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5026276" w14:textId="7D5AA780" w:rsidR="00E83508" w:rsidRPr="002E7CDB" w:rsidRDefault="003C2AFA" w:rsidP="00FF0A64">
      <w:r w:rsidRPr="002E7CDB">
        <w:rPr>
          <w:noProof/>
        </w:rPr>
        <w:drawing>
          <wp:anchor distT="0" distB="0" distL="114300" distR="114300" simplePos="0" relativeHeight="251658245" behindDoc="1" locked="0" layoutInCell="1" allowOverlap="1" wp14:anchorId="0AA8ED79" wp14:editId="3C722B15">
            <wp:simplePos x="0" y="0"/>
            <wp:positionH relativeFrom="page">
              <wp:posOffset>0</wp:posOffset>
            </wp:positionH>
            <wp:positionV relativeFrom="paragraph">
              <wp:posOffset>-908685</wp:posOffset>
            </wp:positionV>
            <wp:extent cx="10692765" cy="6848475"/>
            <wp:effectExtent l="0" t="0" r="0" b="9525"/>
            <wp:wrapNone/>
            <wp:docPr id="2" name="Picture 1" descr="A picture containing fis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F2021_module-cover.png"/>
                    <pic:cNvPicPr/>
                  </pic:nvPicPr>
                  <pic:blipFill rotWithShape="1">
                    <a:blip r:embed="rId11" cstate="print">
                      <a:extLst>
                        <a:ext uri="{28A0092B-C50C-407E-A947-70E740481C1C}">
                          <a14:useLocalDpi xmlns:a14="http://schemas.microsoft.com/office/drawing/2010/main" val="0"/>
                        </a:ext>
                      </a:extLst>
                    </a:blip>
                    <a:srcRect/>
                    <a:stretch/>
                  </pic:blipFill>
                  <pic:spPr bwMode="auto">
                    <a:xfrm>
                      <a:off x="0" y="0"/>
                      <a:ext cx="10692765" cy="6848475"/>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ext>
                    </a:extLst>
                  </pic:spPr>
                </pic:pic>
              </a:graphicData>
            </a:graphic>
            <wp14:sizeRelH relativeFrom="page">
              <wp14:pctWidth>0</wp14:pctWidth>
            </wp14:sizeRelH>
            <wp14:sizeRelV relativeFrom="page">
              <wp14:pctHeight>0</wp14:pctHeight>
            </wp14:sizeRelV>
          </wp:anchor>
        </w:drawing>
      </w:r>
      <w:r w:rsidR="00B50385" w:rsidRPr="002E7CDB">
        <w:rPr>
          <w:noProof/>
        </w:rPr>
        <w:drawing>
          <wp:anchor distT="0" distB="0" distL="114300" distR="114300" simplePos="0" relativeHeight="251658244" behindDoc="0" locked="0" layoutInCell="1" allowOverlap="1" wp14:anchorId="2DEDE611" wp14:editId="19D8C433">
            <wp:simplePos x="0" y="0"/>
            <wp:positionH relativeFrom="margin">
              <wp:align>left</wp:align>
            </wp:positionH>
            <wp:positionV relativeFrom="paragraph">
              <wp:posOffset>0</wp:posOffset>
            </wp:positionV>
            <wp:extent cx="1971675" cy="428825"/>
            <wp:effectExtent l="0" t="0" r="0" b="9525"/>
            <wp:wrapNone/>
            <wp:docPr id="5" name="Picture 1" descr="A picture contain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RI-White-V1_big.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971675" cy="428825"/>
                    </a:xfrm>
                    <a:prstGeom prst="rect">
                      <a:avLst/>
                    </a:prstGeom>
                  </pic:spPr>
                </pic:pic>
              </a:graphicData>
            </a:graphic>
            <wp14:sizeRelH relativeFrom="page">
              <wp14:pctWidth>0</wp14:pctWidth>
            </wp14:sizeRelH>
            <wp14:sizeRelV relativeFrom="page">
              <wp14:pctHeight>0</wp14:pctHeight>
            </wp14:sizeRelV>
          </wp:anchor>
        </w:drawing>
      </w:r>
    </w:p>
    <w:p w14:paraId="178804F6" w14:textId="3DE80043" w:rsidR="00F573C1" w:rsidRPr="002E7CDB" w:rsidRDefault="00F573C1" w:rsidP="00FF0A64"/>
    <w:p w14:paraId="58331EC4" w14:textId="6EE338DF" w:rsidR="00F573C1" w:rsidRPr="002E7CDB" w:rsidRDefault="00F573C1" w:rsidP="00FF0A64"/>
    <w:p w14:paraId="7A2FB72C" w14:textId="27424E2D" w:rsidR="00B50385" w:rsidRPr="002E7CDB" w:rsidRDefault="00B50385" w:rsidP="00B50385">
      <w:pPr>
        <w:tabs>
          <w:tab w:val="center" w:pos="6848"/>
        </w:tabs>
        <w:spacing w:after="160" w:line="259" w:lineRule="auto"/>
      </w:pPr>
    </w:p>
    <w:p w14:paraId="2361FC52" w14:textId="77777777" w:rsidR="00C42BD0" w:rsidRDefault="00C42BD0" w:rsidP="00C42BD0">
      <w:bookmarkStart w:id="0" w:name="_Toc116053269"/>
      <w:bookmarkStart w:id="1" w:name="_Toc122333311"/>
    </w:p>
    <w:p w14:paraId="50612EF1" w14:textId="4F65C83B" w:rsidR="000F3CF4" w:rsidRPr="002E7CDB" w:rsidRDefault="004F7ED6" w:rsidP="001F26EB">
      <w:pPr>
        <w:pStyle w:val="Heading1"/>
      </w:pPr>
      <w:r w:rsidRPr="002E7CDB">
        <w:rPr>
          <w:noProof/>
        </w:rPr>
        <mc:AlternateContent>
          <mc:Choice Requires="wps">
            <w:drawing>
              <wp:anchor distT="45720" distB="45720" distL="114300" distR="114300" simplePos="0" relativeHeight="251658243" behindDoc="0" locked="0" layoutInCell="1" allowOverlap="1" wp14:anchorId="4FD7B478" wp14:editId="007AF231">
                <wp:simplePos x="0" y="0"/>
                <wp:positionH relativeFrom="margin">
                  <wp:posOffset>-2402</wp:posOffset>
                </wp:positionH>
                <wp:positionV relativeFrom="paragraph">
                  <wp:posOffset>1234026</wp:posOffset>
                </wp:positionV>
                <wp:extent cx="2734945" cy="805180"/>
                <wp:effectExtent l="0" t="0" r="0" b="6350"/>
                <wp:wrapNone/>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34945" cy="805180"/>
                        </a:xfrm>
                        <a:prstGeom prst="rect">
                          <a:avLst/>
                        </a:prstGeom>
                        <a:noFill/>
                        <a:ln w="9525">
                          <a:noFill/>
                          <a:miter lim="800000"/>
                          <a:headEnd/>
                          <a:tailEnd/>
                        </a:ln>
                      </wps:spPr>
                      <wps:txbx>
                        <w:txbxContent>
                          <w:p w14:paraId="411EFB90" w14:textId="68E4DA7C" w:rsidR="00031DBC" w:rsidRPr="00DE097D" w:rsidRDefault="00031DBC">
                            <w:pPr>
                              <w:pStyle w:val="Title"/>
                              <w:pBdr>
                                <w:bottom w:val="single" w:sz="4" w:space="1" w:color="00B0F0"/>
                              </w:pBdr>
                              <w:spacing w:before="0" w:after="120"/>
                              <w:rPr>
                                <w:b/>
                                <w:bCs/>
                                <w:color w:val="00B0F0"/>
                              </w:rPr>
                            </w:pPr>
                            <w:r>
                              <w:rPr>
                                <w:b/>
                                <w:bCs/>
                                <w:color w:val="00B0F0"/>
                              </w:rPr>
                              <w:t>Private equity</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FD7B478" id="_x0000_t202" coordsize="21600,21600" o:spt="202" path="m,l,21600r21600,l21600,xe">
                <v:stroke joinstyle="miter"/>
                <v:path gradientshapeok="t" o:connecttype="rect"/>
              </v:shapetype>
              <v:shape id="Text Box 2" o:spid="_x0000_s1026" type="#_x0000_t202" style="position:absolute;margin-left:-.2pt;margin-top:97.15pt;width:215.35pt;height:63.4pt;z-index:251658243;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" filled="f" stroked="f">
                <v:textbox style="mso-fit-shape-to-text:t">
                  <w:txbxContent>
                    <w:p w14:paraId="411EFB90" w14:textId="68E4DA7C" w:rsidR="00031DBC" w:rsidRPr="00DE097D" w:rsidRDefault="00031DBC">
                      <w:pPr>
                        <w:pStyle w:val="Title"/>
                        <w:pBdr>
                          <w:bottom w:val="single" w:sz="4" w:space="1" w:color="00B0F0"/>
                        </w:pBdr>
                        <w:spacing w:before="0" w:after="120"/>
                        <w:rPr>
                          <w:b/>
                          <w:bCs/>
                          <w:color w:val="00B0F0"/>
                        </w:rPr>
                      </w:pPr>
                      <w:r>
                        <w:rPr>
                          <w:b/>
                          <w:bCs/>
                          <w:color w:val="00B0F0"/>
                        </w:rPr>
                        <w:t>Private equity</w:t>
                      </w:r>
                    </w:p>
                  </w:txbxContent>
                </v:textbox>
                <w10:wrap anchorx="margin"/>
              </v:shape>
            </w:pict>
          </mc:Fallback>
        </mc:AlternateContent>
      </w:r>
      <w:r w:rsidR="008B5995" w:rsidRPr="002E7CDB">
        <w:rPr>
          <w:noProof/>
        </w:rPr>
        <mc:AlternateContent>
          <mc:Choice Requires="wps">
            <w:drawing>
              <wp:anchor distT="45720" distB="45720" distL="114300" distR="114300" simplePos="0" relativeHeight="251658241" behindDoc="0" locked="0" layoutInCell="1" allowOverlap="1" wp14:anchorId="64522051" wp14:editId="3665ABEE">
                <wp:simplePos x="0" y="0"/>
                <wp:positionH relativeFrom="margin">
                  <wp:posOffset>0</wp:posOffset>
                </wp:positionH>
                <wp:positionV relativeFrom="paragraph">
                  <wp:posOffset>855345</wp:posOffset>
                </wp:positionV>
                <wp:extent cx="5705475" cy="265430"/>
                <wp:effectExtent l="0" t="0" r="0" b="0"/>
                <wp:wrapNone/>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5475" cy="265430"/>
                        </a:xfrm>
                        <a:prstGeom prst="rect">
                          <a:avLst/>
                        </a:prstGeom>
                        <a:noFill/>
                        <a:ln w="9525">
                          <a:noFill/>
                          <a:miter lim="800000"/>
                          <a:headEnd/>
                          <a:tailEnd/>
                        </a:ln>
                      </wps:spPr>
                      <wps:txbx>
                        <w:txbxContent>
                          <w:p w14:paraId="3FF8A212" w14:textId="1A9F2CF9" w:rsidR="00031DBC" w:rsidRPr="00B50385" w:rsidRDefault="00031DBC" w:rsidP="00932DAB">
                            <w:pPr>
                              <w:rPr>
                                <w:b/>
                                <w:bCs/>
                                <w:color w:val="FFFFFF" w:themeColor="background1"/>
                              </w:rPr>
                            </w:pPr>
                            <w:r w:rsidRPr="00B50385">
                              <w:rPr>
                                <w:b/>
                                <w:bCs/>
                                <w:color w:val="FFFFFF" w:themeColor="background1"/>
                              </w:rPr>
                              <w:t>PRI Reporting Framework</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4522051" id="_x0000_s1027" type="#_x0000_t202" style="position:absolute;margin-left:0;margin-top:67.35pt;width:449.25pt;height:20.9pt;z-index:251658241;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" filled="f" stroked="f">
                <v:textbox style="mso-fit-shape-to-text:t">
                  <w:txbxContent>
                    <w:p w14:paraId="3FF8A212" w14:textId="1A9F2CF9" w:rsidR="00031DBC" w:rsidRPr="00B50385" w:rsidRDefault="00031DBC" w:rsidP="00932DAB">
                      <w:pPr>
                        <w:rPr>
                          <w:b/>
                          <w:bCs/>
                          <w:color w:val="FFFFFF" w:themeColor="background1"/>
                        </w:rPr>
                      </w:pPr>
                      <w:r w:rsidRPr="00B50385">
                        <w:rPr>
                          <w:b/>
                          <w:bCs/>
                          <w:color w:val="FFFFFF" w:themeColor="background1"/>
                        </w:rPr>
                        <w:t>PRI Reporting Framework</w:t>
                      </w:r>
                    </w:p>
                  </w:txbxContent>
                </v:textbox>
                <w10:wrap anchorx="margin"/>
              </v:shape>
            </w:pict>
          </mc:Fallback>
        </mc:AlternateContent>
      </w:r>
      <w:r w:rsidR="008B5995" w:rsidRPr="002E7CDB">
        <w:rPr>
          <w:noProof/>
        </w:rPr>
        <mc:AlternateContent>
          <mc:Choice Requires="wps">
            <w:drawing>
              <wp:anchor distT="45720" distB="45720" distL="114300" distR="114300" simplePos="0" relativeHeight="251658240" behindDoc="0" locked="0" layoutInCell="1" allowOverlap="1" wp14:anchorId="17F40AD2" wp14:editId="139C3088">
                <wp:simplePos x="0" y="0"/>
                <wp:positionH relativeFrom="margin">
                  <wp:posOffset>0</wp:posOffset>
                </wp:positionH>
                <wp:positionV relativeFrom="paragraph">
                  <wp:posOffset>1845945</wp:posOffset>
                </wp:positionV>
                <wp:extent cx="4200525" cy="298450"/>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298450"/>
                        </a:xfrm>
                        <a:prstGeom prst="rect">
                          <a:avLst/>
                        </a:prstGeom>
                        <a:noFill/>
                        <a:ln w="9525">
                          <a:noFill/>
                          <a:miter lim="800000"/>
                          <a:headEnd/>
                          <a:tailEnd/>
                        </a:ln>
                      </wps:spPr>
                      <wps:txbx>
                        <w:txbxContent>
                          <w:p w14:paraId="754EB771" w14:textId="741142FC" w:rsidR="00031DBC" w:rsidRPr="007D00B6" w:rsidRDefault="00993614" w:rsidP="00290DD4">
                            <w:r>
                              <w:rPr>
                                <w:b/>
                                <w:color w:val="0070C0"/>
                                <w:sz w:val="24"/>
                                <w:szCs w:val="24"/>
                              </w:rPr>
                              <w:t xml:space="preserve"> 2023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7F40AD2" id="_x0000_s1028" type="#_x0000_t202" style="position:absolute;margin-left:0;margin-top:145.35pt;width:330.75pt;height:23.5pt;z-index:25165824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" filled="f" stroked="f">
                <v:textbox style="mso-fit-shape-to-text:t">
                  <w:txbxContent>
                    <w:p w14:paraId="754EB771" w14:textId="741142FC" w:rsidR="00031DBC" w:rsidRPr="007D00B6" w:rsidRDefault="00993614" w:rsidP="00290DD4">
                      <w:r>
                        <w:rPr>
                          <w:b/>
                          <w:color w:val="0070C0"/>
                          <w:sz w:val="24"/>
                          <w:szCs w:val="24"/>
                        </w:rPr>
                        <w:t xml:space="preserve"> 2023</w:t>
                      </w:r>
                    </w:p>
                  </w:txbxContent>
                </v:textbox>
                <w10:wrap anchorx="margin"/>
              </v:shape>
            </w:pict>
          </mc:Fallback>
        </mc:AlternateContent>
      </w:r>
      <w:r w:rsidR="008B5995" w:rsidRPr="002E7CDB">
        <w:rPr>
          <w:noProof/>
        </w:rPr>
        <mc:AlternateContent>
          <mc:Choice Requires="wps">
            <w:drawing>
              <wp:anchor distT="45720" distB="45720" distL="114300" distR="114300" simplePos="0" relativeHeight="251658242" behindDoc="0" locked="0" layoutInCell="1" allowOverlap="1" wp14:anchorId="0D4024DD" wp14:editId="4DC422BD">
                <wp:simplePos x="0" y="0"/>
                <wp:positionH relativeFrom="margin">
                  <wp:align>left</wp:align>
                </wp:positionH>
                <wp:positionV relativeFrom="paragraph">
                  <wp:posOffset>3503295</wp:posOffset>
                </wp:positionV>
                <wp:extent cx="4200525" cy="232410"/>
                <wp:effectExtent l="0" t="0" r="0" b="0"/>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232410"/>
                        </a:xfrm>
                        <a:prstGeom prst="rect">
                          <a:avLst/>
                        </a:prstGeom>
                        <a:noFill/>
                        <a:ln w="9525">
                          <a:noFill/>
                          <a:miter lim="800000"/>
                          <a:headEnd/>
                          <a:tailEnd/>
                        </a:ln>
                      </wps:spPr>
                      <wps:txbx>
                        <w:txbxContent>
                          <w:p w14:paraId="739E359F" w14:textId="1E6EFF5D" w:rsidR="00031DBC" w:rsidRPr="00B50385" w:rsidRDefault="00031DBC">
                            <w:pPr>
                              <w:rPr>
                                <w:color w:val="FFFFFF" w:themeColor="background1"/>
                                <w:sz w:val="16"/>
                                <w:szCs w:val="16"/>
                              </w:rPr>
                            </w:pPr>
                            <w:r w:rsidRPr="00B50385">
                              <w:rPr>
                                <w:color w:val="FFFFFF" w:themeColor="background1"/>
                                <w:sz w:val="16"/>
                                <w:szCs w:val="16"/>
                              </w:rPr>
                              <w:t xml:space="preserve">Last revision: </w:t>
                            </w:r>
                            <w:r w:rsidR="00A55C3B">
                              <w:rPr>
                                <w:color w:val="FFFFFF" w:themeColor="background1"/>
                                <w:sz w:val="16"/>
                                <w:szCs w:val="16"/>
                              </w:rPr>
                              <w:t>10 May</w:t>
                            </w:r>
                            <w:r w:rsidR="006754F5">
                              <w:rPr>
                                <w:color w:val="FFFFFF" w:themeColor="background1"/>
                                <w:sz w:val="16"/>
                                <w:szCs w:val="16"/>
                              </w:rPr>
                              <w:t xml:space="preserve"> 2023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D4024DD" id="_x0000_s1029" type="#_x0000_t202" style="position:absolute;margin-left:0;margin-top:275.85pt;width:330.75pt;height:18.3pt;z-index:251658242;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" filled="f" stroked="f">
                <v:textbox style="mso-fit-shape-to-text:t">
                  <w:txbxContent>
                    <w:p w14:paraId="739E359F" w14:textId="1E6EFF5D" w:rsidR="00031DBC" w:rsidRPr="00B50385" w:rsidRDefault="00031DBC">
                      <w:pPr>
                        <w:rPr>
                          <w:color w:val="FFFFFF" w:themeColor="background1"/>
                          <w:sz w:val="16"/>
                          <w:szCs w:val="16"/>
                        </w:rPr>
                      </w:pPr>
                      <w:r w:rsidRPr="00B50385">
                        <w:rPr>
                          <w:color w:val="FFFFFF" w:themeColor="background1"/>
                          <w:sz w:val="16"/>
                          <w:szCs w:val="16"/>
                        </w:rPr>
                        <w:t xml:space="preserve">Last revision: </w:t>
                      </w:r>
                      <w:r w:rsidR="00A55C3B">
                        <w:rPr>
                          <w:color w:val="FFFFFF" w:themeColor="background1"/>
                          <w:sz w:val="16"/>
                          <w:szCs w:val="16"/>
                        </w:rPr>
                        <w:t>10 May</w:t>
                      </w:r>
                      <w:r w:rsidR="006754F5">
                        <w:rPr>
                          <w:color w:val="FFFFFF" w:themeColor="background1"/>
                          <w:sz w:val="16"/>
                          <w:szCs w:val="16"/>
                        </w:rPr>
                        <w:t xml:space="preserve"> 2023</w:t>
                      </w:r>
                    </w:p>
                  </w:txbxContent>
                </v:textbox>
                <w10:wrap anchorx="margin"/>
              </v:shape>
            </w:pict>
          </mc:Fallback>
        </mc:AlternateContent>
      </w:r>
      <w:bookmarkEnd w:id="0"/>
      <w:r w:rsidR="00AF407C" w:rsidRPr="002E7CDB">
        <w:br w:type="page"/>
      </w:r>
      <w:r w:rsidR="00A62D08" w:rsidRPr="002E7CDB" w:rsidDel="00A62D08">
        <w:lastRenderedPageBreak/>
        <w:t xml:space="preserve"> </w:t>
      </w:r>
      <w:bookmarkStart w:id="2" w:name="_Toc50988861"/>
      <w:bookmarkStart w:id="3" w:name="_Toc118990421"/>
      <w:bookmarkStart w:id="4" w:name="_Toc116053270"/>
      <w:r w:rsidR="000F3CF4" w:rsidRPr="002E7CDB">
        <w:t>Table of content</w:t>
      </w:r>
      <w:bookmarkEnd w:id="2"/>
      <w:r w:rsidR="000548CA" w:rsidRPr="002E7CDB">
        <w:t>s</w:t>
      </w:r>
      <w:bookmarkEnd w:id="1"/>
      <w:bookmarkEnd w:id="3"/>
      <w:bookmarkEnd w:id="4"/>
    </w:p>
    <w:sdt>
      <w:sdtPr>
        <w:rPr>
          <w:rFonts w:eastAsia="MS PGothic" w:cs="Times New Roman"/>
          <w:caps w:val="0"/>
          <w:noProof/>
          <w:color w:val="auto"/>
          <w:sz w:val="20"/>
          <w:szCs w:val="20"/>
        </w:rPr>
        <w:id w:val="-1404751413"/>
        <w:docPartObj>
          <w:docPartGallery w:val="Table of Contents"/>
          <w:docPartUnique/>
        </w:docPartObj>
      </w:sdtPr>
      <w:sdtEndPr>
        <w:rPr>
          <w:b/>
          <w:bCs/>
        </w:rPr>
      </w:sdtEndPr>
      <w:sdtContent>
        <w:p w14:paraId="6F4A621E" w14:textId="485A16E9" w:rsidR="00E6388A" w:rsidRDefault="002860A1" w:rsidP="00E6388A">
          <w:pPr>
            <w:pStyle w:val="TOC1"/>
            <w:rPr>
              <w:rFonts w:asciiTheme="minorHAnsi" w:eastAsiaTheme="minorEastAsia" w:hAnsiTheme="minorHAnsi" w:cstheme="minorBidi"/>
              <w:noProof/>
              <w:color w:val="auto"/>
              <w:sz w:val="22"/>
              <w:szCs w:val="22"/>
              <w:lang w:eastAsia="en-GB"/>
            </w:rPr>
          </w:pPr>
          <w:r w:rsidRPr="002E7CDB">
            <w:fldChar w:fldCharType="begin"/>
          </w:r>
          <w:r w:rsidRPr="002E7CDB">
            <w:instrText xml:space="preserve"> TOC \o "1-3" \h \z \u </w:instrText>
          </w:r>
          <w:r w:rsidRPr="002E7CDB">
            <w:fldChar w:fldCharType="separate"/>
          </w:r>
          <w:hyperlink w:anchor="_Toc122333311" w:history="1"/>
        </w:p>
        <w:p w14:paraId="13A31B80" w14:textId="0A2FEA09" w:rsidR="00E6388A" w:rsidRDefault="00C61DC0" w:rsidP="00E6388A">
          <w:pPr>
            <w:pStyle w:val="TOC1"/>
            <w:rPr>
              <w:rFonts w:asciiTheme="minorHAnsi" w:eastAsiaTheme="minorEastAsia" w:hAnsiTheme="minorHAnsi" w:cstheme="minorBidi"/>
              <w:noProof/>
              <w:color w:val="auto"/>
              <w:sz w:val="22"/>
              <w:szCs w:val="22"/>
              <w:lang w:eastAsia="en-GB"/>
            </w:rPr>
          </w:pPr>
          <w:hyperlink w:anchor="_Toc122333312" w:history="1">
            <w:r w:rsidR="00E6388A" w:rsidRPr="00B93E25">
              <w:rPr>
                <w:rStyle w:val="Hyperlink"/>
                <w:noProof/>
              </w:rPr>
              <w:t>Policy</w:t>
            </w:r>
            <w:r w:rsidR="00E6388A">
              <w:rPr>
                <w:noProof/>
                <w:webHidden/>
              </w:rPr>
              <w:tab/>
            </w:r>
            <w:r w:rsidR="00E6388A">
              <w:rPr>
                <w:noProof/>
                <w:webHidden/>
              </w:rPr>
              <w:fldChar w:fldCharType="begin"/>
            </w:r>
            <w:r w:rsidR="00E6388A">
              <w:rPr>
                <w:noProof/>
                <w:webHidden/>
              </w:rPr>
              <w:instrText xml:space="preserve"> PAGEREF _Toc122333312 \h </w:instrText>
            </w:r>
            <w:r w:rsidR="00E6388A">
              <w:rPr>
                <w:noProof/>
                <w:webHidden/>
              </w:rPr>
            </w:r>
            <w:r w:rsidR="00E6388A">
              <w:rPr>
                <w:noProof/>
                <w:webHidden/>
              </w:rPr>
              <w:fldChar w:fldCharType="separate"/>
            </w:r>
            <w:r>
              <w:rPr>
                <w:noProof/>
                <w:webHidden/>
              </w:rPr>
              <w:t>4</w:t>
            </w:r>
            <w:r w:rsidR="00E6388A">
              <w:rPr>
                <w:noProof/>
                <w:webHidden/>
              </w:rPr>
              <w:fldChar w:fldCharType="end"/>
            </w:r>
          </w:hyperlink>
        </w:p>
        <w:p w14:paraId="7362C80D" w14:textId="606D349A" w:rsidR="00E6388A" w:rsidRDefault="00C61DC0">
          <w:pPr>
            <w:pStyle w:val="TOC2"/>
            <w:rPr>
              <w:rFonts w:asciiTheme="minorHAnsi" w:eastAsiaTheme="minorEastAsia" w:hAnsiTheme="minorHAnsi" w:cstheme="minorBidi"/>
              <w:sz w:val="22"/>
              <w:szCs w:val="22"/>
              <w:lang w:eastAsia="en-GB"/>
            </w:rPr>
          </w:pPr>
          <w:hyperlink w:anchor="_Toc122333313" w:history="1">
            <w:r w:rsidR="00E6388A" w:rsidRPr="00B93E25">
              <w:rPr>
                <w:rStyle w:val="Hyperlink"/>
              </w:rPr>
              <w:t>Investment guidelines [PE 1]</w:t>
            </w:r>
            <w:r w:rsidR="00E6388A">
              <w:rPr>
                <w:webHidden/>
              </w:rPr>
              <w:tab/>
            </w:r>
            <w:r w:rsidR="00E6388A">
              <w:rPr>
                <w:webHidden/>
              </w:rPr>
              <w:fldChar w:fldCharType="begin"/>
            </w:r>
            <w:r w:rsidR="00E6388A">
              <w:rPr>
                <w:webHidden/>
              </w:rPr>
              <w:instrText xml:space="preserve"> PAGEREF _Toc122333313 \h </w:instrText>
            </w:r>
            <w:r w:rsidR="00E6388A">
              <w:rPr>
                <w:webHidden/>
              </w:rPr>
            </w:r>
            <w:r w:rsidR="00E6388A">
              <w:rPr>
                <w:webHidden/>
              </w:rPr>
              <w:fldChar w:fldCharType="separate"/>
            </w:r>
            <w:r>
              <w:rPr>
                <w:webHidden/>
              </w:rPr>
              <w:t>4</w:t>
            </w:r>
            <w:r w:rsidR="00E6388A">
              <w:rPr>
                <w:webHidden/>
              </w:rPr>
              <w:fldChar w:fldCharType="end"/>
            </w:r>
          </w:hyperlink>
        </w:p>
        <w:p w14:paraId="2FA190A9" w14:textId="728FA3C0" w:rsidR="00E6388A" w:rsidRDefault="00C61DC0">
          <w:pPr>
            <w:pStyle w:val="TOC2"/>
            <w:rPr>
              <w:rFonts w:asciiTheme="minorHAnsi" w:eastAsiaTheme="minorEastAsia" w:hAnsiTheme="minorHAnsi" w:cstheme="minorBidi"/>
              <w:sz w:val="22"/>
              <w:szCs w:val="22"/>
              <w:lang w:eastAsia="en-GB"/>
            </w:rPr>
          </w:pPr>
          <w:hyperlink w:anchor="_Toc122333314" w:history="1">
            <w:r w:rsidR="00E6388A" w:rsidRPr="00B93E25">
              <w:rPr>
                <w:rStyle w:val="Hyperlink"/>
              </w:rPr>
              <w:t>PE 1</w:t>
            </w:r>
            <w:r w:rsidR="00E6388A">
              <w:rPr>
                <w:webHidden/>
              </w:rPr>
              <w:tab/>
            </w:r>
            <w:r w:rsidR="00E6388A">
              <w:rPr>
                <w:webHidden/>
              </w:rPr>
              <w:fldChar w:fldCharType="begin"/>
            </w:r>
            <w:r w:rsidR="00E6388A">
              <w:rPr>
                <w:webHidden/>
              </w:rPr>
              <w:instrText xml:space="preserve"> PAGEREF _Toc122333314 \h </w:instrText>
            </w:r>
            <w:r w:rsidR="00E6388A">
              <w:rPr>
                <w:webHidden/>
              </w:rPr>
            </w:r>
            <w:r w:rsidR="00E6388A">
              <w:rPr>
                <w:webHidden/>
              </w:rPr>
              <w:fldChar w:fldCharType="separate"/>
            </w:r>
            <w:r>
              <w:rPr>
                <w:webHidden/>
              </w:rPr>
              <w:t>4</w:t>
            </w:r>
            <w:r w:rsidR="00E6388A">
              <w:rPr>
                <w:webHidden/>
              </w:rPr>
              <w:fldChar w:fldCharType="end"/>
            </w:r>
          </w:hyperlink>
        </w:p>
        <w:p w14:paraId="643779A3" w14:textId="46F0B771" w:rsidR="00E6388A" w:rsidRDefault="00C61DC0" w:rsidP="00E6388A">
          <w:pPr>
            <w:pStyle w:val="TOC1"/>
            <w:rPr>
              <w:rFonts w:asciiTheme="minorHAnsi" w:eastAsiaTheme="minorEastAsia" w:hAnsiTheme="minorHAnsi" w:cstheme="minorBidi"/>
              <w:noProof/>
              <w:color w:val="auto"/>
              <w:sz w:val="22"/>
              <w:szCs w:val="22"/>
              <w:lang w:eastAsia="en-GB"/>
            </w:rPr>
          </w:pPr>
          <w:hyperlink w:anchor="_Toc122333315" w:history="1">
            <w:r w:rsidR="00E6388A" w:rsidRPr="00B93E25">
              <w:rPr>
                <w:rStyle w:val="Hyperlink"/>
                <w:noProof/>
              </w:rPr>
              <w:t>Fundraising</w:t>
            </w:r>
            <w:r w:rsidR="00E6388A">
              <w:rPr>
                <w:noProof/>
                <w:webHidden/>
              </w:rPr>
              <w:tab/>
            </w:r>
            <w:r w:rsidR="00E6388A">
              <w:rPr>
                <w:noProof/>
                <w:webHidden/>
              </w:rPr>
              <w:fldChar w:fldCharType="begin"/>
            </w:r>
            <w:r w:rsidR="00E6388A">
              <w:rPr>
                <w:noProof/>
                <w:webHidden/>
              </w:rPr>
              <w:instrText xml:space="preserve"> PAGEREF _Toc122333315 \h </w:instrText>
            </w:r>
            <w:r w:rsidR="00E6388A">
              <w:rPr>
                <w:noProof/>
                <w:webHidden/>
              </w:rPr>
            </w:r>
            <w:r w:rsidR="00E6388A">
              <w:rPr>
                <w:noProof/>
                <w:webHidden/>
              </w:rPr>
              <w:fldChar w:fldCharType="separate"/>
            </w:r>
            <w:r>
              <w:rPr>
                <w:noProof/>
                <w:webHidden/>
              </w:rPr>
              <w:t>6</w:t>
            </w:r>
            <w:r w:rsidR="00E6388A">
              <w:rPr>
                <w:noProof/>
                <w:webHidden/>
              </w:rPr>
              <w:fldChar w:fldCharType="end"/>
            </w:r>
          </w:hyperlink>
        </w:p>
        <w:p w14:paraId="3F423EAD" w14:textId="52024810" w:rsidR="00E6388A" w:rsidRDefault="00C61DC0">
          <w:pPr>
            <w:pStyle w:val="TOC2"/>
            <w:rPr>
              <w:rFonts w:asciiTheme="minorHAnsi" w:eastAsiaTheme="minorEastAsia" w:hAnsiTheme="minorHAnsi" w:cstheme="minorBidi"/>
              <w:sz w:val="22"/>
              <w:szCs w:val="22"/>
              <w:lang w:eastAsia="en-GB"/>
            </w:rPr>
          </w:pPr>
          <w:hyperlink w:anchor="_Toc122333316" w:history="1">
            <w:r w:rsidR="00E6388A" w:rsidRPr="00B93E25">
              <w:rPr>
                <w:rStyle w:val="Hyperlink"/>
              </w:rPr>
              <w:t>Commitments to investors [PE 2]</w:t>
            </w:r>
            <w:r w:rsidR="00E6388A">
              <w:rPr>
                <w:webHidden/>
              </w:rPr>
              <w:tab/>
            </w:r>
            <w:r w:rsidR="00E6388A">
              <w:rPr>
                <w:webHidden/>
              </w:rPr>
              <w:fldChar w:fldCharType="begin"/>
            </w:r>
            <w:r w:rsidR="00E6388A">
              <w:rPr>
                <w:webHidden/>
              </w:rPr>
              <w:instrText xml:space="preserve"> PAGEREF _Toc122333316 \h </w:instrText>
            </w:r>
            <w:r w:rsidR="00E6388A">
              <w:rPr>
                <w:webHidden/>
              </w:rPr>
            </w:r>
            <w:r w:rsidR="00E6388A">
              <w:rPr>
                <w:webHidden/>
              </w:rPr>
              <w:fldChar w:fldCharType="separate"/>
            </w:r>
            <w:r>
              <w:rPr>
                <w:webHidden/>
              </w:rPr>
              <w:t>6</w:t>
            </w:r>
            <w:r w:rsidR="00E6388A">
              <w:rPr>
                <w:webHidden/>
              </w:rPr>
              <w:fldChar w:fldCharType="end"/>
            </w:r>
          </w:hyperlink>
        </w:p>
        <w:p w14:paraId="6B6B523B" w14:textId="7E60DECF" w:rsidR="00E6388A" w:rsidRDefault="00C61DC0">
          <w:pPr>
            <w:pStyle w:val="TOC2"/>
            <w:rPr>
              <w:rFonts w:asciiTheme="minorHAnsi" w:eastAsiaTheme="minorEastAsia" w:hAnsiTheme="minorHAnsi" w:cstheme="minorBidi"/>
              <w:sz w:val="22"/>
              <w:szCs w:val="22"/>
              <w:lang w:eastAsia="en-GB"/>
            </w:rPr>
          </w:pPr>
          <w:hyperlink w:anchor="_Toc122333317" w:history="1">
            <w:r w:rsidR="00E6388A" w:rsidRPr="00B93E25">
              <w:rPr>
                <w:rStyle w:val="Hyperlink"/>
              </w:rPr>
              <w:t>PE 2</w:t>
            </w:r>
            <w:r w:rsidR="00E6388A">
              <w:rPr>
                <w:webHidden/>
              </w:rPr>
              <w:tab/>
            </w:r>
            <w:r w:rsidR="00E6388A">
              <w:rPr>
                <w:webHidden/>
              </w:rPr>
              <w:fldChar w:fldCharType="begin"/>
            </w:r>
            <w:r w:rsidR="00E6388A">
              <w:rPr>
                <w:webHidden/>
              </w:rPr>
              <w:instrText xml:space="preserve"> PAGEREF _Toc122333317 \h </w:instrText>
            </w:r>
            <w:r w:rsidR="00E6388A">
              <w:rPr>
                <w:webHidden/>
              </w:rPr>
            </w:r>
            <w:r w:rsidR="00E6388A">
              <w:rPr>
                <w:webHidden/>
              </w:rPr>
              <w:fldChar w:fldCharType="separate"/>
            </w:r>
            <w:r>
              <w:rPr>
                <w:webHidden/>
              </w:rPr>
              <w:t>6</w:t>
            </w:r>
            <w:r w:rsidR="00E6388A">
              <w:rPr>
                <w:webHidden/>
              </w:rPr>
              <w:fldChar w:fldCharType="end"/>
            </w:r>
          </w:hyperlink>
        </w:p>
        <w:p w14:paraId="0F3E840B" w14:textId="641CB0F5" w:rsidR="00E6388A" w:rsidRDefault="00C61DC0" w:rsidP="00E6388A">
          <w:pPr>
            <w:pStyle w:val="TOC1"/>
            <w:rPr>
              <w:rFonts w:asciiTheme="minorHAnsi" w:eastAsiaTheme="minorEastAsia" w:hAnsiTheme="minorHAnsi" w:cstheme="minorBidi"/>
              <w:noProof/>
              <w:color w:val="auto"/>
              <w:sz w:val="22"/>
              <w:szCs w:val="22"/>
              <w:lang w:eastAsia="en-GB"/>
            </w:rPr>
          </w:pPr>
          <w:hyperlink w:anchor="_Toc122333318" w:history="1">
            <w:r w:rsidR="00E6388A" w:rsidRPr="00B93E25">
              <w:rPr>
                <w:rStyle w:val="Hyperlink"/>
                <w:noProof/>
              </w:rPr>
              <w:t>Pre-investment</w:t>
            </w:r>
            <w:r w:rsidR="00E6388A">
              <w:rPr>
                <w:noProof/>
                <w:webHidden/>
              </w:rPr>
              <w:tab/>
            </w:r>
            <w:r w:rsidR="00E6388A">
              <w:rPr>
                <w:noProof/>
                <w:webHidden/>
              </w:rPr>
              <w:fldChar w:fldCharType="begin"/>
            </w:r>
            <w:r w:rsidR="00E6388A">
              <w:rPr>
                <w:noProof/>
                <w:webHidden/>
              </w:rPr>
              <w:instrText xml:space="preserve"> PAGEREF _Toc122333318 \h </w:instrText>
            </w:r>
            <w:r w:rsidR="00E6388A">
              <w:rPr>
                <w:noProof/>
                <w:webHidden/>
              </w:rPr>
            </w:r>
            <w:r w:rsidR="00E6388A">
              <w:rPr>
                <w:noProof/>
                <w:webHidden/>
              </w:rPr>
              <w:fldChar w:fldCharType="separate"/>
            </w:r>
            <w:r>
              <w:rPr>
                <w:noProof/>
                <w:webHidden/>
              </w:rPr>
              <w:t>8</w:t>
            </w:r>
            <w:r w:rsidR="00E6388A">
              <w:rPr>
                <w:noProof/>
                <w:webHidden/>
              </w:rPr>
              <w:fldChar w:fldCharType="end"/>
            </w:r>
          </w:hyperlink>
        </w:p>
        <w:p w14:paraId="6C5C4EF8" w14:textId="726EB455" w:rsidR="00E6388A" w:rsidRDefault="00C61DC0">
          <w:pPr>
            <w:pStyle w:val="TOC2"/>
            <w:rPr>
              <w:rFonts w:asciiTheme="minorHAnsi" w:eastAsiaTheme="minorEastAsia" w:hAnsiTheme="minorHAnsi" w:cstheme="minorBidi"/>
              <w:sz w:val="22"/>
              <w:szCs w:val="22"/>
              <w:lang w:eastAsia="en-GB"/>
            </w:rPr>
          </w:pPr>
          <w:hyperlink w:anchor="_Toc122333319" w:history="1">
            <w:r w:rsidR="00E6388A" w:rsidRPr="00B93E25">
              <w:rPr>
                <w:rStyle w:val="Hyperlink"/>
              </w:rPr>
              <w:t>Materiality analysis [PE 3, PE 3.1]</w:t>
            </w:r>
            <w:r w:rsidR="00E6388A">
              <w:rPr>
                <w:webHidden/>
              </w:rPr>
              <w:tab/>
            </w:r>
            <w:r w:rsidR="00E6388A">
              <w:rPr>
                <w:webHidden/>
              </w:rPr>
              <w:fldChar w:fldCharType="begin"/>
            </w:r>
            <w:r w:rsidR="00E6388A">
              <w:rPr>
                <w:webHidden/>
              </w:rPr>
              <w:instrText xml:space="preserve"> PAGEREF _Toc122333319 \h </w:instrText>
            </w:r>
            <w:r w:rsidR="00E6388A">
              <w:rPr>
                <w:webHidden/>
              </w:rPr>
            </w:r>
            <w:r w:rsidR="00E6388A">
              <w:rPr>
                <w:webHidden/>
              </w:rPr>
              <w:fldChar w:fldCharType="separate"/>
            </w:r>
            <w:r>
              <w:rPr>
                <w:webHidden/>
              </w:rPr>
              <w:t>8</w:t>
            </w:r>
            <w:r w:rsidR="00E6388A">
              <w:rPr>
                <w:webHidden/>
              </w:rPr>
              <w:fldChar w:fldCharType="end"/>
            </w:r>
          </w:hyperlink>
        </w:p>
        <w:p w14:paraId="2C4E6A0B" w14:textId="24A8DB6A" w:rsidR="00E6388A" w:rsidRDefault="00C61DC0">
          <w:pPr>
            <w:pStyle w:val="TOC2"/>
            <w:rPr>
              <w:rFonts w:asciiTheme="minorHAnsi" w:eastAsiaTheme="minorEastAsia" w:hAnsiTheme="minorHAnsi" w:cstheme="minorBidi"/>
              <w:sz w:val="22"/>
              <w:szCs w:val="22"/>
              <w:lang w:eastAsia="en-GB"/>
            </w:rPr>
          </w:pPr>
          <w:hyperlink w:anchor="_Toc122333320" w:history="1">
            <w:r w:rsidR="00E6388A" w:rsidRPr="00B93E25">
              <w:rPr>
                <w:rStyle w:val="Hyperlink"/>
              </w:rPr>
              <w:t>PE 3</w:t>
            </w:r>
            <w:r w:rsidR="00E6388A">
              <w:rPr>
                <w:webHidden/>
              </w:rPr>
              <w:tab/>
            </w:r>
            <w:r w:rsidR="00E6388A">
              <w:rPr>
                <w:webHidden/>
              </w:rPr>
              <w:fldChar w:fldCharType="begin"/>
            </w:r>
            <w:r w:rsidR="00E6388A">
              <w:rPr>
                <w:webHidden/>
              </w:rPr>
              <w:instrText xml:space="preserve"> PAGEREF _Toc122333320 \h </w:instrText>
            </w:r>
            <w:r w:rsidR="00E6388A">
              <w:rPr>
                <w:webHidden/>
              </w:rPr>
            </w:r>
            <w:r w:rsidR="00E6388A">
              <w:rPr>
                <w:webHidden/>
              </w:rPr>
              <w:fldChar w:fldCharType="separate"/>
            </w:r>
            <w:r>
              <w:rPr>
                <w:webHidden/>
              </w:rPr>
              <w:t>8</w:t>
            </w:r>
            <w:r w:rsidR="00E6388A">
              <w:rPr>
                <w:webHidden/>
              </w:rPr>
              <w:fldChar w:fldCharType="end"/>
            </w:r>
          </w:hyperlink>
        </w:p>
        <w:p w14:paraId="5746FBD7" w14:textId="0F1D0DDD" w:rsidR="00E6388A" w:rsidRDefault="00C61DC0">
          <w:pPr>
            <w:pStyle w:val="TOC2"/>
            <w:rPr>
              <w:rFonts w:asciiTheme="minorHAnsi" w:eastAsiaTheme="minorEastAsia" w:hAnsiTheme="minorHAnsi" w:cstheme="minorBidi"/>
              <w:sz w:val="22"/>
              <w:szCs w:val="22"/>
              <w:lang w:eastAsia="en-GB"/>
            </w:rPr>
          </w:pPr>
          <w:hyperlink w:anchor="_Toc122333321" w:history="1">
            <w:r w:rsidR="00E6388A" w:rsidRPr="00B93E25">
              <w:rPr>
                <w:rStyle w:val="Hyperlink"/>
              </w:rPr>
              <w:t>PE 3.1</w:t>
            </w:r>
            <w:r w:rsidR="00E6388A">
              <w:rPr>
                <w:webHidden/>
              </w:rPr>
              <w:tab/>
            </w:r>
            <w:r w:rsidR="00E6388A">
              <w:rPr>
                <w:webHidden/>
              </w:rPr>
              <w:fldChar w:fldCharType="begin"/>
            </w:r>
            <w:r w:rsidR="00E6388A">
              <w:rPr>
                <w:webHidden/>
              </w:rPr>
              <w:instrText xml:space="preserve"> PAGEREF _Toc122333321 \h </w:instrText>
            </w:r>
            <w:r w:rsidR="00E6388A">
              <w:rPr>
                <w:webHidden/>
              </w:rPr>
            </w:r>
            <w:r w:rsidR="00E6388A">
              <w:rPr>
                <w:webHidden/>
              </w:rPr>
              <w:fldChar w:fldCharType="separate"/>
            </w:r>
            <w:r>
              <w:rPr>
                <w:webHidden/>
              </w:rPr>
              <w:t>10</w:t>
            </w:r>
            <w:r w:rsidR="00E6388A">
              <w:rPr>
                <w:webHidden/>
              </w:rPr>
              <w:fldChar w:fldCharType="end"/>
            </w:r>
          </w:hyperlink>
        </w:p>
        <w:p w14:paraId="59384AC2" w14:textId="496B8176" w:rsidR="00E6388A" w:rsidRDefault="00C61DC0">
          <w:pPr>
            <w:pStyle w:val="TOC2"/>
            <w:rPr>
              <w:rFonts w:asciiTheme="minorHAnsi" w:eastAsiaTheme="minorEastAsia" w:hAnsiTheme="minorHAnsi" w:cstheme="minorBidi"/>
              <w:sz w:val="22"/>
              <w:szCs w:val="22"/>
              <w:lang w:eastAsia="en-GB"/>
            </w:rPr>
          </w:pPr>
          <w:hyperlink w:anchor="_Toc122333322" w:history="1">
            <w:r w:rsidR="00E6388A" w:rsidRPr="00B93E25">
              <w:rPr>
                <w:rStyle w:val="Hyperlink"/>
              </w:rPr>
              <w:t>Due diligence [PE 4, PE 5]</w:t>
            </w:r>
            <w:r w:rsidR="00E6388A">
              <w:rPr>
                <w:webHidden/>
              </w:rPr>
              <w:tab/>
            </w:r>
            <w:r w:rsidR="00E6388A">
              <w:rPr>
                <w:webHidden/>
              </w:rPr>
              <w:fldChar w:fldCharType="begin"/>
            </w:r>
            <w:r w:rsidR="00E6388A">
              <w:rPr>
                <w:webHidden/>
              </w:rPr>
              <w:instrText xml:space="preserve"> PAGEREF _Toc122333322 \h </w:instrText>
            </w:r>
            <w:r w:rsidR="00E6388A">
              <w:rPr>
                <w:webHidden/>
              </w:rPr>
            </w:r>
            <w:r w:rsidR="00E6388A">
              <w:rPr>
                <w:webHidden/>
              </w:rPr>
              <w:fldChar w:fldCharType="separate"/>
            </w:r>
            <w:r>
              <w:rPr>
                <w:webHidden/>
              </w:rPr>
              <w:t>12</w:t>
            </w:r>
            <w:r w:rsidR="00E6388A">
              <w:rPr>
                <w:webHidden/>
              </w:rPr>
              <w:fldChar w:fldCharType="end"/>
            </w:r>
          </w:hyperlink>
        </w:p>
        <w:p w14:paraId="5F98E4A5" w14:textId="42538890" w:rsidR="00E6388A" w:rsidRDefault="00C61DC0">
          <w:pPr>
            <w:pStyle w:val="TOC2"/>
            <w:rPr>
              <w:rFonts w:asciiTheme="minorHAnsi" w:eastAsiaTheme="minorEastAsia" w:hAnsiTheme="minorHAnsi" w:cstheme="minorBidi"/>
              <w:sz w:val="22"/>
              <w:szCs w:val="22"/>
              <w:lang w:eastAsia="en-GB"/>
            </w:rPr>
          </w:pPr>
          <w:hyperlink w:anchor="_Toc122333323" w:history="1">
            <w:r w:rsidR="00E6388A" w:rsidRPr="00B93E25">
              <w:rPr>
                <w:rStyle w:val="Hyperlink"/>
              </w:rPr>
              <w:t>PE 4</w:t>
            </w:r>
            <w:r w:rsidR="00E6388A">
              <w:rPr>
                <w:webHidden/>
              </w:rPr>
              <w:tab/>
            </w:r>
            <w:r w:rsidR="00E6388A">
              <w:rPr>
                <w:webHidden/>
              </w:rPr>
              <w:fldChar w:fldCharType="begin"/>
            </w:r>
            <w:r w:rsidR="00E6388A">
              <w:rPr>
                <w:webHidden/>
              </w:rPr>
              <w:instrText xml:space="preserve"> PAGEREF _Toc122333323 \h </w:instrText>
            </w:r>
            <w:r w:rsidR="00E6388A">
              <w:rPr>
                <w:webHidden/>
              </w:rPr>
            </w:r>
            <w:r w:rsidR="00E6388A">
              <w:rPr>
                <w:webHidden/>
              </w:rPr>
              <w:fldChar w:fldCharType="separate"/>
            </w:r>
            <w:r>
              <w:rPr>
                <w:webHidden/>
              </w:rPr>
              <w:t>12</w:t>
            </w:r>
            <w:r w:rsidR="00E6388A">
              <w:rPr>
                <w:webHidden/>
              </w:rPr>
              <w:fldChar w:fldCharType="end"/>
            </w:r>
          </w:hyperlink>
        </w:p>
        <w:p w14:paraId="07886490" w14:textId="470C48B0" w:rsidR="00E6388A" w:rsidRDefault="00C61DC0">
          <w:pPr>
            <w:pStyle w:val="TOC2"/>
            <w:rPr>
              <w:rFonts w:asciiTheme="minorHAnsi" w:eastAsiaTheme="minorEastAsia" w:hAnsiTheme="minorHAnsi" w:cstheme="minorBidi"/>
              <w:sz w:val="22"/>
              <w:szCs w:val="22"/>
              <w:lang w:eastAsia="en-GB"/>
            </w:rPr>
          </w:pPr>
          <w:hyperlink w:anchor="_Toc122333324" w:history="1">
            <w:r w:rsidR="00E6388A" w:rsidRPr="00B93E25">
              <w:rPr>
                <w:rStyle w:val="Hyperlink"/>
              </w:rPr>
              <w:t>PE 5</w:t>
            </w:r>
            <w:r w:rsidR="00E6388A">
              <w:rPr>
                <w:webHidden/>
              </w:rPr>
              <w:tab/>
            </w:r>
            <w:r w:rsidR="00E6388A">
              <w:rPr>
                <w:webHidden/>
              </w:rPr>
              <w:fldChar w:fldCharType="begin"/>
            </w:r>
            <w:r w:rsidR="00E6388A">
              <w:rPr>
                <w:webHidden/>
              </w:rPr>
              <w:instrText xml:space="preserve"> PAGEREF _Toc122333324 \h </w:instrText>
            </w:r>
            <w:r w:rsidR="00E6388A">
              <w:rPr>
                <w:webHidden/>
              </w:rPr>
            </w:r>
            <w:r w:rsidR="00E6388A">
              <w:rPr>
                <w:webHidden/>
              </w:rPr>
              <w:fldChar w:fldCharType="separate"/>
            </w:r>
            <w:r>
              <w:rPr>
                <w:webHidden/>
              </w:rPr>
              <w:t>14</w:t>
            </w:r>
            <w:r w:rsidR="00E6388A">
              <w:rPr>
                <w:webHidden/>
              </w:rPr>
              <w:fldChar w:fldCharType="end"/>
            </w:r>
          </w:hyperlink>
        </w:p>
        <w:p w14:paraId="16869AE4" w14:textId="5E3F4EDC" w:rsidR="00E6388A" w:rsidRDefault="00C61DC0" w:rsidP="00E6388A">
          <w:pPr>
            <w:pStyle w:val="TOC1"/>
            <w:rPr>
              <w:rFonts w:asciiTheme="minorHAnsi" w:eastAsiaTheme="minorEastAsia" w:hAnsiTheme="minorHAnsi" w:cstheme="minorBidi"/>
              <w:noProof/>
              <w:color w:val="auto"/>
              <w:sz w:val="22"/>
              <w:szCs w:val="22"/>
              <w:lang w:eastAsia="en-GB"/>
            </w:rPr>
          </w:pPr>
          <w:hyperlink w:anchor="_Toc122333325" w:history="1">
            <w:r w:rsidR="00E6388A" w:rsidRPr="00B93E25">
              <w:rPr>
                <w:rStyle w:val="Hyperlink"/>
                <w:noProof/>
              </w:rPr>
              <w:t>Post-investment</w:t>
            </w:r>
            <w:r w:rsidR="00E6388A">
              <w:rPr>
                <w:noProof/>
                <w:webHidden/>
              </w:rPr>
              <w:tab/>
            </w:r>
            <w:r w:rsidR="00E6388A">
              <w:rPr>
                <w:noProof/>
                <w:webHidden/>
              </w:rPr>
              <w:fldChar w:fldCharType="begin"/>
            </w:r>
            <w:r w:rsidR="00E6388A">
              <w:rPr>
                <w:noProof/>
                <w:webHidden/>
              </w:rPr>
              <w:instrText xml:space="preserve"> PAGEREF _Toc122333325 \h </w:instrText>
            </w:r>
            <w:r w:rsidR="00E6388A">
              <w:rPr>
                <w:noProof/>
                <w:webHidden/>
              </w:rPr>
            </w:r>
            <w:r w:rsidR="00E6388A">
              <w:rPr>
                <w:noProof/>
                <w:webHidden/>
              </w:rPr>
              <w:fldChar w:fldCharType="separate"/>
            </w:r>
            <w:r>
              <w:rPr>
                <w:noProof/>
                <w:webHidden/>
              </w:rPr>
              <w:t>17</w:t>
            </w:r>
            <w:r w:rsidR="00E6388A">
              <w:rPr>
                <w:noProof/>
                <w:webHidden/>
              </w:rPr>
              <w:fldChar w:fldCharType="end"/>
            </w:r>
          </w:hyperlink>
        </w:p>
        <w:p w14:paraId="44F0E79B" w14:textId="35D478E0" w:rsidR="00E6388A" w:rsidRDefault="00C61DC0">
          <w:pPr>
            <w:pStyle w:val="TOC2"/>
            <w:rPr>
              <w:rFonts w:asciiTheme="minorHAnsi" w:eastAsiaTheme="minorEastAsia" w:hAnsiTheme="minorHAnsi" w:cstheme="minorBidi"/>
              <w:sz w:val="22"/>
              <w:szCs w:val="22"/>
              <w:lang w:eastAsia="en-GB"/>
            </w:rPr>
          </w:pPr>
          <w:hyperlink w:anchor="_Toc122333326" w:history="1">
            <w:r w:rsidR="00E6388A" w:rsidRPr="00B93E25">
              <w:rPr>
                <w:rStyle w:val="Hyperlink"/>
              </w:rPr>
              <w:t>Monitoring [PE 6, PE 6.1, PE 7, PE 7.1, PE 8, PE 9, PE 10, PE 11, PE 12, PE 12.1]</w:t>
            </w:r>
            <w:r w:rsidR="00E6388A">
              <w:rPr>
                <w:webHidden/>
              </w:rPr>
              <w:tab/>
            </w:r>
            <w:r w:rsidR="00E6388A">
              <w:rPr>
                <w:webHidden/>
              </w:rPr>
              <w:fldChar w:fldCharType="begin"/>
            </w:r>
            <w:r w:rsidR="00E6388A">
              <w:rPr>
                <w:webHidden/>
              </w:rPr>
              <w:instrText xml:space="preserve"> PAGEREF _Toc122333326 \h </w:instrText>
            </w:r>
            <w:r w:rsidR="00E6388A">
              <w:rPr>
                <w:webHidden/>
              </w:rPr>
            </w:r>
            <w:r w:rsidR="00E6388A">
              <w:rPr>
                <w:webHidden/>
              </w:rPr>
              <w:fldChar w:fldCharType="separate"/>
            </w:r>
            <w:r>
              <w:rPr>
                <w:webHidden/>
              </w:rPr>
              <w:t>17</w:t>
            </w:r>
            <w:r w:rsidR="00E6388A">
              <w:rPr>
                <w:webHidden/>
              </w:rPr>
              <w:fldChar w:fldCharType="end"/>
            </w:r>
          </w:hyperlink>
        </w:p>
        <w:p w14:paraId="68F209C9" w14:textId="05FC3524" w:rsidR="00E6388A" w:rsidRDefault="00C61DC0">
          <w:pPr>
            <w:pStyle w:val="TOC2"/>
            <w:rPr>
              <w:rFonts w:asciiTheme="minorHAnsi" w:eastAsiaTheme="minorEastAsia" w:hAnsiTheme="minorHAnsi" w:cstheme="minorBidi"/>
              <w:sz w:val="22"/>
              <w:szCs w:val="22"/>
              <w:lang w:eastAsia="en-GB"/>
            </w:rPr>
          </w:pPr>
          <w:hyperlink w:anchor="_Toc122333327" w:history="1">
            <w:r w:rsidR="00E6388A" w:rsidRPr="00B93E25">
              <w:rPr>
                <w:rStyle w:val="Hyperlink"/>
              </w:rPr>
              <w:t>PE 6</w:t>
            </w:r>
            <w:r w:rsidR="00E6388A">
              <w:rPr>
                <w:webHidden/>
              </w:rPr>
              <w:tab/>
            </w:r>
            <w:r w:rsidR="00E6388A">
              <w:rPr>
                <w:webHidden/>
              </w:rPr>
              <w:fldChar w:fldCharType="begin"/>
            </w:r>
            <w:r w:rsidR="00E6388A">
              <w:rPr>
                <w:webHidden/>
              </w:rPr>
              <w:instrText xml:space="preserve"> PAGEREF _Toc122333327 \h </w:instrText>
            </w:r>
            <w:r w:rsidR="00E6388A">
              <w:rPr>
                <w:webHidden/>
              </w:rPr>
            </w:r>
            <w:r w:rsidR="00E6388A">
              <w:rPr>
                <w:webHidden/>
              </w:rPr>
              <w:fldChar w:fldCharType="separate"/>
            </w:r>
            <w:r>
              <w:rPr>
                <w:webHidden/>
              </w:rPr>
              <w:t>17</w:t>
            </w:r>
            <w:r w:rsidR="00E6388A">
              <w:rPr>
                <w:webHidden/>
              </w:rPr>
              <w:fldChar w:fldCharType="end"/>
            </w:r>
          </w:hyperlink>
        </w:p>
        <w:p w14:paraId="286E541D" w14:textId="11882CF8" w:rsidR="00E6388A" w:rsidRDefault="00C61DC0">
          <w:pPr>
            <w:pStyle w:val="TOC2"/>
            <w:rPr>
              <w:rFonts w:asciiTheme="minorHAnsi" w:eastAsiaTheme="minorEastAsia" w:hAnsiTheme="minorHAnsi" w:cstheme="minorBidi"/>
              <w:sz w:val="22"/>
              <w:szCs w:val="22"/>
              <w:lang w:eastAsia="en-GB"/>
            </w:rPr>
          </w:pPr>
          <w:hyperlink w:anchor="_Toc122333328" w:history="1">
            <w:r w:rsidR="00E6388A" w:rsidRPr="00B93E25">
              <w:rPr>
                <w:rStyle w:val="Hyperlink"/>
              </w:rPr>
              <w:t>PE 6.1</w:t>
            </w:r>
            <w:r w:rsidR="00E6388A">
              <w:rPr>
                <w:webHidden/>
              </w:rPr>
              <w:tab/>
            </w:r>
            <w:r w:rsidR="00E6388A">
              <w:rPr>
                <w:webHidden/>
              </w:rPr>
              <w:fldChar w:fldCharType="begin"/>
            </w:r>
            <w:r w:rsidR="00E6388A">
              <w:rPr>
                <w:webHidden/>
              </w:rPr>
              <w:instrText xml:space="preserve"> PAGEREF _Toc122333328 \h </w:instrText>
            </w:r>
            <w:r w:rsidR="00E6388A">
              <w:rPr>
                <w:webHidden/>
              </w:rPr>
            </w:r>
            <w:r w:rsidR="00E6388A">
              <w:rPr>
                <w:webHidden/>
              </w:rPr>
              <w:fldChar w:fldCharType="separate"/>
            </w:r>
            <w:r>
              <w:rPr>
                <w:webHidden/>
              </w:rPr>
              <w:t>19</w:t>
            </w:r>
            <w:r w:rsidR="00E6388A">
              <w:rPr>
                <w:webHidden/>
              </w:rPr>
              <w:fldChar w:fldCharType="end"/>
            </w:r>
          </w:hyperlink>
        </w:p>
        <w:p w14:paraId="2B9DAC2F" w14:textId="02F60D68" w:rsidR="00E6388A" w:rsidRDefault="00C61DC0">
          <w:pPr>
            <w:pStyle w:val="TOC2"/>
            <w:rPr>
              <w:rFonts w:asciiTheme="minorHAnsi" w:eastAsiaTheme="minorEastAsia" w:hAnsiTheme="minorHAnsi" w:cstheme="minorBidi"/>
              <w:sz w:val="22"/>
              <w:szCs w:val="22"/>
              <w:lang w:eastAsia="en-GB"/>
            </w:rPr>
          </w:pPr>
          <w:hyperlink w:anchor="_Toc122333329" w:history="1">
            <w:r w:rsidR="00E6388A" w:rsidRPr="00B93E25">
              <w:rPr>
                <w:rStyle w:val="Hyperlink"/>
              </w:rPr>
              <w:t>PE 7</w:t>
            </w:r>
            <w:r w:rsidR="00E6388A">
              <w:rPr>
                <w:webHidden/>
              </w:rPr>
              <w:tab/>
            </w:r>
            <w:r w:rsidR="00E6388A">
              <w:rPr>
                <w:webHidden/>
              </w:rPr>
              <w:fldChar w:fldCharType="begin"/>
            </w:r>
            <w:r w:rsidR="00E6388A">
              <w:rPr>
                <w:webHidden/>
              </w:rPr>
              <w:instrText xml:space="preserve"> PAGEREF _Toc122333329 \h </w:instrText>
            </w:r>
            <w:r w:rsidR="00E6388A">
              <w:rPr>
                <w:webHidden/>
              </w:rPr>
            </w:r>
            <w:r w:rsidR="00E6388A">
              <w:rPr>
                <w:webHidden/>
              </w:rPr>
              <w:fldChar w:fldCharType="separate"/>
            </w:r>
            <w:r>
              <w:rPr>
                <w:webHidden/>
              </w:rPr>
              <w:t>21</w:t>
            </w:r>
            <w:r w:rsidR="00E6388A">
              <w:rPr>
                <w:webHidden/>
              </w:rPr>
              <w:fldChar w:fldCharType="end"/>
            </w:r>
          </w:hyperlink>
        </w:p>
        <w:p w14:paraId="5AE36422" w14:textId="5358C288" w:rsidR="00E6388A" w:rsidRDefault="00C61DC0">
          <w:pPr>
            <w:pStyle w:val="TOC2"/>
            <w:rPr>
              <w:rFonts w:asciiTheme="minorHAnsi" w:eastAsiaTheme="minorEastAsia" w:hAnsiTheme="minorHAnsi" w:cstheme="minorBidi"/>
              <w:sz w:val="22"/>
              <w:szCs w:val="22"/>
              <w:lang w:eastAsia="en-GB"/>
            </w:rPr>
          </w:pPr>
          <w:hyperlink w:anchor="_Toc122333330" w:history="1">
            <w:r w:rsidR="00E6388A" w:rsidRPr="00B93E25">
              <w:rPr>
                <w:rStyle w:val="Hyperlink"/>
              </w:rPr>
              <w:t>PE 7.1</w:t>
            </w:r>
            <w:r w:rsidR="00E6388A">
              <w:rPr>
                <w:webHidden/>
              </w:rPr>
              <w:tab/>
            </w:r>
            <w:r w:rsidR="00E6388A">
              <w:rPr>
                <w:webHidden/>
              </w:rPr>
              <w:fldChar w:fldCharType="begin"/>
            </w:r>
            <w:r w:rsidR="00E6388A">
              <w:rPr>
                <w:webHidden/>
              </w:rPr>
              <w:instrText xml:space="preserve"> PAGEREF _Toc122333330 \h </w:instrText>
            </w:r>
            <w:r w:rsidR="00E6388A">
              <w:rPr>
                <w:webHidden/>
              </w:rPr>
            </w:r>
            <w:r w:rsidR="00E6388A">
              <w:rPr>
                <w:webHidden/>
              </w:rPr>
              <w:fldChar w:fldCharType="separate"/>
            </w:r>
            <w:r>
              <w:rPr>
                <w:webHidden/>
              </w:rPr>
              <w:t>24</w:t>
            </w:r>
            <w:r w:rsidR="00E6388A">
              <w:rPr>
                <w:webHidden/>
              </w:rPr>
              <w:fldChar w:fldCharType="end"/>
            </w:r>
          </w:hyperlink>
        </w:p>
        <w:p w14:paraId="60855D1E" w14:textId="1C649196" w:rsidR="00E6388A" w:rsidRDefault="00C61DC0">
          <w:pPr>
            <w:pStyle w:val="TOC2"/>
            <w:rPr>
              <w:rFonts w:asciiTheme="minorHAnsi" w:eastAsiaTheme="minorEastAsia" w:hAnsiTheme="minorHAnsi" w:cstheme="minorBidi"/>
              <w:sz w:val="22"/>
              <w:szCs w:val="22"/>
              <w:lang w:eastAsia="en-GB"/>
            </w:rPr>
          </w:pPr>
          <w:hyperlink w:anchor="_Toc122333331" w:history="1">
            <w:r w:rsidR="00E6388A" w:rsidRPr="00B93E25">
              <w:rPr>
                <w:rStyle w:val="Hyperlink"/>
              </w:rPr>
              <w:t>PE 8</w:t>
            </w:r>
            <w:r w:rsidR="00E6388A">
              <w:rPr>
                <w:webHidden/>
              </w:rPr>
              <w:tab/>
            </w:r>
            <w:r w:rsidR="00E6388A">
              <w:rPr>
                <w:webHidden/>
              </w:rPr>
              <w:fldChar w:fldCharType="begin"/>
            </w:r>
            <w:r w:rsidR="00E6388A">
              <w:rPr>
                <w:webHidden/>
              </w:rPr>
              <w:instrText xml:space="preserve"> PAGEREF _Toc122333331 \h </w:instrText>
            </w:r>
            <w:r w:rsidR="00E6388A">
              <w:rPr>
                <w:webHidden/>
              </w:rPr>
            </w:r>
            <w:r w:rsidR="00E6388A">
              <w:rPr>
                <w:webHidden/>
              </w:rPr>
              <w:fldChar w:fldCharType="separate"/>
            </w:r>
            <w:r>
              <w:rPr>
                <w:webHidden/>
              </w:rPr>
              <w:t>25</w:t>
            </w:r>
            <w:r w:rsidR="00E6388A">
              <w:rPr>
                <w:webHidden/>
              </w:rPr>
              <w:fldChar w:fldCharType="end"/>
            </w:r>
          </w:hyperlink>
        </w:p>
        <w:p w14:paraId="77522FE5" w14:textId="68FD8A03" w:rsidR="00E6388A" w:rsidRDefault="00C61DC0">
          <w:pPr>
            <w:pStyle w:val="TOC2"/>
            <w:rPr>
              <w:rFonts w:asciiTheme="minorHAnsi" w:eastAsiaTheme="minorEastAsia" w:hAnsiTheme="minorHAnsi" w:cstheme="minorBidi"/>
              <w:sz w:val="22"/>
              <w:szCs w:val="22"/>
              <w:lang w:eastAsia="en-GB"/>
            </w:rPr>
          </w:pPr>
          <w:hyperlink w:anchor="_Toc122333332" w:history="1">
            <w:r w:rsidR="00E6388A" w:rsidRPr="00B93E25">
              <w:rPr>
                <w:rStyle w:val="Hyperlink"/>
              </w:rPr>
              <w:t>PE 9</w:t>
            </w:r>
            <w:r w:rsidR="00E6388A">
              <w:rPr>
                <w:webHidden/>
              </w:rPr>
              <w:tab/>
            </w:r>
            <w:r w:rsidR="00E6388A">
              <w:rPr>
                <w:webHidden/>
              </w:rPr>
              <w:fldChar w:fldCharType="begin"/>
            </w:r>
            <w:r w:rsidR="00E6388A">
              <w:rPr>
                <w:webHidden/>
              </w:rPr>
              <w:instrText xml:space="preserve"> PAGEREF _Toc122333332 \h </w:instrText>
            </w:r>
            <w:r w:rsidR="00E6388A">
              <w:rPr>
                <w:webHidden/>
              </w:rPr>
            </w:r>
            <w:r w:rsidR="00E6388A">
              <w:rPr>
                <w:webHidden/>
              </w:rPr>
              <w:fldChar w:fldCharType="separate"/>
            </w:r>
            <w:r>
              <w:rPr>
                <w:webHidden/>
              </w:rPr>
              <w:t>26</w:t>
            </w:r>
            <w:r w:rsidR="00E6388A">
              <w:rPr>
                <w:webHidden/>
              </w:rPr>
              <w:fldChar w:fldCharType="end"/>
            </w:r>
          </w:hyperlink>
        </w:p>
        <w:p w14:paraId="270468E4" w14:textId="01455854" w:rsidR="00E6388A" w:rsidRDefault="00C61DC0">
          <w:pPr>
            <w:pStyle w:val="TOC2"/>
            <w:rPr>
              <w:rFonts w:asciiTheme="minorHAnsi" w:eastAsiaTheme="minorEastAsia" w:hAnsiTheme="minorHAnsi" w:cstheme="minorBidi"/>
              <w:sz w:val="22"/>
              <w:szCs w:val="22"/>
              <w:lang w:eastAsia="en-GB"/>
            </w:rPr>
          </w:pPr>
          <w:hyperlink w:anchor="_Toc122333333" w:history="1">
            <w:r w:rsidR="00E6388A" w:rsidRPr="00B93E25">
              <w:rPr>
                <w:rStyle w:val="Hyperlink"/>
              </w:rPr>
              <w:t>PE 10</w:t>
            </w:r>
            <w:r w:rsidR="00E6388A">
              <w:rPr>
                <w:webHidden/>
              </w:rPr>
              <w:tab/>
            </w:r>
            <w:r w:rsidR="00E6388A">
              <w:rPr>
                <w:webHidden/>
              </w:rPr>
              <w:fldChar w:fldCharType="begin"/>
            </w:r>
            <w:r w:rsidR="00E6388A">
              <w:rPr>
                <w:webHidden/>
              </w:rPr>
              <w:instrText xml:space="preserve"> PAGEREF _Toc122333333 \h </w:instrText>
            </w:r>
            <w:r w:rsidR="00E6388A">
              <w:rPr>
                <w:webHidden/>
              </w:rPr>
            </w:r>
            <w:r w:rsidR="00E6388A">
              <w:rPr>
                <w:webHidden/>
              </w:rPr>
              <w:fldChar w:fldCharType="separate"/>
            </w:r>
            <w:r>
              <w:rPr>
                <w:webHidden/>
              </w:rPr>
              <w:t>28</w:t>
            </w:r>
            <w:r w:rsidR="00E6388A">
              <w:rPr>
                <w:webHidden/>
              </w:rPr>
              <w:fldChar w:fldCharType="end"/>
            </w:r>
          </w:hyperlink>
        </w:p>
        <w:p w14:paraId="6F38C0AD" w14:textId="0D7760E4" w:rsidR="00E6388A" w:rsidRDefault="00C61DC0">
          <w:pPr>
            <w:pStyle w:val="TOC2"/>
            <w:rPr>
              <w:rFonts w:asciiTheme="minorHAnsi" w:eastAsiaTheme="minorEastAsia" w:hAnsiTheme="minorHAnsi" w:cstheme="minorBidi"/>
              <w:sz w:val="22"/>
              <w:szCs w:val="22"/>
              <w:lang w:eastAsia="en-GB"/>
            </w:rPr>
          </w:pPr>
          <w:hyperlink w:anchor="_Toc122333334" w:history="1">
            <w:r w:rsidR="00E6388A" w:rsidRPr="00B93E25">
              <w:rPr>
                <w:rStyle w:val="Hyperlink"/>
              </w:rPr>
              <w:t>PE 11</w:t>
            </w:r>
            <w:r w:rsidR="00E6388A">
              <w:rPr>
                <w:webHidden/>
              </w:rPr>
              <w:tab/>
            </w:r>
            <w:r w:rsidR="00E6388A">
              <w:rPr>
                <w:webHidden/>
              </w:rPr>
              <w:fldChar w:fldCharType="begin"/>
            </w:r>
            <w:r w:rsidR="00E6388A">
              <w:rPr>
                <w:webHidden/>
              </w:rPr>
              <w:instrText xml:space="preserve"> PAGEREF _Toc122333334 \h </w:instrText>
            </w:r>
            <w:r w:rsidR="00E6388A">
              <w:rPr>
                <w:webHidden/>
              </w:rPr>
            </w:r>
            <w:r w:rsidR="00E6388A">
              <w:rPr>
                <w:webHidden/>
              </w:rPr>
              <w:fldChar w:fldCharType="separate"/>
            </w:r>
            <w:r>
              <w:rPr>
                <w:webHidden/>
              </w:rPr>
              <w:t>29</w:t>
            </w:r>
            <w:r w:rsidR="00E6388A">
              <w:rPr>
                <w:webHidden/>
              </w:rPr>
              <w:fldChar w:fldCharType="end"/>
            </w:r>
          </w:hyperlink>
        </w:p>
        <w:p w14:paraId="6F44A27C" w14:textId="44180EBC" w:rsidR="00E6388A" w:rsidRDefault="00C61DC0">
          <w:pPr>
            <w:pStyle w:val="TOC2"/>
            <w:rPr>
              <w:rFonts w:asciiTheme="minorHAnsi" w:eastAsiaTheme="minorEastAsia" w:hAnsiTheme="minorHAnsi" w:cstheme="minorBidi"/>
              <w:sz w:val="22"/>
              <w:szCs w:val="22"/>
              <w:lang w:eastAsia="en-GB"/>
            </w:rPr>
          </w:pPr>
          <w:hyperlink w:anchor="_Toc122333335" w:history="1">
            <w:r w:rsidR="00E6388A" w:rsidRPr="00B93E25">
              <w:rPr>
                <w:rStyle w:val="Hyperlink"/>
              </w:rPr>
              <w:t>PE 12</w:t>
            </w:r>
            <w:r w:rsidR="00E6388A">
              <w:rPr>
                <w:webHidden/>
              </w:rPr>
              <w:tab/>
            </w:r>
            <w:r w:rsidR="00E6388A">
              <w:rPr>
                <w:webHidden/>
              </w:rPr>
              <w:fldChar w:fldCharType="begin"/>
            </w:r>
            <w:r w:rsidR="00E6388A">
              <w:rPr>
                <w:webHidden/>
              </w:rPr>
              <w:instrText xml:space="preserve"> PAGEREF _Toc122333335 \h </w:instrText>
            </w:r>
            <w:r w:rsidR="00E6388A">
              <w:rPr>
                <w:webHidden/>
              </w:rPr>
            </w:r>
            <w:r w:rsidR="00E6388A">
              <w:rPr>
                <w:webHidden/>
              </w:rPr>
              <w:fldChar w:fldCharType="separate"/>
            </w:r>
            <w:r>
              <w:rPr>
                <w:webHidden/>
              </w:rPr>
              <w:t>30</w:t>
            </w:r>
            <w:r w:rsidR="00E6388A">
              <w:rPr>
                <w:webHidden/>
              </w:rPr>
              <w:fldChar w:fldCharType="end"/>
            </w:r>
          </w:hyperlink>
        </w:p>
        <w:p w14:paraId="371A4FC8" w14:textId="38A39895" w:rsidR="00E6388A" w:rsidRDefault="00C61DC0">
          <w:pPr>
            <w:pStyle w:val="TOC2"/>
            <w:rPr>
              <w:rFonts w:asciiTheme="minorHAnsi" w:eastAsiaTheme="minorEastAsia" w:hAnsiTheme="minorHAnsi" w:cstheme="minorBidi"/>
              <w:sz w:val="22"/>
              <w:szCs w:val="22"/>
              <w:lang w:eastAsia="en-GB"/>
            </w:rPr>
          </w:pPr>
          <w:hyperlink w:anchor="_Toc122333336" w:history="1">
            <w:r w:rsidR="00E6388A" w:rsidRPr="00B93E25">
              <w:rPr>
                <w:rStyle w:val="Hyperlink"/>
              </w:rPr>
              <w:t>PE 12.1</w:t>
            </w:r>
            <w:r w:rsidR="00E6388A">
              <w:rPr>
                <w:webHidden/>
              </w:rPr>
              <w:tab/>
            </w:r>
            <w:r w:rsidR="00E6388A">
              <w:rPr>
                <w:webHidden/>
              </w:rPr>
              <w:fldChar w:fldCharType="begin"/>
            </w:r>
            <w:r w:rsidR="00E6388A">
              <w:rPr>
                <w:webHidden/>
              </w:rPr>
              <w:instrText xml:space="preserve"> PAGEREF _Toc122333336 \h </w:instrText>
            </w:r>
            <w:r w:rsidR="00E6388A">
              <w:rPr>
                <w:webHidden/>
              </w:rPr>
            </w:r>
            <w:r w:rsidR="00E6388A">
              <w:rPr>
                <w:webHidden/>
              </w:rPr>
              <w:fldChar w:fldCharType="separate"/>
            </w:r>
            <w:r>
              <w:rPr>
                <w:webHidden/>
              </w:rPr>
              <w:t>33</w:t>
            </w:r>
            <w:r w:rsidR="00E6388A">
              <w:rPr>
                <w:webHidden/>
              </w:rPr>
              <w:fldChar w:fldCharType="end"/>
            </w:r>
          </w:hyperlink>
        </w:p>
        <w:p w14:paraId="07737251" w14:textId="53E7D414" w:rsidR="00E6388A" w:rsidRDefault="00C61DC0">
          <w:pPr>
            <w:pStyle w:val="TOC2"/>
            <w:rPr>
              <w:rFonts w:asciiTheme="minorHAnsi" w:eastAsiaTheme="minorEastAsia" w:hAnsiTheme="minorHAnsi" w:cstheme="minorBidi"/>
              <w:sz w:val="22"/>
              <w:szCs w:val="22"/>
              <w:lang w:eastAsia="en-GB"/>
            </w:rPr>
          </w:pPr>
          <w:hyperlink w:anchor="_Toc122333337" w:history="1">
            <w:r w:rsidR="00E6388A" w:rsidRPr="00B93E25">
              <w:rPr>
                <w:rStyle w:val="Hyperlink"/>
              </w:rPr>
              <w:t>Exit [PE 13]</w:t>
            </w:r>
            <w:r w:rsidR="00E6388A">
              <w:rPr>
                <w:webHidden/>
              </w:rPr>
              <w:tab/>
            </w:r>
            <w:r w:rsidR="00E6388A">
              <w:rPr>
                <w:webHidden/>
              </w:rPr>
              <w:fldChar w:fldCharType="begin"/>
            </w:r>
            <w:r w:rsidR="00E6388A">
              <w:rPr>
                <w:webHidden/>
              </w:rPr>
              <w:instrText xml:space="preserve"> PAGEREF _Toc122333337 \h </w:instrText>
            </w:r>
            <w:r w:rsidR="00E6388A">
              <w:rPr>
                <w:webHidden/>
              </w:rPr>
            </w:r>
            <w:r w:rsidR="00E6388A">
              <w:rPr>
                <w:webHidden/>
              </w:rPr>
              <w:fldChar w:fldCharType="separate"/>
            </w:r>
            <w:r>
              <w:rPr>
                <w:webHidden/>
              </w:rPr>
              <w:t>34</w:t>
            </w:r>
            <w:r w:rsidR="00E6388A">
              <w:rPr>
                <w:webHidden/>
              </w:rPr>
              <w:fldChar w:fldCharType="end"/>
            </w:r>
          </w:hyperlink>
        </w:p>
        <w:p w14:paraId="72F54BEA" w14:textId="024C7B8C" w:rsidR="00E6388A" w:rsidRDefault="00C61DC0">
          <w:pPr>
            <w:pStyle w:val="TOC2"/>
            <w:rPr>
              <w:rFonts w:asciiTheme="minorHAnsi" w:eastAsiaTheme="minorEastAsia" w:hAnsiTheme="minorHAnsi" w:cstheme="minorBidi"/>
              <w:sz w:val="22"/>
              <w:szCs w:val="22"/>
              <w:lang w:eastAsia="en-GB"/>
            </w:rPr>
          </w:pPr>
          <w:hyperlink w:anchor="_Toc122333338" w:history="1">
            <w:r w:rsidR="00E6388A" w:rsidRPr="00B93E25">
              <w:rPr>
                <w:rStyle w:val="Hyperlink"/>
              </w:rPr>
              <w:t>PE 13</w:t>
            </w:r>
            <w:r w:rsidR="00E6388A">
              <w:rPr>
                <w:webHidden/>
              </w:rPr>
              <w:tab/>
            </w:r>
            <w:r w:rsidR="00E6388A">
              <w:rPr>
                <w:webHidden/>
              </w:rPr>
              <w:fldChar w:fldCharType="begin"/>
            </w:r>
            <w:r w:rsidR="00E6388A">
              <w:rPr>
                <w:webHidden/>
              </w:rPr>
              <w:instrText xml:space="preserve"> PAGEREF _Toc122333338 \h </w:instrText>
            </w:r>
            <w:r w:rsidR="00E6388A">
              <w:rPr>
                <w:webHidden/>
              </w:rPr>
            </w:r>
            <w:r w:rsidR="00E6388A">
              <w:rPr>
                <w:webHidden/>
              </w:rPr>
              <w:fldChar w:fldCharType="separate"/>
            </w:r>
            <w:r>
              <w:rPr>
                <w:webHidden/>
              </w:rPr>
              <w:t>34</w:t>
            </w:r>
            <w:r w:rsidR="00E6388A">
              <w:rPr>
                <w:webHidden/>
              </w:rPr>
              <w:fldChar w:fldCharType="end"/>
            </w:r>
          </w:hyperlink>
        </w:p>
        <w:p w14:paraId="476E3C94" w14:textId="01E86832" w:rsidR="00E6388A" w:rsidRDefault="00C61DC0">
          <w:pPr>
            <w:pStyle w:val="TOC2"/>
            <w:rPr>
              <w:rFonts w:asciiTheme="minorHAnsi" w:eastAsiaTheme="minorEastAsia" w:hAnsiTheme="minorHAnsi" w:cstheme="minorBidi"/>
              <w:sz w:val="22"/>
              <w:szCs w:val="22"/>
              <w:lang w:eastAsia="en-GB"/>
            </w:rPr>
          </w:pPr>
          <w:hyperlink w:anchor="_Toc122333339" w:history="1">
            <w:r w:rsidR="00E6388A" w:rsidRPr="00B93E25">
              <w:rPr>
                <w:rStyle w:val="Hyperlink"/>
              </w:rPr>
              <w:t>Disclosure of ESG portfolio information [PE 14]</w:t>
            </w:r>
            <w:r w:rsidR="00E6388A">
              <w:rPr>
                <w:webHidden/>
              </w:rPr>
              <w:tab/>
            </w:r>
            <w:r w:rsidR="00E6388A">
              <w:rPr>
                <w:webHidden/>
              </w:rPr>
              <w:fldChar w:fldCharType="begin"/>
            </w:r>
            <w:r w:rsidR="00E6388A">
              <w:rPr>
                <w:webHidden/>
              </w:rPr>
              <w:instrText xml:space="preserve"> PAGEREF _Toc122333339 \h </w:instrText>
            </w:r>
            <w:r w:rsidR="00E6388A">
              <w:rPr>
                <w:webHidden/>
              </w:rPr>
            </w:r>
            <w:r w:rsidR="00E6388A">
              <w:rPr>
                <w:webHidden/>
              </w:rPr>
              <w:fldChar w:fldCharType="separate"/>
            </w:r>
            <w:r>
              <w:rPr>
                <w:webHidden/>
              </w:rPr>
              <w:t>37</w:t>
            </w:r>
            <w:r w:rsidR="00E6388A">
              <w:rPr>
                <w:webHidden/>
              </w:rPr>
              <w:fldChar w:fldCharType="end"/>
            </w:r>
          </w:hyperlink>
        </w:p>
        <w:p w14:paraId="6B16DB3F" w14:textId="1A5F58A6" w:rsidR="00E6388A" w:rsidRDefault="00C61DC0">
          <w:pPr>
            <w:pStyle w:val="TOC2"/>
            <w:rPr>
              <w:rFonts w:asciiTheme="minorHAnsi" w:eastAsiaTheme="minorEastAsia" w:hAnsiTheme="minorHAnsi" w:cstheme="minorBidi"/>
              <w:sz w:val="22"/>
              <w:szCs w:val="22"/>
              <w:lang w:eastAsia="en-GB"/>
            </w:rPr>
          </w:pPr>
          <w:hyperlink w:anchor="_Toc122333340" w:history="1">
            <w:r w:rsidR="00E6388A" w:rsidRPr="00B93E25">
              <w:rPr>
                <w:rStyle w:val="Hyperlink"/>
              </w:rPr>
              <w:t>PE 14</w:t>
            </w:r>
            <w:r w:rsidR="00E6388A">
              <w:rPr>
                <w:webHidden/>
              </w:rPr>
              <w:tab/>
            </w:r>
            <w:r w:rsidR="00E6388A">
              <w:rPr>
                <w:webHidden/>
              </w:rPr>
              <w:fldChar w:fldCharType="begin"/>
            </w:r>
            <w:r w:rsidR="00E6388A">
              <w:rPr>
                <w:webHidden/>
              </w:rPr>
              <w:instrText xml:space="preserve"> PAGEREF _Toc122333340 \h </w:instrText>
            </w:r>
            <w:r w:rsidR="00E6388A">
              <w:rPr>
                <w:webHidden/>
              </w:rPr>
            </w:r>
            <w:r w:rsidR="00E6388A">
              <w:rPr>
                <w:webHidden/>
              </w:rPr>
              <w:fldChar w:fldCharType="separate"/>
            </w:r>
            <w:r>
              <w:rPr>
                <w:webHidden/>
              </w:rPr>
              <w:t>37</w:t>
            </w:r>
            <w:r w:rsidR="00E6388A">
              <w:rPr>
                <w:webHidden/>
              </w:rPr>
              <w:fldChar w:fldCharType="end"/>
            </w:r>
          </w:hyperlink>
        </w:p>
        <w:p w14:paraId="53956423" w14:textId="04A6B3F9" w:rsidR="009C12AC" w:rsidRPr="002E7CDB" w:rsidRDefault="002860A1" w:rsidP="00E6388A">
          <w:pPr>
            <w:pStyle w:val="TOC2"/>
          </w:pPr>
          <w:r w:rsidRPr="002E7CDB">
            <w:fldChar w:fldCharType="end"/>
          </w:r>
        </w:p>
      </w:sdtContent>
    </w:sdt>
    <w:p w14:paraId="56DBA6E1" w14:textId="10AA5BC0" w:rsidR="00886391" w:rsidRPr="002E7CDB" w:rsidRDefault="00886391" w:rsidP="00484950"/>
    <w:p w14:paraId="18785970" w14:textId="26840940" w:rsidR="00D441A3" w:rsidRPr="006544BB" w:rsidRDefault="00886391">
      <w:pPr>
        <w:spacing w:after="160" w:line="259" w:lineRule="auto"/>
      </w:pPr>
      <w:r w:rsidRPr="002E7CDB">
        <w:br w:type="page"/>
      </w:r>
    </w:p>
    <w:p w14:paraId="26118015" w14:textId="5B12A0EC" w:rsidR="00671AF7" w:rsidRPr="002E7CDB" w:rsidRDefault="00045A3D" w:rsidP="00671AF7">
      <w:pPr>
        <w:pStyle w:val="Heading1"/>
      </w:pPr>
      <w:bookmarkStart w:id="5" w:name="_Toc122333312"/>
      <w:r w:rsidRPr="002E7CDB">
        <w:lastRenderedPageBreak/>
        <w:t>Policy</w:t>
      </w:r>
      <w:bookmarkEnd w:id="5"/>
    </w:p>
    <w:p w14:paraId="086B785A" w14:textId="034AAA2B" w:rsidR="00671AF7" w:rsidRPr="002E7CDB" w:rsidRDefault="00045A3D" w:rsidP="00671AF7">
      <w:pPr>
        <w:pStyle w:val="Heading2"/>
        <w:tabs>
          <w:tab w:val="left" w:pos="12758"/>
        </w:tabs>
        <w:rPr>
          <w:rFonts w:eastAsia="MS PGothic" w:cs="Times New Roman"/>
          <w:caps w:val="0"/>
          <w:color w:val="auto"/>
          <w:sz w:val="20"/>
          <w:szCs w:val="20"/>
        </w:rPr>
      </w:pPr>
      <w:bookmarkStart w:id="6" w:name="_Toc122333313"/>
      <w:r w:rsidRPr="002E7CDB">
        <w:t>Investment guidelines</w:t>
      </w:r>
      <w:r w:rsidR="00671AF7" w:rsidRPr="002E7CDB">
        <w:t xml:space="preserve"> [</w:t>
      </w:r>
      <w:r w:rsidRPr="002E7CDB">
        <w:t>PE</w:t>
      </w:r>
      <w:r w:rsidR="00E056A4" w:rsidRPr="002E7CDB">
        <w:t xml:space="preserve"> </w:t>
      </w:r>
      <w:r w:rsidRPr="002E7CDB">
        <w:t>1</w:t>
      </w:r>
      <w:r w:rsidR="00671AF7" w:rsidRPr="002E7CDB">
        <w:t>]</w:t>
      </w:r>
      <w:bookmarkEnd w:id="6"/>
    </w:p>
    <w:tbl>
      <w:tblPr>
        <w:tblW w:w="1488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835"/>
        <w:gridCol w:w="2127"/>
        <w:gridCol w:w="2551"/>
        <w:gridCol w:w="1985"/>
        <w:gridCol w:w="1986"/>
      </w:tblGrid>
      <w:tr w:rsidR="00030B93" w:rsidRPr="002E7CDB" w14:paraId="0353E15C" w14:textId="77777777" w:rsidTr="00030B93">
        <w:trPr>
          <w:trHeight w:val="367"/>
        </w:trPr>
        <w:tc>
          <w:tcPr>
            <w:tcW w:w="1843" w:type="dxa"/>
            <w:vMerge w:val="restart"/>
            <w:shd w:val="clear" w:color="auto" w:fill="DFF5F9"/>
            <w:vAlign w:val="center"/>
            <w:hideMark/>
          </w:tcPr>
          <w:p w14:paraId="1DF4DC8E" w14:textId="77777777" w:rsidR="00030B93" w:rsidRPr="002E7CDB" w:rsidRDefault="00030B93" w:rsidP="00B24057">
            <w:pPr>
              <w:spacing w:line="240" w:lineRule="auto"/>
              <w:jc w:val="center"/>
              <w:textAlignment w:val="baseline"/>
              <w:rPr>
                <w:rFonts w:eastAsia="Times New Roman" w:cs="Arial"/>
                <w:b/>
                <w:sz w:val="14"/>
                <w:szCs w:val="14"/>
                <w:lang w:eastAsia="en-GB"/>
              </w:rPr>
            </w:pPr>
            <w:r w:rsidRPr="002E7CDB">
              <w:rPr>
                <w:rFonts w:eastAsia="Times New Roman" w:cs="Arial"/>
                <w:b/>
                <w:sz w:val="14"/>
                <w:szCs w:val="14"/>
                <w:lang w:eastAsia="en-GB"/>
              </w:rPr>
              <w:t>Indicator ID</w:t>
            </w:r>
          </w:p>
          <w:p w14:paraId="55BDEE7B" w14:textId="77777777" w:rsidR="00030B93" w:rsidRPr="002E7CDB" w:rsidRDefault="00030B93" w:rsidP="00B24057">
            <w:pPr>
              <w:spacing w:line="240" w:lineRule="auto"/>
              <w:jc w:val="center"/>
              <w:textAlignment w:val="baseline"/>
              <w:rPr>
                <w:rFonts w:eastAsia="Times New Roman" w:cs="Arial"/>
                <w:b/>
                <w:sz w:val="14"/>
                <w:szCs w:val="14"/>
                <w:lang w:eastAsia="en-GB"/>
              </w:rPr>
            </w:pPr>
          </w:p>
          <w:p w14:paraId="7272B5AE" w14:textId="4C07E55E" w:rsidR="00030B93" w:rsidRPr="002E7CDB" w:rsidRDefault="00030B93" w:rsidP="00B24057">
            <w:pPr>
              <w:pStyle w:val="Indicatorsubsection"/>
              <w:rPr>
                <w:sz w:val="18"/>
                <w:szCs w:val="18"/>
                <w:lang w:val="en-GB"/>
              </w:rPr>
            </w:pPr>
            <w:bookmarkStart w:id="7" w:name="_Toc122333314"/>
            <w:r w:rsidRPr="002E7CDB">
              <w:rPr>
                <w:lang w:val="en-GB"/>
              </w:rPr>
              <w:t>PE 1</w:t>
            </w:r>
            <w:bookmarkEnd w:id="7"/>
          </w:p>
        </w:tc>
        <w:tc>
          <w:tcPr>
            <w:tcW w:w="1559" w:type="dxa"/>
            <w:shd w:val="clear" w:color="auto" w:fill="DFF5F9"/>
            <w:vAlign w:val="center"/>
            <w:hideMark/>
          </w:tcPr>
          <w:p w14:paraId="2C22C78A" w14:textId="67023D9A" w:rsidR="00030B93" w:rsidRPr="002E7CDB" w:rsidRDefault="00030B93" w:rsidP="008C5DD1">
            <w:pPr>
              <w:spacing w:line="240" w:lineRule="auto"/>
              <w:textAlignment w:val="baseline"/>
              <w:rPr>
                <w:rFonts w:eastAsia="Times New Roman" w:cs="Arial"/>
                <w:sz w:val="14"/>
                <w:szCs w:val="14"/>
                <w:lang w:eastAsia="en-GB"/>
              </w:rPr>
            </w:pPr>
            <w:r w:rsidRPr="002E7CDB">
              <w:rPr>
                <w:rFonts w:eastAsia="Times New Roman" w:cs="Arial"/>
                <w:b/>
                <w:sz w:val="14"/>
                <w:szCs w:val="14"/>
                <w:lang w:eastAsia="en-GB"/>
              </w:rPr>
              <w:t xml:space="preserve">Dependent on: </w:t>
            </w:r>
          </w:p>
        </w:tc>
        <w:tc>
          <w:tcPr>
            <w:tcW w:w="2835" w:type="dxa"/>
            <w:shd w:val="clear" w:color="auto" w:fill="DFF5F9"/>
            <w:vAlign w:val="center"/>
          </w:tcPr>
          <w:p w14:paraId="48D9B0A0" w14:textId="3C4DB29B" w:rsidR="00030B93" w:rsidRPr="002E7CDB" w:rsidRDefault="00030B93" w:rsidP="008C5DD1">
            <w:pPr>
              <w:spacing w:line="240" w:lineRule="auto"/>
              <w:textAlignment w:val="baseline"/>
              <w:rPr>
                <w:rFonts w:eastAsia="Times New Roman" w:cs="Arial"/>
                <w:sz w:val="14"/>
                <w:szCs w:val="14"/>
                <w:lang w:eastAsia="en-GB"/>
              </w:rPr>
            </w:pPr>
            <w:r w:rsidRPr="002E7CDB">
              <w:rPr>
                <w:b/>
                <w:bCs/>
                <w:sz w:val="22"/>
                <w:szCs w:val="22"/>
              </w:rPr>
              <w:t xml:space="preserve">OO </w:t>
            </w:r>
            <w:r>
              <w:rPr>
                <w:b/>
                <w:bCs/>
                <w:sz w:val="22"/>
                <w:szCs w:val="22"/>
              </w:rPr>
              <w:t>2</w:t>
            </w:r>
            <w:r w:rsidRPr="002E7CDB">
              <w:rPr>
                <w:b/>
                <w:bCs/>
                <w:sz w:val="22"/>
                <w:szCs w:val="22"/>
              </w:rPr>
              <w:t>1</w:t>
            </w:r>
          </w:p>
        </w:tc>
        <w:tc>
          <w:tcPr>
            <w:tcW w:w="4678" w:type="dxa"/>
            <w:gridSpan w:val="2"/>
            <w:vMerge w:val="restart"/>
            <w:shd w:val="clear" w:color="auto" w:fill="DFF5F9"/>
            <w:vAlign w:val="center"/>
          </w:tcPr>
          <w:p w14:paraId="1AD18E15" w14:textId="7444832F" w:rsidR="00030B93" w:rsidRPr="002E7CDB" w:rsidRDefault="00030B93" w:rsidP="003B0BE2">
            <w:pPr>
              <w:spacing w:line="240" w:lineRule="auto"/>
              <w:jc w:val="center"/>
              <w:textAlignment w:val="baseline"/>
              <w:rPr>
                <w:rFonts w:eastAsia="Times New Roman" w:cs="Arial"/>
                <w:sz w:val="14"/>
                <w:szCs w:val="14"/>
                <w:lang w:eastAsia="en-GB"/>
              </w:rPr>
            </w:pPr>
            <w:r w:rsidRPr="002E7CDB">
              <w:rPr>
                <w:rFonts w:eastAsia="Times New Roman" w:cs="Arial"/>
                <w:b/>
                <w:sz w:val="14"/>
                <w:szCs w:val="14"/>
                <w:lang w:eastAsia="en-GB"/>
              </w:rPr>
              <w:t>Sub-section</w:t>
            </w:r>
            <w:r w:rsidRPr="002E7CDB">
              <w:rPr>
                <w:rFonts w:eastAsia="Times New Roman" w:cs="Arial"/>
                <w:sz w:val="14"/>
                <w:szCs w:val="14"/>
                <w:lang w:eastAsia="en-GB"/>
              </w:rPr>
              <w:t> </w:t>
            </w:r>
          </w:p>
          <w:p w14:paraId="03698DD3" w14:textId="77777777" w:rsidR="00030B93" w:rsidRPr="002E7CDB" w:rsidRDefault="00030B93" w:rsidP="003B0BE2">
            <w:pPr>
              <w:spacing w:line="240" w:lineRule="auto"/>
              <w:jc w:val="center"/>
              <w:textAlignment w:val="baseline"/>
              <w:rPr>
                <w:rFonts w:eastAsia="Times New Roman" w:cs="Arial"/>
                <w:sz w:val="14"/>
                <w:szCs w:val="14"/>
                <w:lang w:eastAsia="en-GB"/>
              </w:rPr>
            </w:pPr>
          </w:p>
          <w:p w14:paraId="0288AC4C" w14:textId="23F874B0" w:rsidR="00030B93" w:rsidRPr="002E7CDB" w:rsidRDefault="00030B93" w:rsidP="00B24057">
            <w:pPr>
              <w:jc w:val="center"/>
              <w:rPr>
                <w:sz w:val="18"/>
                <w:szCs w:val="18"/>
              </w:rPr>
            </w:pPr>
            <w:r w:rsidRPr="002E7CDB">
              <w:rPr>
                <w:b/>
                <w:bCs/>
                <w:sz w:val="22"/>
                <w:szCs w:val="22"/>
              </w:rPr>
              <w:t>Investment guidelines</w:t>
            </w:r>
          </w:p>
        </w:tc>
        <w:tc>
          <w:tcPr>
            <w:tcW w:w="1985" w:type="dxa"/>
            <w:vMerge w:val="restart"/>
            <w:shd w:val="clear" w:color="auto" w:fill="DFF5F9"/>
            <w:vAlign w:val="center"/>
            <w:hideMark/>
          </w:tcPr>
          <w:p w14:paraId="50467E8E" w14:textId="77777777" w:rsidR="00030B93" w:rsidRPr="002E7CDB" w:rsidRDefault="00030B93" w:rsidP="00B24057">
            <w:pPr>
              <w:spacing w:line="240" w:lineRule="auto"/>
              <w:jc w:val="center"/>
              <w:textAlignment w:val="baseline"/>
              <w:rPr>
                <w:rFonts w:eastAsia="Times New Roman" w:cs="Arial"/>
                <w:b/>
                <w:bCs/>
                <w:sz w:val="14"/>
                <w:szCs w:val="14"/>
                <w:lang w:eastAsia="en-GB"/>
              </w:rPr>
            </w:pPr>
            <w:r w:rsidRPr="002E7CDB">
              <w:rPr>
                <w:rFonts w:eastAsia="Times New Roman" w:cs="Arial"/>
                <w:b/>
                <w:bCs/>
                <w:sz w:val="14"/>
                <w:szCs w:val="14"/>
                <w:lang w:eastAsia="en-GB"/>
              </w:rPr>
              <w:t>PRI Principle</w:t>
            </w:r>
          </w:p>
          <w:p w14:paraId="3B71E81A" w14:textId="77777777" w:rsidR="00030B93" w:rsidRPr="002E7CDB" w:rsidRDefault="00030B93" w:rsidP="00B24057">
            <w:pPr>
              <w:spacing w:line="240" w:lineRule="auto"/>
              <w:jc w:val="center"/>
              <w:textAlignment w:val="baseline"/>
              <w:rPr>
                <w:rFonts w:eastAsia="Times New Roman" w:cs="Arial"/>
                <w:b/>
                <w:bCs/>
                <w:sz w:val="14"/>
                <w:szCs w:val="14"/>
                <w:lang w:eastAsia="en-GB"/>
              </w:rPr>
            </w:pPr>
          </w:p>
          <w:p w14:paraId="1BE2081C" w14:textId="0204D391" w:rsidR="00030B93" w:rsidRPr="002E7CDB" w:rsidRDefault="00030B93" w:rsidP="00B24057">
            <w:pPr>
              <w:spacing w:line="240" w:lineRule="auto"/>
              <w:jc w:val="center"/>
              <w:textAlignment w:val="baseline"/>
              <w:rPr>
                <w:rFonts w:eastAsia="Times New Roman" w:cs="Arial"/>
                <w:sz w:val="18"/>
                <w:szCs w:val="18"/>
                <w:lang w:eastAsia="en-GB"/>
              </w:rPr>
            </w:pPr>
            <w:r w:rsidRPr="002E7CDB">
              <w:rPr>
                <w:rFonts w:eastAsia="Times New Roman" w:cs="Arial"/>
                <w:b/>
                <w:bCs/>
                <w:sz w:val="22"/>
                <w:szCs w:val="22"/>
                <w:lang w:eastAsia="en-GB"/>
              </w:rPr>
              <w:t>1 to 6</w:t>
            </w:r>
            <w:r w:rsidRPr="002E7CDB">
              <w:rPr>
                <w:rFonts w:eastAsia="Times New Roman" w:cs="Arial"/>
                <w:sz w:val="22"/>
                <w:szCs w:val="22"/>
                <w:lang w:eastAsia="en-GB"/>
              </w:rPr>
              <w:t> </w:t>
            </w:r>
          </w:p>
        </w:tc>
        <w:tc>
          <w:tcPr>
            <w:tcW w:w="1986" w:type="dxa"/>
            <w:vMerge w:val="restart"/>
            <w:shd w:val="clear" w:color="auto" w:fill="00B0F0"/>
            <w:tcMar>
              <w:top w:w="113" w:type="dxa"/>
              <w:left w:w="113" w:type="dxa"/>
              <w:bottom w:w="113" w:type="dxa"/>
              <w:right w:w="113" w:type="dxa"/>
            </w:tcMar>
            <w:vAlign w:val="center"/>
            <w:hideMark/>
          </w:tcPr>
          <w:p w14:paraId="495DEBC5" w14:textId="77777777" w:rsidR="00030B93" w:rsidRPr="002E7CDB" w:rsidRDefault="00030B93" w:rsidP="00B24057">
            <w:pPr>
              <w:spacing w:line="240" w:lineRule="auto"/>
              <w:jc w:val="center"/>
              <w:textAlignment w:val="baseline"/>
              <w:rPr>
                <w:rFonts w:eastAsia="Times New Roman" w:cs="Arial"/>
                <w:b/>
                <w:bCs/>
                <w:color w:val="FFFFFF" w:themeColor="background1"/>
                <w:sz w:val="14"/>
                <w:szCs w:val="14"/>
                <w:lang w:eastAsia="en-GB"/>
              </w:rPr>
            </w:pPr>
            <w:r w:rsidRPr="002E7CDB">
              <w:rPr>
                <w:rFonts w:eastAsia="Times New Roman" w:cs="Arial"/>
                <w:b/>
                <w:bCs/>
                <w:color w:val="FFFFFF" w:themeColor="background1"/>
                <w:sz w:val="14"/>
                <w:szCs w:val="14"/>
                <w:lang w:eastAsia="en-GB"/>
              </w:rPr>
              <w:t>Type of indicator</w:t>
            </w:r>
          </w:p>
          <w:p w14:paraId="332AB6FD" w14:textId="77777777" w:rsidR="00030B93" w:rsidRPr="002E7CDB" w:rsidRDefault="00030B93" w:rsidP="00B24057">
            <w:pPr>
              <w:spacing w:line="240" w:lineRule="auto"/>
              <w:jc w:val="center"/>
              <w:textAlignment w:val="baseline"/>
              <w:rPr>
                <w:rFonts w:eastAsia="Times New Roman" w:cs="Arial"/>
                <w:b/>
                <w:bCs/>
                <w:color w:val="FFFFFF" w:themeColor="background1"/>
                <w:sz w:val="14"/>
                <w:szCs w:val="14"/>
                <w:lang w:eastAsia="en-GB"/>
              </w:rPr>
            </w:pPr>
          </w:p>
          <w:p w14:paraId="08BADA43" w14:textId="77777777" w:rsidR="00030B93" w:rsidRPr="002E7CDB" w:rsidRDefault="00030B93" w:rsidP="00B24057">
            <w:pPr>
              <w:autoSpaceDE w:val="0"/>
              <w:autoSpaceDN w:val="0"/>
              <w:adjustRightInd w:val="0"/>
              <w:spacing w:line="240" w:lineRule="auto"/>
              <w:jc w:val="center"/>
              <w:rPr>
                <w:rFonts w:eastAsia="Times New Roman" w:cs="Arial"/>
                <w:color w:val="FFFFFF" w:themeColor="background1"/>
                <w:sz w:val="32"/>
                <w:szCs w:val="32"/>
                <w:lang w:eastAsia="en-GB"/>
              </w:rPr>
            </w:pPr>
            <w:r w:rsidRPr="002E7CDB">
              <w:rPr>
                <w:rFonts w:eastAsia="Times New Roman" w:cs="Arial"/>
                <w:b/>
                <w:bCs/>
                <w:color w:val="FFFFFF" w:themeColor="background1"/>
                <w:sz w:val="32"/>
                <w:szCs w:val="32"/>
                <w:lang w:eastAsia="en-GB"/>
              </w:rPr>
              <w:t>CORE</w:t>
            </w:r>
          </w:p>
        </w:tc>
      </w:tr>
      <w:tr w:rsidR="00030B93" w:rsidRPr="002E7CDB" w14:paraId="2D0021C9" w14:textId="77777777" w:rsidTr="00030B93">
        <w:trPr>
          <w:trHeight w:val="367"/>
        </w:trPr>
        <w:tc>
          <w:tcPr>
            <w:tcW w:w="1843" w:type="dxa"/>
            <w:vMerge/>
            <w:shd w:val="clear" w:color="auto" w:fill="DFF5F9"/>
            <w:vAlign w:val="center"/>
          </w:tcPr>
          <w:p w14:paraId="4C27241E" w14:textId="77777777" w:rsidR="00030B93" w:rsidRPr="002E7CDB" w:rsidRDefault="00030B93" w:rsidP="00B24057">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3C3C60DD" w14:textId="5C70D0F4" w:rsidR="00030B93" w:rsidRPr="002E7CDB" w:rsidRDefault="00030B93" w:rsidP="008C5DD1">
            <w:pPr>
              <w:spacing w:line="240" w:lineRule="auto"/>
              <w:textAlignment w:val="baseline"/>
              <w:rPr>
                <w:rFonts w:eastAsia="Times New Roman" w:cs="Arial"/>
                <w:b/>
                <w:sz w:val="14"/>
                <w:szCs w:val="14"/>
                <w:lang w:eastAsia="en-GB"/>
              </w:rPr>
            </w:pPr>
            <w:r w:rsidRPr="002E7CDB">
              <w:rPr>
                <w:rFonts w:eastAsia="Times New Roman" w:cs="Arial"/>
                <w:b/>
                <w:sz w:val="14"/>
                <w:szCs w:val="14"/>
                <w:lang w:eastAsia="en-GB"/>
              </w:rPr>
              <w:t>Gateway to:</w:t>
            </w:r>
          </w:p>
        </w:tc>
        <w:tc>
          <w:tcPr>
            <w:tcW w:w="2835" w:type="dxa"/>
            <w:shd w:val="clear" w:color="auto" w:fill="DFF5F9"/>
            <w:vAlign w:val="center"/>
          </w:tcPr>
          <w:p w14:paraId="14A15DCB" w14:textId="4D80D8ED" w:rsidR="00030B93" w:rsidRPr="002E7CDB" w:rsidRDefault="00030B93" w:rsidP="008C5DD1">
            <w:pPr>
              <w:spacing w:line="240" w:lineRule="auto"/>
              <w:textAlignment w:val="baseline"/>
              <w:rPr>
                <w:rFonts w:eastAsia="Times New Roman" w:cs="Arial"/>
                <w:b/>
                <w:sz w:val="14"/>
                <w:szCs w:val="14"/>
                <w:lang w:eastAsia="en-GB"/>
              </w:rPr>
            </w:pPr>
            <w:r w:rsidRPr="002E7CDB">
              <w:rPr>
                <w:b/>
                <w:bCs/>
                <w:sz w:val="22"/>
                <w:szCs w:val="22"/>
              </w:rPr>
              <w:t>N/A</w:t>
            </w:r>
          </w:p>
        </w:tc>
        <w:tc>
          <w:tcPr>
            <w:tcW w:w="4678" w:type="dxa"/>
            <w:gridSpan w:val="2"/>
            <w:vMerge/>
            <w:shd w:val="clear" w:color="auto" w:fill="DFF5F9"/>
            <w:vAlign w:val="center"/>
          </w:tcPr>
          <w:p w14:paraId="0D97EA19" w14:textId="77777777" w:rsidR="00030B93" w:rsidRPr="002E7CDB" w:rsidRDefault="00030B93" w:rsidP="003B0BE2">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17FC8126" w14:textId="77777777" w:rsidR="00030B93" w:rsidRPr="002E7CDB" w:rsidRDefault="00030B93" w:rsidP="00B24057">
            <w:pPr>
              <w:spacing w:line="240" w:lineRule="auto"/>
              <w:jc w:val="center"/>
              <w:textAlignment w:val="baseline"/>
              <w:rPr>
                <w:rFonts w:eastAsia="Times New Roman" w:cs="Arial"/>
                <w:b/>
                <w:bCs/>
                <w:sz w:val="14"/>
                <w:szCs w:val="14"/>
                <w:lang w:eastAsia="en-GB"/>
              </w:rPr>
            </w:pPr>
          </w:p>
        </w:tc>
        <w:tc>
          <w:tcPr>
            <w:tcW w:w="1986" w:type="dxa"/>
            <w:vMerge/>
            <w:tcMar>
              <w:top w:w="113" w:type="dxa"/>
              <w:left w:w="113" w:type="dxa"/>
              <w:bottom w:w="113" w:type="dxa"/>
              <w:right w:w="113" w:type="dxa"/>
            </w:tcMar>
            <w:vAlign w:val="center"/>
          </w:tcPr>
          <w:p w14:paraId="4CF34DE5" w14:textId="77777777" w:rsidR="00030B93" w:rsidRPr="002E7CDB" w:rsidRDefault="00030B93" w:rsidP="00B24057">
            <w:pPr>
              <w:spacing w:line="240" w:lineRule="auto"/>
              <w:jc w:val="center"/>
              <w:textAlignment w:val="baseline"/>
              <w:rPr>
                <w:rFonts w:eastAsia="Times New Roman" w:cs="Arial"/>
                <w:b/>
                <w:bCs/>
                <w:color w:val="FFFFFF" w:themeColor="background1"/>
                <w:sz w:val="14"/>
                <w:szCs w:val="14"/>
                <w:lang w:eastAsia="en-GB"/>
              </w:rPr>
            </w:pPr>
          </w:p>
        </w:tc>
      </w:tr>
      <w:tr w:rsidR="00671AF7" w:rsidRPr="002E7CDB" w14:paraId="49A25013" w14:textId="77777777" w:rsidTr="00030B93">
        <w:trPr>
          <w:trHeight w:val="567"/>
        </w:trPr>
        <w:tc>
          <w:tcPr>
            <w:tcW w:w="14886" w:type="dxa"/>
            <w:gridSpan w:val="7"/>
            <w:shd w:val="clear" w:color="auto" w:fill="FFFFFF" w:themeFill="background1"/>
            <w:tcMar>
              <w:top w:w="113" w:type="dxa"/>
              <w:left w:w="113" w:type="dxa"/>
              <w:bottom w:w="113" w:type="dxa"/>
              <w:right w:w="113" w:type="dxa"/>
            </w:tcMar>
            <w:vAlign w:val="center"/>
            <w:hideMark/>
          </w:tcPr>
          <w:p w14:paraId="43F92F8F" w14:textId="0BC9B503" w:rsidR="00671AF7" w:rsidRPr="002E7CDB" w:rsidRDefault="506588C2" w:rsidP="00B24057">
            <w:pPr>
              <w:spacing w:line="276" w:lineRule="auto"/>
              <w:textAlignment w:val="baseline"/>
              <w:rPr>
                <w:rFonts w:eastAsia="Times New Roman" w:cs="Arial"/>
                <w:lang w:eastAsia="en-GB"/>
              </w:rPr>
            </w:pPr>
            <w:r w:rsidRPr="002E7CDB">
              <w:rPr>
                <w:rFonts w:eastAsia="Times New Roman" w:cs="Arial"/>
                <w:b/>
                <w:bCs/>
                <w:lang w:eastAsia="en-GB"/>
              </w:rPr>
              <w:t>What private equity</w:t>
            </w:r>
            <w:r w:rsidR="5D1AA4FE" w:rsidRPr="002E7CDB">
              <w:rPr>
                <w:rFonts w:eastAsia="Times New Roman" w:cs="Arial"/>
                <w:b/>
                <w:bCs/>
                <w:lang w:eastAsia="en-GB"/>
              </w:rPr>
              <w:t>–</w:t>
            </w:r>
            <w:r w:rsidRPr="002E7CDB">
              <w:rPr>
                <w:rFonts w:eastAsia="Times New Roman" w:cs="Arial"/>
                <w:b/>
                <w:bCs/>
                <w:lang w:eastAsia="en-GB"/>
              </w:rPr>
              <w:t>specific ESG guidelines are currently covered in your organisation</w:t>
            </w:r>
            <w:r w:rsidR="002E7CDB">
              <w:rPr>
                <w:rFonts w:eastAsia="Times New Roman" w:cs="Arial"/>
                <w:b/>
                <w:bCs/>
                <w:lang w:eastAsia="en-GB"/>
              </w:rPr>
              <w:t>’</w:t>
            </w:r>
            <w:r w:rsidRPr="002E7CDB">
              <w:rPr>
                <w:rFonts w:eastAsia="Times New Roman" w:cs="Arial"/>
                <w:b/>
                <w:bCs/>
                <w:lang w:eastAsia="en-GB"/>
              </w:rPr>
              <w:t xml:space="preserve">s </w:t>
            </w:r>
            <w:hyperlink r:id="rId13">
              <w:r w:rsidRPr="002E7CDB">
                <w:rPr>
                  <w:rStyle w:val="Hyperlink"/>
                  <w:rFonts w:eastAsia="Times New Roman" w:cs="Arial"/>
                  <w:b/>
                  <w:bCs/>
                  <w:lang w:eastAsia="en-GB"/>
                </w:rPr>
                <w:t>responsible investment polic</w:t>
              </w:r>
              <w:r w:rsidR="00463D2E" w:rsidRPr="002E7CDB">
                <w:rPr>
                  <w:rStyle w:val="Hyperlink"/>
                  <w:rFonts w:eastAsia="Times New Roman" w:cs="Arial"/>
                  <w:b/>
                  <w:bCs/>
                  <w:lang w:eastAsia="en-GB"/>
                </w:rPr>
                <w:t>y(</w:t>
              </w:r>
              <w:proofErr w:type="spellStart"/>
              <w:r w:rsidRPr="002E7CDB">
                <w:rPr>
                  <w:rStyle w:val="Hyperlink"/>
                  <w:rFonts w:eastAsia="Times New Roman" w:cs="Arial"/>
                  <w:b/>
                  <w:bCs/>
                  <w:lang w:eastAsia="en-GB"/>
                </w:rPr>
                <w:t>ies</w:t>
              </w:r>
              <w:proofErr w:type="spellEnd"/>
            </w:hyperlink>
            <w:r w:rsidR="00463D2E" w:rsidRPr="002E7CDB">
              <w:rPr>
                <w:rStyle w:val="Hyperlink"/>
                <w:rFonts w:eastAsia="Times New Roman" w:cs="Arial"/>
                <w:b/>
                <w:bCs/>
                <w:lang w:eastAsia="en-GB"/>
              </w:rPr>
              <w:t>)</w:t>
            </w:r>
            <w:r w:rsidRPr="002E7CDB">
              <w:rPr>
                <w:rFonts w:eastAsia="Times New Roman" w:cs="Arial"/>
                <w:b/>
                <w:bCs/>
                <w:lang w:eastAsia="en-GB"/>
              </w:rPr>
              <w:t>?</w:t>
            </w:r>
          </w:p>
        </w:tc>
      </w:tr>
      <w:tr w:rsidR="00671AF7" w:rsidRPr="002E7CDB" w14:paraId="1C284969" w14:textId="77777777" w:rsidTr="00030B93">
        <w:trPr>
          <w:trHeight w:val="465"/>
        </w:trPr>
        <w:tc>
          <w:tcPr>
            <w:tcW w:w="14886"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D496F3E" w14:textId="5431D941" w:rsidR="001F5915" w:rsidRPr="002E7CDB" w:rsidRDefault="00C15B5E" w:rsidP="00D54A27">
            <w:pPr>
              <w:pStyle w:val="ListParagraph"/>
              <w:numPr>
                <w:ilvl w:val="0"/>
                <w:numId w:val="9"/>
              </w:numPr>
              <w:spacing w:line="276" w:lineRule="auto"/>
              <w:ind w:left="360"/>
              <w:textAlignment w:val="baseline"/>
              <w:rPr>
                <w:rFonts w:eastAsia="Times New Roman" w:cs="Arial"/>
                <w:lang w:eastAsia="en-GB"/>
              </w:rPr>
            </w:pPr>
            <w:r w:rsidRPr="002E7CDB">
              <w:rPr>
                <w:rFonts w:eastAsia="Times New Roman" w:cs="Arial"/>
                <w:lang w:eastAsia="en-GB"/>
              </w:rPr>
              <w:t>(A)</w:t>
            </w:r>
            <w:r w:rsidR="001F5915" w:rsidRPr="002E7CDB">
              <w:rPr>
                <w:rFonts w:eastAsia="Times New Roman" w:cs="Arial"/>
                <w:lang w:eastAsia="en-GB"/>
              </w:rPr>
              <w:t xml:space="preserve"> Guidelines on our ESG approach</w:t>
            </w:r>
            <w:r w:rsidR="005E0E76" w:rsidRPr="002E7CDB">
              <w:rPr>
                <w:rFonts w:eastAsia="Times New Roman" w:cs="Arial"/>
                <w:lang w:eastAsia="en-GB"/>
              </w:rPr>
              <w:t xml:space="preserve"> tailored</w:t>
            </w:r>
            <w:r w:rsidR="001F5915" w:rsidRPr="002E7CDB">
              <w:rPr>
                <w:rFonts w:eastAsia="Times New Roman" w:cs="Arial"/>
                <w:lang w:eastAsia="en-GB"/>
              </w:rPr>
              <w:t xml:space="preserve"> </w:t>
            </w:r>
            <w:r w:rsidR="00721DC9" w:rsidRPr="002E7CDB">
              <w:rPr>
                <w:rFonts w:eastAsia="Times New Roman" w:cs="Arial"/>
                <w:lang w:eastAsia="en-GB"/>
              </w:rPr>
              <w:t xml:space="preserve">to </w:t>
            </w:r>
            <w:r w:rsidRPr="002E7CDB">
              <w:rPr>
                <w:rFonts w:eastAsia="Times New Roman" w:cs="Arial"/>
                <w:lang w:eastAsia="en-GB"/>
              </w:rPr>
              <w:t>the</w:t>
            </w:r>
            <w:r w:rsidR="00F0591F" w:rsidRPr="002E7CDB">
              <w:rPr>
                <w:rFonts w:eastAsia="Times New Roman" w:cs="Arial"/>
                <w:lang w:eastAsia="en-GB"/>
              </w:rPr>
              <w:t xml:space="preserve"> </w:t>
            </w:r>
            <w:r w:rsidR="001F5915" w:rsidRPr="002E7CDB">
              <w:rPr>
                <w:rFonts w:eastAsia="Times New Roman" w:cs="Arial"/>
                <w:lang w:eastAsia="en-GB"/>
              </w:rPr>
              <w:t>sector</w:t>
            </w:r>
            <w:r w:rsidR="00011500" w:rsidRPr="002E7CDB">
              <w:rPr>
                <w:rFonts w:eastAsia="Times New Roman" w:cs="Arial"/>
                <w:lang w:eastAsia="en-GB"/>
              </w:rPr>
              <w:t>(</w:t>
            </w:r>
            <w:r w:rsidR="001F5915" w:rsidRPr="002E7CDB">
              <w:rPr>
                <w:rFonts w:eastAsia="Times New Roman" w:cs="Arial"/>
                <w:lang w:eastAsia="en-GB"/>
              </w:rPr>
              <w:t>s</w:t>
            </w:r>
            <w:r w:rsidR="00011500" w:rsidRPr="002E7CDB">
              <w:rPr>
                <w:rFonts w:eastAsia="Times New Roman" w:cs="Arial"/>
                <w:lang w:eastAsia="en-GB"/>
              </w:rPr>
              <w:t>)</w:t>
            </w:r>
            <w:r w:rsidR="001F5915" w:rsidRPr="002E7CDB">
              <w:rPr>
                <w:rFonts w:eastAsia="Times New Roman" w:cs="Arial"/>
                <w:lang w:eastAsia="en-GB"/>
              </w:rPr>
              <w:t xml:space="preserve"> and geograph</w:t>
            </w:r>
            <w:r w:rsidR="00011500" w:rsidRPr="002E7CDB">
              <w:rPr>
                <w:rFonts w:eastAsia="Times New Roman" w:cs="Arial"/>
                <w:lang w:eastAsia="en-GB"/>
              </w:rPr>
              <w:t>y(</w:t>
            </w:r>
            <w:proofErr w:type="spellStart"/>
            <w:r w:rsidR="001F5915" w:rsidRPr="002E7CDB">
              <w:rPr>
                <w:rFonts w:eastAsia="Times New Roman" w:cs="Arial"/>
                <w:lang w:eastAsia="en-GB"/>
              </w:rPr>
              <w:t>ies</w:t>
            </w:r>
            <w:proofErr w:type="spellEnd"/>
            <w:r w:rsidR="00011500" w:rsidRPr="002E7CDB">
              <w:rPr>
                <w:rFonts w:eastAsia="Times New Roman" w:cs="Arial"/>
                <w:lang w:eastAsia="en-GB"/>
              </w:rPr>
              <w:t>)</w:t>
            </w:r>
            <w:r w:rsidR="001F5915" w:rsidRPr="002E7CDB">
              <w:rPr>
                <w:rFonts w:eastAsia="Times New Roman" w:cs="Arial"/>
                <w:lang w:eastAsia="en-GB"/>
              </w:rPr>
              <w:t xml:space="preserve"> </w:t>
            </w:r>
            <w:r w:rsidR="00096559">
              <w:rPr>
                <w:rFonts w:eastAsia="Times New Roman" w:cs="Arial"/>
                <w:lang w:eastAsia="en-GB"/>
              </w:rPr>
              <w:t xml:space="preserve">where </w:t>
            </w:r>
            <w:r w:rsidR="001F5915" w:rsidRPr="002E7CDB">
              <w:rPr>
                <w:rFonts w:eastAsia="Times New Roman" w:cs="Arial"/>
                <w:lang w:eastAsia="en-GB"/>
              </w:rPr>
              <w:t>we invest</w:t>
            </w:r>
          </w:p>
          <w:p w14:paraId="753D67A0" w14:textId="2AA332B5" w:rsidR="001F5915" w:rsidRPr="002E7CDB" w:rsidRDefault="608D180F" w:rsidP="00D54A27">
            <w:pPr>
              <w:pStyle w:val="ListParagraph"/>
              <w:numPr>
                <w:ilvl w:val="0"/>
                <w:numId w:val="9"/>
              </w:numPr>
              <w:spacing w:line="276" w:lineRule="auto"/>
              <w:ind w:left="360"/>
              <w:textAlignment w:val="baseline"/>
              <w:rPr>
                <w:rFonts w:eastAsia="Times New Roman" w:cs="Arial"/>
                <w:lang w:eastAsia="en-GB"/>
              </w:rPr>
            </w:pPr>
            <w:r w:rsidRPr="002E7CDB">
              <w:rPr>
                <w:rFonts w:eastAsia="Times New Roman" w:cs="Arial"/>
                <w:lang w:eastAsia="en-GB"/>
              </w:rPr>
              <w:t>(B)</w:t>
            </w:r>
            <w:r w:rsidR="748F0273" w:rsidRPr="002E7CDB">
              <w:rPr>
                <w:rFonts w:eastAsia="Times New Roman" w:cs="Arial"/>
                <w:lang w:eastAsia="en-GB"/>
              </w:rPr>
              <w:t xml:space="preserve"> Guidelines on our ESG approach </w:t>
            </w:r>
            <w:r w:rsidR="005E0E76" w:rsidRPr="002E7CDB">
              <w:rPr>
                <w:rFonts w:eastAsia="Times New Roman" w:cs="Arial"/>
                <w:lang w:eastAsia="en-GB"/>
              </w:rPr>
              <w:t xml:space="preserve">tailored </w:t>
            </w:r>
            <w:r w:rsidR="00721DC9" w:rsidRPr="002E7CDB">
              <w:rPr>
                <w:rFonts w:eastAsia="Times New Roman" w:cs="Arial"/>
                <w:lang w:eastAsia="en-GB"/>
              </w:rPr>
              <w:t xml:space="preserve">to </w:t>
            </w:r>
            <w:r w:rsidR="00C15B5E" w:rsidRPr="002E7CDB">
              <w:rPr>
                <w:rFonts w:eastAsia="Times New Roman" w:cs="Arial"/>
                <w:lang w:eastAsia="en-GB"/>
              </w:rPr>
              <w:t>the</w:t>
            </w:r>
            <w:r w:rsidR="748F0273" w:rsidRPr="002E7CDB">
              <w:rPr>
                <w:rFonts w:eastAsia="Times New Roman" w:cs="Arial"/>
                <w:lang w:eastAsia="en-GB"/>
              </w:rPr>
              <w:t xml:space="preserve"> strateg</w:t>
            </w:r>
            <w:r w:rsidR="3BA680DC" w:rsidRPr="002E7CDB">
              <w:rPr>
                <w:rFonts w:eastAsia="Times New Roman" w:cs="Arial"/>
                <w:lang w:eastAsia="en-GB"/>
              </w:rPr>
              <w:t>y(</w:t>
            </w:r>
            <w:proofErr w:type="spellStart"/>
            <w:r w:rsidR="748F0273" w:rsidRPr="002E7CDB">
              <w:rPr>
                <w:rFonts w:eastAsia="Times New Roman" w:cs="Arial"/>
                <w:lang w:eastAsia="en-GB"/>
              </w:rPr>
              <w:t>ies</w:t>
            </w:r>
            <w:proofErr w:type="spellEnd"/>
            <w:r w:rsidR="3BA680DC" w:rsidRPr="002E7CDB">
              <w:rPr>
                <w:rFonts w:eastAsia="Times New Roman" w:cs="Arial"/>
                <w:lang w:eastAsia="en-GB"/>
              </w:rPr>
              <w:t>)</w:t>
            </w:r>
            <w:r w:rsidR="748F0273" w:rsidRPr="002E7CDB">
              <w:rPr>
                <w:rFonts w:eastAsia="Times New Roman" w:cs="Arial"/>
                <w:lang w:eastAsia="en-GB"/>
              </w:rPr>
              <w:t xml:space="preserve"> and company stage</w:t>
            </w:r>
            <w:r w:rsidR="3BA680DC" w:rsidRPr="002E7CDB">
              <w:rPr>
                <w:rFonts w:eastAsia="Times New Roman" w:cs="Arial"/>
                <w:lang w:eastAsia="en-GB"/>
              </w:rPr>
              <w:t>(</w:t>
            </w:r>
            <w:r w:rsidR="748F0273" w:rsidRPr="002E7CDB">
              <w:rPr>
                <w:rFonts w:eastAsia="Times New Roman" w:cs="Arial"/>
                <w:lang w:eastAsia="en-GB"/>
              </w:rPr>
              <w:t>s</w:t>
            </w:r>
            <w:r w:rsidR="3BA680DC" w:rsidRPr="002E7CDB">
              <w:rPr>
                <w:rFonts w:eastAsia="Times New Roman" w:cs="Arial"/>
                <w:lang w:eastAsia="en-GB"/>
              </w:rPr>
              <w:t>)</w:t>
            </w:r>
            <w:r w:rsidR="748F0273" w:rsidRPr="002E7CDB">
              <w:rPr>
                <w:rFonts w:eastAsia="Times New Roman" w:cs="Arial"/>
                <w:lang w:eastAsia="en-GB"/>
              </w:rPr>
              <w:t xml:space="preserve"> </w:t>
            </w:r>
            <w:r w:rsidR="00651C66">
              <w:rPr>
                <w:rFonts w:eastAsia="Times New Roman" w:cs="Arial"/>
                <w:lang w:eastAsia="en-GB"/>
              </w:rPr>
              <w:t>where</w:t>
            </w:r>
            <w:r w:rsidR="00096559">
              <w:rPr>
                <w:rFonts w:eastAsia="Times New Roman" w:cs="Arial"/>
                <w:lang w:eastAsia="en-GB"/>
              </w:rPr>
              <w:t xml:space="preserve"> </w:t>
            </w:r>
            <w:r w:rsidR="748F0273" w:rsidRPr="002E7CDB">
              <w:rPr>
                <w:rFonts w:eastAsia="Times New Roman" w:cs="Arial"/>
                <w:lang w:eastAsia="en-GB"/>
              </w:rPr>
              <w:t>we invest</w:t>
            </w:r>
            <w:r w:rsidR="00571514" w:rsidRPr="002E7CDB">
              <w:rPr>
                <w:rFonts w:eastAsia="Times New Roman" w:cs="Arial"/>
                <w:lang w:eastAsia="en-GB"/>
              </w:rPr>
              <w:t xml:space="preserve">, </w:t>
            </w:r>
            <w:r w:rsidR="009C7C11" w:rsidRPr="002E7CDB">
              <w:rPr>
                <w:rFonts w:eastAsia="Times New Roman" w:cs="Arial"/>
                <w:lang w:eastAsia="en-GB"/>
              </w:rPr>
              <w:t>e.g.</w:t>
            </w:r>
            <w:r w:rsidR="748F0273" w:rsidRPr="002E7CDB">
              <w:rPr>
                <w:rFonts w:eastAsia="Times New Roman" w:cs="Arial"/>
                <w:lang w:eastAsia="en-GB"/>
              </w:rPr>
              <w:t xml:space="preserve"> venture capital, buy-out </w:t>
            </w:r>
            <w:r w:rsidR="28202FFF" w:rsidRPr="002E7CDB">
              <w:rPr>
                <w:rFonts w:eastAsia="Times New Roman" w:cs="Arial"/>
                <w:lang w:eastAsia="en-GB"/>
              </w:rPr>
              <w:t xml:space="preserve">and </w:t>
            </w:r>
            <w:r w:rsidR="748F0273" w:rsidRPr="002E7CDB">
              <w:rPr>
                <w:rFonts w:eastAsia="Times New Roman" w:cs="Arial"/>
                <w:lang w:eastAsia="en-GB"/>
              </w:rPr>
              <w:t>distressed</w:t>
            </w:r>
          </w:p>
          <w:p w14:paraId="4FBD579D" w14:textId="19C08F13" w:rsidR="001F5915" w:rsidRPr="002E7CDB" w:rsidRDefault="00C15B5E" w:rsidP="00D54A27">
            <w:pPr>
              <w:pStyle w:val="ListParagraph"/>
              <w:numPr>
                <w:ilvl w:val="0"/>
                <w:numId w:val="9"/>
              </w:numPr>
              <w:spacing w:line="276" w:lineRule="auto"/>
              <w:ind w:left="360"/>
              <w:textAlignment w:val="baseline"/>
              <w:rPr>
                <w:rFonts w:eastAsia="Times New Roman" w:cs="Arial"/>
                <w:lang w:eastAsia="en-GB"/>
              </w:rPr>
            </w:pPr>
            <w:r w:rsidRPr="002E7CDB">
              <w:rPr>
                <w:rFonts w:eastAsia="Times New Roman" w:cs="Arial"/>
                <w:lang w:eastAsia="en-GB"/>
              </w:rPr>
              <w:t>(C)</w:t>
            </w:r>
            <w:r w:rsidR="001F5915" w:rsidRPr="002E7CDB">
              <w:rPr>
                <w:rFonts w:eastAsia="Times New Roman" w:cs="Arial"/>
                <w:lang w:eastAsia="en-GB"/>
              </w:rPr>
              <w:t xml:space="preserve"> Guidelines on </w:t>
            </w:r>
            <w:r w:rsidR="005F14A7" w:rsidRPr="002E7CDB">
              <w:rPr>
                <w:rFonts w:eastAsia="Times New Roman" w:cs="Arial"/>
                <w:lang w:eastAsia="en-GB"/>
              </w:rPr>
              <w:t xml:space="preserve">pre-investment </w:t>
            </w:r>
            <w:hyperlink r:id="rId14">
              <w:r w:rsidR="001F5915" w:rsidRPr="002E7CDB">
                <w:rPr>
                  <w:rStyle w:val="Hyperlink"/>
                  <w:rFonts w:eastAsia="Times New Roman" w:cs="Arial"/>
                  <w:lang w:eastAsia="en-GB"/>
                </w:rPr>
                <w:t>screening</w:t>
              </w:r>
            </w:hyperlink>
            <w:r w:rsidR="001F5915" w:rsidRPr="002E7CDB">
              <w:rPr>
                <w:rFonts w:eastAsia="Times New Roman" w:cs="Arial"/>
                <w:lang w:eastAsia="en-GB"/>
              </w:rPr>
              <w:t xml:space="preserve"> </w:t>
            </w:r>
          </w:p>
          <w:p w14:paraId="2DD710DB" w14:textId="472BC1F6" w:rsidR="001F5915" w:rsidRPr="002E7CDB" w:rsidRDefault="00C15B5E" w:rsidP="00D54A27">
            <w:pPr>
              <w:pStyle w:val="ListParagraph"/>
              <w:numPr>
                <w:ilvl w:val="0"/>
                <w:numId w:val="9"/>
              </w:numPr>
              <w:spacing w:line="276" w:lineRule="auto"/>
              <w:ind w:left="360"/>
              <w:textAlignment w:val="baseline"/>
              <w:rPr>
                <w:rFonts w:eastAsia="Times New Roman" w:cs="Arial"/>
                <w:lang w:eastAsia="en-GB"/>
              </w:rPr>
            </w:pPr>
            <w:r w:rsidRPr="002E7CDB">
              <w:rPr>
                <w:rFonts w:eastAsia="Times New Roman" w:cs="Arial"/>
                <w:lang w:eastAsia="en-GB"/>
              </w:rPr>
              <w:t>(D)</w:t>
            </w:r>
            <w:r w:rsidR="001F5915" w:rsidRPr="002E7CDB">
              <w:rPr>
                <w:rFonts w:eastAsia="Times New Roman" w:cs="Arial"/>
                <w:lang w:eastAsia="en-GB"/>
              </w:rPr>
              <w:t xml:space="preserve"> Guidelines on minimum ESG </w:t>
            </w:r>
            <w:hyperlink r:id="rId15">
              <w:r w:rsidR="001F5915" w:rsidRPr="002E7CDB">
                <w:t>due diligence</w:t>
              </w:r>
            </w:hyperlink>
            <w:r w:rsidR="001F5915" w:rsidRPr="002E7CDB">
              <w:rPr>
                <w:rFonts w:eastAsia="Times New Roman" w:cs="Arial"/>
                <w:lang w:eastAsia="en-GB"/>
              </w:rPr>
              <w:t xml:space="preserve"> requirements</w:t>
            </w:r>
          </w:p>
          <w:p w14:paraId="423D6ABD" w14:textId="731FCD9B" w:rsidR="00C56154" w:rsidRPr="002E7CDB" w:rsidRDefault="00C56154" w:rsidP="00484950">
            <w:pPr>
              <w:pStyle w:val="ListParagraph"/>
              <w:numPr>
                <w:ilvl w:val="0"/>
                <w:numId w:val="9"/>
              </w:numPr>
              <w:spacing w:line="276" w:lineRule="auto"/>
              <w:ind w:left="360"/>
              <w:textAlignment w:val="baseline"/>
              <w:rPr>
                <w:rFonts w:eastAsia="Times New Roman" w:cs="Arial"/>
                <w:lang w:eastAsia="en-GB"/>
              </w:rPr>
            </w:pPr>
            <w:r w:rsidRPr="002E7CDB">
              <w:rPr>
                <w:rFonts w:eastAsia="Times New Roman" w:cs="Arial"/>
                <w:lang w:eastAsia="en-GB"/>
              </w:rPr>
              <w:t xml:space="preserve">(E) Guidelines on our approach to </w:t>
            </w:r>
            <w:hyperlink r:id="rId16" w:history="1">
              <w:r w:rsidRPr="002E7CDB">
                <w:rPr>
                  <w:rStyle w:val="Hyperlink"/>
                  <w:rFonts w:eastAsia="Times New Roman" w:cs="Arial"/>
                  <w:lang w:eastAsia="en-GB"/>
                </w:rPr>
                <w:t>ESG integration</w:t>
              </w:r>
            </w:hyperlink>
            <w:r w:rsidRPr="002E7CDB">
              <w:rPr>
                <w:rFonts w:eastAsia="Times New Roman" w:cs="Arial"/>
                <w:lang w:eastAsia="en-GB"/>
              </w:rPr>
              <w:t xml:space="preserve"> into short-term or 100-day plans (or equivalent)</w:t>
            </w:r>
          </w:p>
          <w:p w14:paraId="4934AD86" w14:textId="51DD0399" w:rsidR="00C56154" w:rsidRPr="002E7CDB" w:rsidRDefault="00C56154" w:rsidP="00484950">
            <w:pPr>
              <w:pStyle w:val="ListParagraph"/>
              <w:numPr>
                <w:ilvl w:val="0"/>
                <w:numId w:val="9"/>
              </w:numPr>
              <w:spacing w:line="276" w:lineRule="auto"/>
              <w:ind w:left="360"/>
              <w:textAlignment w:val="baseline"/>
              <w:rPr>
                <w:rFonts w:eastAsia="Times New Roman" w:cs="Arial"/>
                <w:lang w:eastAsia="en-GB"/>
              </w:rPr>
            </w:pPr>
            <w:r w:rsidRPr="002E7CDB">
              <w:rPr>
                <w:rFonts w:eastAsia="Times New Roman" w:cs="Arial"/>
                <w:lang w:eastAsia="en-GB"/>
              </w:rPr>
              <w:t xml:space="preserve">(F) Guidelines on our approach to ESG integration into long-term </w:t>
            </w:r>
            <w:r w:rsidR="000023D7" w:rsidRPr="002E7CDB">
              <w:rPr>
                <w:rFonts w:eastAsia="Times New Roman" w:cs="Arial"/>
                <w:lang w:eastAsia="en-GB"/>
              </w:rPr>
              <w:t>value</w:t>
            </w:r>
            <w:r w:rsidR="000023D7">
              <w:rPr>
                <w:rFonts w:eastAsia="Times New Roman" w:cs="Arial"/>
                <w:lang w:eastAsia="en-GB"/>
              </w:rPr>
              <w:t>-</w:t>
            </w:r>
            <w:r w:rsidRPr="002E7CDB">
              <w:rPr>
                <w:rFonts w:eastAsia="Times New Roman" w:cs="Arial"/>
                <w:lang w:eastAsia="en-GB"/>
              </w:rPr>
              <w:t>creation efforts</w:t>
            </w:r>
          </w:p>
          <w:p w14:paraId="74B88122" w14:textId="52B4E86D" w:rsidR="001F5915" w:rsidRPr="002E7CDB" w:rsidRDefault="00C15B5E" w:rsidP="00D54A27">
            <w:pPr>
              <w:pStyle w:val="ListParagraph"/>
              <w:numPr>
                <w:ilvl w:val="0"/>
                <w:numId w:val="9"/>
              </w:numPr>
              <w:spacing w:line="276" w:lineRule="auto"/>
              <w:ind w:left="360"/>
              <w:textAlignment w:val="baseline"/>
              <w:rPr>
                <w:rFonts w:eastAsia="Times New Roman" w:cs="Arial"/>
                <w:lang w:eastAsia="en-GB"/>
              </w:rPr>
            </w:pPr>
            <w:r w:rsidRPr="002E7CDB">
              <w:rPr>
                <w:rFonts w:eastAsia="Times New Roman" w:cs="Arial"/>
                <w:lang w:eastAsia="en-GB"/>
              </w:rPr>
              <w:t>(</w:t>
            </w:r>
            <w:r w:rsidR="00C56154" w:rsidRPr="002E7CDB">
              <w:rPr>
                <w:rFonts w:eastAsia="Times New Roman" w:cs="Arial"/>
                <w:lang w:eastAsia="en-GB"/>
              </w:rPr>
              <w:t>G</w:t>
            </w:r>
            <w:r w:rsidRPr="002E7CDB">
              <w:rPr>
                <w:rFonts w:eastAsia="Times New Roman" w:cs="Arial"/>
                <w:lang w:eastAsia="en-GB"/>
              </w:rPr>
              <w:t>)</w:t>
            </w:r>
            <w:r w:rsidR="001F5915" w:rsidRPr="002E7CDB">
              <w:rPr>
                <w:rFonts w:eastAsia="Times New Roman" w:cs="Arial"/>
                <w:lang w:eastAsia="en-GB"/>
              </w:rPr>
              <w:t xml:space="preserve"> Guidelines on our approach to monitoring </w:t>
            </w:r>
            <w:hyperlink r:id="rId17">
              <w:r w:rsidR="001F5915" w:rsidRPr="002E7CDB">
                <w:rPr>
                  <w:rStyle w:val="Hyperlink"/>
                  <w:rFonts w:eastAsia="Times New Roman" w:cs="Arial"/>
                  <w:lang w:eastAsia="en-GB"/>
                </w:rPr>
                <w:t>ESG risks</w:t>
              </w:r>
            </w:hyperlink>
            <w:r w:rsidR="001F5915" w:rsidRPr="002E7CDB">
              <w:rPr>
                <w:rFonts w:eastAsia="Times New Roman" w:cs="Arial"/>
                <w:lang w:eastAsia="en-GB"/>
              </w:rPr>
              <w:t xml:space="preserve">, </w:t>
            </w:r>
            <w:r w:rsidR="00B838EB" w:rsidRPr="002E7CDB">
              <w:rPr>
                <w:rFonts w:eastAsia="Times New Roman" w:cs="Arial"/>
                <w:color w:val="00B0F0"/>
                <w:lang w:eastAsia="en-GB"/>
              </w:rPr>
              <w:t xml:space="preserve">ESG </w:t>
            </w:r>
            <w:r w:rsidR="001F5915" w:rsidRPr="002E7CDB">
              <w:rPr>
                <w:rFonts w:eastAsia="Times New Roman" w:cs="Arial"/>
                <w:color w:val="00B0F0"/>
                <w:lang w:eastAsia="en-GB"/>
              </w:rPr>
              <w:t>opportunities</w:t>
            </w:r>
            <w:r w:rsidR="001F5915" w:rsidRPr="002E7CDB">
              <w:rPr>
                <w:rFonts w:eastAsia="Times New Roman" w:cs="Arial"/>
                <w:lang w:eastAsia="en-GB"/>
              </w:rPr>
              <w:t xml:space="preserve"> and </w:t>
            </w:r>
            <w:r w:rsidR="00B838EB" w:rsidRPr="002E7CDB">
              <w:rPr>
                <w:rFonts w:eastAsia="Times New Roman" w:cs="Arial"/>
                <w:color w:val="00B0F0"/>
                <w:lang w:eastAsia="en-GB"/>
              </w:rPr>
              <w:t>ESG</w:t>
            </w:r>
            <w:r w:rsidR="00B838EB" w:rsidRPr="002E7CDB">
              <w:rPr>
                <w:rFonts w:eastAsia="Times New Roman" w:cs="Arial"/>
                <w:lang w:eastAsia="en-GB"/>
              </w:rPr>
              <w:t xml:space="preserve"> </w:t>
            </w:r>
            <w:hyperlink r:id="rId18">
              <w:r w:rsidR="001F5915" w:rsidRPr="002E7CDB">
                <w:rPr>
                  <w:rStyle w:val="Hyperlink"/>
                  <w:rFonts w:eastAsia="Times New Roman" w:cs="Arial"/>
                  <w:lang w:eastAsia="en-GB"/>
                </w:rPr>
                <w:t>incidents</w:t>
              </w:r>
            </w:hyperlink>
          </w:p>
          <w:p w14:paraId="653EDFBF" w14:textId="01457412" w:rsidR="001F5915" w:rsidRPr="002E7CDB" w:rsidRDefault="00C15B5E" w:rsidP="00D54A27">
            <w:pPr>
              <w:pStyle w:val="ListParagraph"/>
              <w:numPr>
                <w:ilvl w:val="0"/>
                <w:numId w:val="9"/>
              </w:numPr>
              <w:spacing w:line="276" w:lineRule="auto"/>
              <w:ind w:left="360"/>
              <w:textAlignment w:val="baseline"/>
              <w:rPr>
                <w:rFonts w:eastAsia="Times New Roman" w:cs="Arial"/>
                <w:lang w:eastAsia="en-GB"/>
              </w:rPr>
            </w:pPr>
            <w:r w:rsidRPr="002E7CDB">
              <w:rPr>
                <w:rFonts w:eastAsia="Times New Roman" w:cs="Arial"/>
                <w:lang w:eastAsia="en-GB"/>
              </w:rPr>
              <w:t>(</w:t>
            </w:r>
            <w:r w:rsidR="00C56154" w:rsidRPr="002E7CDB">
              <w:rPr>
                <w:rFonts w:eastAsia="Times New Roman" w:cs="Arial"/>
                <w:lang w:eastAsia="en-GB"/>
              </w:rPr>
              <w:t>H</w:t>
            </w:r>
            <w:r w:rsidRPr="002E7CDB">
              <w:rPr>
                <w:rFonts w:eastAsia="Times New Roman" w:cs="Arial"/>
                <w:lang w:eastAsia="en-GB"/>
              </w:rPr>
              <w:t>)</w:t>
            </w:r>
            <w:r w:rsidR="001F5915" w:rsidRPr="002E7CDB">
              <w:rPr>
                <w:rFonts w:eastAsia="Times New Roman" w:cs="Arial"/>
                <w:lang w:eastAsia="en-GB"/>
              </w:rPr>
              <w:t xml:space="preserve"> Guidelines on our approach to ESG reporting</w:t>
            </w:r>
          </w:p>
          <w:p w14:paraId="72E6D28C" w14:textId="675E3267" w:rsidR="00671AF7" w:rsidRPr="002E7CDB" w:rsidRDefault="00C15B5E" w:rsidP="00D54A27">
            <w:pPr>
              <w:pStyle w:val="ListParagraph"/>
              <w:numPr>
                <w:ilvl w:val="0"/>
                <w:numId w:val="10"/>
              </w:numPr>
              <w:spacing w:line="276" w:lineRule="auto"/>
              <w:ind w:left="360"/>
              <w:textAlignment w:val="baseline"/>
              <w:rPr>
                <w:rFonts w:eastAsia="Times New Roman" w:cs="Arial"/>
                <w:sz w:val="16"/>
                <w:szCs w:val="16"/>
                <w:lang w:eastAsia="en-GB"/>
              </w:rPr>
            </w:pPr>
            <w:r w:rsidRPr="002E7CDB">
              <w:rPr>
                <w:rFonts w:eastAsia="Times New Roman" w:cs="Arial"/>
                <w:lang w:eastAsia="en-GB"/>
              </w:rPr>
              <w:t>(</w:t>
            </w:r>
            <w:r w:rsidR="00C56154" w:rsidRPr="002E7CDB">
              <w:rPr>
                <w:rFonts w:eastAsia="Times New Roman" w:cs="Arial"/>
                <w:lang w:eastAsia="en-GB"/>
              </w:rPr>
              <w:t>I</w:t>
            </w:r>
            <w:r w:rsidRPr="002E7CDB">
              <w:rPr>
                <w:rFonts w:eastAsia="Times New Roman" w:cs="Arial"/>
                <w:lang w:eastAsia="en-GB"/>
              </w:rPr>
              <w:t>)</w:t>
            </w:r>
            <w:r w:rsidR="001F5915" w:rsidRPr="002E7CDB">
              <w:rPr>
                <w:rFonts w:eastAsia="Times New Roman" w:cs="Arial"/>
                <w:lang w:eastAsia="en-GB"/>
              </w:rPr>
              <w:t xml:space="preserve"> Our </w:t>
            </w:r>
            <w:r w:rsidR="0044123A" w:rsidRPr="002E7CDB">
              <w:rPr>
                <w:rFonts w:eastAsia="Times New Roman" w:cs="Arial"/>
                <w:lang w:eastAsia="en-GB"/>
              </w:rPr>
              <w:t xml:space="preserve">responsible investment </w:t>
            </w:r>
            <w:r w:rsidR="001F5915" w:rsidRPr="002E7CDB">
              <w:rPr>
                <w:rFonts w:eastAsia="Times New Roman" w:cs="Arial"/>
                <w:lang w:eastAsia="en-GB"/>
              </w:rPr>
              <w:t>polic</w:t>
            </w:r>
            <w:r w:rsidR="0044123A" w:rsidRPr="002E7CDB">
              <w:rPr>
                <w:rFonts w:eastAsia="Times New Roman" w:cs="Arial"/>
                <w:lang w:eastAsia="en-GB"/>
              </w:rPr>
              <w:t>y(</w:t>
            </w:r>
            <w:proofErr w:type="spellStart"/>
            <w:r w:rsidR="001F5915" w:rsidRPr="002E7CDB">
              <w:rPr>
                <w:rFonts w:eastAsia="Times New Roman" w:cs="Arial"/>
                <w:lang w:eastAsia="en-GB"/>
              </w:rPr>
              <w:t>ies</w:t>
            </w:r>
            <w:proofErr w:type="spellEnd"/>
            <w:r w:rsidR="0044123A" w:rsidRPr="002E7CDB">
              <w:rPr>
                <w:rFonts w:eastAsia="Times New Roman" w:cs="Arial"/>
                <w:lang w:eastAsia="en-GB"/>
              </w:rPr>
              <w:t>)</w:t>
            </w:r>
            <w:r w:rsidR="001F5915" w:rsidRPr="002E7CDB">
              <w:rPr>
                <w:rFonts w:eastAsia="Times New Roman" w:cs="Arial"/>
                <w:lang w:eastAsia="en-GB"/>
              </w:rPr>
              <w:t xml:space="preserve"> </w:t>
            </w:r>
            <w:r w:rsidR="0039313A" w:rsidRPr="002E7CDB">
              <w:rPr>
                <w:rFonts w:eastAsia="Times New Roman" w:cs="Arial"/>
                <w:lang w:eastAsia="en-GB"/>
              </w:rPr>
              <w:t>does</w:t>
            </w:r>
            <w:r w:rsidR="001F5915" w:rsidRPr="002E7CDB">
              <w:rPr>
                <w:rFonts w:eastAsia="Times New Roman" w:cs="Arial"/>
                <w:lang w:eastAsia="en-GB"/>
              </w:rPr>
              <w:t xml:space="preserve"> not cover private equity</w:t>
            </w:r>
            <w:r w:rsidR="00C22BF5" w:rsidRPr="002E7CDB">
              <w:rPr>
                <w:rFonts w:eastAsia="Times New Roman" w:cs="Arial"/>
                <w:b/>
                <w:bCs/>
                <w:lang w:eastAsia="en-GB"/>
              </w:rPr>
              <w:t>–</w:t>
            </w:r>
            <w:r w:rsidR="001F5915" w:rsidRPr="002E7CDB">
              <w:rPr>
                <w:rFonts w:eastAsia="Times New Roman" w:cs="Arial"/>
                <w:lang w:eastAsia="en-GB"/>
              </w:rPr>
              <w:t>specific ESG guidelines</w:t>
            </w:r>
          </w:p>
        </w:tc>
      </w:tr>
      <w:tr w:rsidR="00671AF7" w:rsidRPr="002E7CDB" w14:paraId="7F5673F6" w14:textId="77777777" w:rsidTr="00030B93">
        <w:trPr>
          <w:trHeight w:val="300"/>
        </w:trPr>
        <w:tc>
          <w:tcPr>
            <w:tcW w:w="14886" w:type="dxa"/>
            <w:gridSpan w:val="7"/>
            <w:tcBorders>
              <w:left w:val="nil"/>
              <w:right w:val="nil"/>
            </w:tcBorders>
            <w:shd w:val="clear" w:color="auto" w:fill="FFFFFF" w:themeFill="background1"/>
            <w:tcMar>
              <w:top w:w="0" w:type="dxa"/>
              <w:bottom w:w="0" w:type="dxa"/>
            </w:tcMar>
            <w:vAlign w:val="center"/>
          </w:tcPr>
          <w:p w14:paraId="5095010F" w14:textId="77777777" w:rsidR="00671AF7" w:rsidRPr="002E7CDB" w:rsidRDefault="00671AF7" w:rsidP="00B24057">
            <w:pPr>
              <w:spacing w:line="240" w:lineRule="auto"/>
              <w:jc w:val="center"/>
              <w:textAlignment w:val="baseline"/>
              <w:rPr>
                <w:rStyle w:val="Hyperlink"/>
                <w:sz w:val="16"/>
                <w:szCs w:val="16"/>
              </w:rPr>
            </w:pPr>
          </w:p>
        </w:tc>
      </w:tr>
      <w:tr w:rsidR="00671AF7" w:rsidRPr="002E7CDB" w14:paraId="7EBB3C70" w14:textId="77777777" w:rsidTr="00030B93">
        <w:trPr>
          <w:trHeight w:val="300"/>
        </w:trPr>
        <w:tc>
          <w:tcPr>
            <w:tcW w:w="14886" w:type="dxa"/>
            <w:gridSpan w:val="7"/>
            <w:shd w:val="clear" w:color="auto" w:fill="0070C0"/>
            <w:vAlign w:val="center"/>
          </w:tcPr>
          <w:p w14:paraId="32ABAA91" w14:textId="77777777" w:rsidR="00671AF7" w:rsidRPr="002E7CDB" w:rsidRDefault="00671AF7" w:rsidP="00B24057">
            <w:pPr>
              <w:rPr>
                <w:rStyle w:val="Hyperlink"/>
                <w:b/>
                <w:bCs/>
                <w:color w:val="FFFFFF" w:themeColor="background1"/>
                <w:sz w:val="18"/>
                <w:szCs w:val="18"/>
              </w:rPr>
            </w:pPr>
            <w:r w:rsidRPr="002E7CDB">
              <w:rPr>
                <w:rFonts w:eastAsia="Times New Roman" w:cs="Arial"/>
                <w:b/>
                <w:bCs/>
                <w:color w:val="FFFFFF" w:themeColor="background1"/>
                <w:sz w:val="18"/>
                <w:szCs w:val="18"/>
                <w:lang w:eastAsia="en-GB"/>
              </w:rPr>
              <w:t>Explanatory notes</w:t>
            </w:r>
          </w:p>
        </w:tc>
      </w:tr>
      <w:tr w:rsidR="00671AF7" w:rsidRPr="002E7CDB" w14:paraId="2E81C56F" w14:textId="77777777" w:rsidTr="00030B93">
        <w:trPr>
          <w:trHeight w:val="300"/>
        </w:trPr>
        <w:tc>
          <w:tcPr>
            <w:tcW w:w="1843" w:type="dxa"/>
            <w:shd w:val="clear" w:color="auto" w:fill="auto"/>
            <w:vAlign w:val="center"/>
          </w:tcPr>
          <w:p w14:paraId="700A84A1" w14:textId="77777777" w:rsidR="00671AF7" w:rsidRPr="002E7CDB" w:rsidRDefault="00671AF7" w:rsidP="00B24057">
            <w:pPr>
              <w:rPr>
                <w:rStyle w:val="Hyperlink"/>
                <w:b/>
                <w:sz w:val="16"/>
                <w:szCs w:val="16"/>
              </w:rPr>
            </w:pPr>
            <w:r w:rsidRPr="002E7CDB">
              <w:rPr>
                <w:b/>
                <w:sz w:val="16"/>
                <w:szCs w:val="16"/>
              </w:rPr>
              <w:t>Purpose of indicator</w:t>
            </w:r>
          </w:p>
        </w:tc>
        <w:tc>
          <w:tcPr>
            <w:tcW w:w="13043" w:type="dxa"/>
            <w:gridSpan w:val="6"/>
            <w:shd w:val="clear" w:color="auto" w:fill="auto"/>
            <w:vAlign w:val="center"/>
          </w:tcPr>
          <w:p w14:paraId="5E8EFCB6" w14:textId="294BE6FD" w:rsidR="00671AF7" w:rsidRPr="002E7CDB" w:rsidRDefault="5D1AA4FE" w:rsidP="68924058">
            <w:pPr>
              <w:rPr>
                <w:rStyle w:val="Hyperlink"/>
                <w:sz w:val="16"/>
                <w:szCs w:val="16"/>
              </w:rPr>
            </w:pPr>
            <w:r w:rsidRPr="002E7CDB">
              <w:rPr>
                <w:rStyle w:val="Hyperlink"/>
                <w:color w:val="000000" w:themeColor="text1"/>
                <w:sz w:val="16"/>
                <w:szCs w:val="16"/>
              </w:rPr>
              <w:t>This indicator aims to capture whether a signatory</w:t>
            </w:r>
            <w:r w:rsidR="002E7CDB">
              <w:rPr>
                <w:rStyle w:val="Hyperlink"/>
                <w:color w:val="000000" w:themeColor="text1"/>
                <w:sz w:val="16"/>
                <w:szCs w:val="16"/>
              </w:rPr>
              <w:t>’</w:t>
            </w:r>
            <w:r w:rsidRPr="002E7CDB">
              <w:rPr>
                <w:rStyle w:val="Hyperlink"/>
                <w:color w:val="000000" w:themeColor="text1"/>
                <w:sz w:val="16"/>
                <w:szCs w:val="16"/>
              </w:rPr>
              <w:t>s responsible investment policy includes environmental, social and governance guidelines for its private equity investments. Many investors will have an organisation</w:t>
            </w:r>
            <w:r w:rsidR="00B70F53" w:rsidRPr="002E7CDB">
              <w:rPr>
                <w:rStyle w:val="Hyperlink"/>
                <w:color w:val="000000" w:themeColor="text1"/>
                <w:sz w:val="16"/>
                <w:szCs w:val="16"/>
              </w:rPr>
              <w:t xml:space="preserve"> </w:t>
            </w:r>
            <w:r w:rsidRPr="002E7CDB">
              <w:rPr>
                <w:rStyle w:val="Hyperlink"/>
                <w:color w:val="000000" w:themeColor="text1"/>
                <w:sz w:val="16"/>
                <w:szCs w:val="16"/>
              </w:rPr>
              <w:t>wide ESG</w:t>
            </w:r>
            <w:r w:rsidR="005717BC" w:rsidRPr="002E7CDB">
              <w:rPr>
                <w:rStyle w:val="Hyperlink"/>
                <w:color w:val="000000" w:themeColor="text1"/>
                <w:sz w:val="16"/>
                <w:szCs w:val="16"/>
              </w:rPr>
              <w:t xml:space="preserve"> or </w:t>
            </w:r>
            <w:r w:rsidRPr="002E7CDB">
              <w:rPr>
                <w:rStyle w:val="Hyperlink"/>
                <w:color w:val="000000" w:themeColor="text1"/>
                <w:sz w:val="16"/>
                <w:szCs w:val="16"/>
              </w:rPr>
              <w:t xml:space="preserve">RI policy that covers all asset classes. A policy covering all asset classes is likely to leave space for interpretation </w:t>
            </w:r>
            <w:r w:rsidR="7B0D450C" w:rsidRPr="002E7CDB">
              <w:rPr>
                <w:rStyle w:val="Hyperlink"/>
                <w:color w:val="000000" w:themeColor="text1"/>
                <w:sz w:val="16"/>
                <w:szCs w:val="16"/>
              </w:rPr>
              <w:t xml:space="preserve">regarding </w:t>
            </w:r>
            <w:r w:rsidRPr="002E7CDB">
              <w:rPr>
                <w:rStyle w:val="Hyperlink"/>
                <w:color w:val="000000" w:themeColor="text1"/>
                <w:sz w:val="16"/>
                <w:szCs w:val="16"/>
              </w:rPr>
              <w:t>its application to private equity. Adapting this into specific ESG guidelines for an organisation</w:t>
            </w:r>
            <w:r w:rsidR="002E7CDB">
              <w:rPr>
                <w:rStyle w:val="Hyperlink"/>
                <w:color w:val="000000" w:themeColor="text1"/>
                <w:sz w:val="16"/>
                <w:szCs w:val="16"/>
              </w:rPr>
              <w:t>’</w:t>
            </w:r>
            <w:r w:rsidRPr="002E7CDB">
              <w:rPr>
                <w:rStyle w:val="Hyperlink"/>
                <w:color w:val="000000" w:themeColor="text1"/>
                <w:sz w:val="16"/>
                <w:szCs w:val="16"/>
              </w:rPr>
              <w:t xml:space="preserve">s private equity investments </w:t>
            </w:r>
            <w:r w:rsidR="68924058" w:rsidRPr="002E7CDB">
              <w:rPr>
                <w:rStyle w:val="Hyperlink"/>
                <w:rFonts w:eastAsia="Arial" w:cs="Arial"/>
                <w:color w:val="auto"/>
                <w:sz w:val="16"/>
                <w:szCs w:val="16"/>
              </w:rPr>
              <w:t>and including the full scope of an organisation</w:t>
            </w:r>
            <w:r w:rsidR="002E7CDB">
              <w:rPr>
                <w:rStyle w:val="Hyperlink"/>
                <w:rFonts w:eastAsia="Arial" w:cs="Arial"/>
                <w:color w:val="auto"/>
                <w:sz w:val="16"/>
                <w:szCs w:val="16"/>
              </w:rPr>
              <w:t>’</w:t>
            </w:r>
            <w:r w:rsidR="68924058" w:rsidRPr="002E7CDB">
              <w:rPr>
                <w:rStyle w:val="Hyperlink"/>
                <w:rFonts w:eastAsia="Arial" w:cs="Arial"/>
                <w:color w:val="auto"/>
                <w:sz w:val="16"/>
                <w:szCs w:val="16"/>
              </w:rPr>
              <w:t xml:space="preserve">s ESG approach for its investments in private equity </w:t>
            </w:r>
            <w:r w:rsidRPr="002E7CDB">
              <w:rPr>
                <w:rStyle w:val="Hyperlink"/>
                <w:color w:val="auto"/>
                <w:sz w:val="16"/>
                <w:szCs w:val="16"/>
              </w:rPr>
              <w:t xml:space="preserve">is considered </w:t>
            </w:r>
            <w:r w:rsidR="5DC3F4E0" w:rsidRPr="002E7CDB">
              <w:rPr>
                <w:rStyle w:val="Hyperlink"/>
                <w:color w:val="auto"/>
                <w:sz w:val="16"/>
                <w:szCs w:val="16"/>
              </w:rPr>
              <w:t>good practice and</w:t>
            </w:r>
            <w:r w:rsidRPr="002E7CDB">
              <w:rPr>
                <w:rStyle w:val="Hyperlink"/>
                <w:color w:val="auto"/>
                <w:sz w:val="16"/>
                <w:szCs w:val="16"/>
              </w:rPr>
              <w:t xml:space="preserve"> will help align expectations and practices</w:t>
            </w:r>
            <w:r w:rsidRPr="002E7CDB">
              <w:rPr>
                <w:rStyle w:val="Hyperlink"/>
                <w:color w:val="000000" w:themeColor="text1"/>
                <w:sz w:val="16"/>
                <w:szCs w:val="16"/>
              </w:rPr>
              <w:t xml:space="preserve"> </w:t>
            </w:r>
            <w:r w:rsidR="7B0D450C" w:rsidRPr="002E7CDB">
              <w:rPr>
                <w:rStyle w:val="Hyperlink"/>
                <w:color w:val="000000" w:themeColor="text1"/>
                <w:sz w:val="16"/>
                <w:szCs w:val="16"/>
              </w:rPr>
              <w:t xml:space="preserve">related to </w:t>
            </w:r>
            <w:r w:rsidRPr="002E7CDB">
              <w:rPr>
                <w:rStyle w:val="Hyperlink"/>
                <w:color w:val="000000" w:themeColor="text1"/>
                <w:sz w:val="16"/>
                <w:szCs w:val="16"/>
              </w:rPr>
              <w:t>responsible investment in private equity.</w:t>
            </w:r>
          </w:p>
        </w:tc>
      </w:tr>
      <w:tr w:rsidR="00671AF7" w:rsidRPr="002E7CDB" w14:paraId="25568454" w14:textId="77777777" w:rsidTr="00030B93">
        <w:trPr>
          <w:trHeight w:val="300"/>
        </w:trPr>
        <w:tc>
          <w:tcPr>
            <w:tcW w:w="1843" w:type="dxa"/>
            <w:shd w:val="clear" w:color="auto" w:fill="auto"/>
            <w:vAlign w:val="center"/>
          </w:tcPr>
          <w:p w14:paraId="437FFBB4" w14:textId="77777777" w:rsidR="00671AF7" w:rsidRPr="002E7CDB" w:rsidRDefault="00671AF7" w:rsidP="00B24057">
            <w:pPr>
              <w:rPr>
                <w:rStyle w:val="Hyperlink"/>
                <w:b/>
                <w:sz w:val="16"/>
                <w:szCs w:val="16"/>
              </w:rPr>
            </w:pPr>
            <w:r w:rsidRPr="002E7CDB">
              <w:rPr>
                <w:b/>
                <w:sz w:val="16"/>
                <w:szCs w:val="16"/>
              </w:rPr>
              <w:t>Additional reporting guidance</w:t>
            </w:r>
          </w:p>
        </w:tc>
        <w:tc>
          <w:tcPr>
            <w:tcW w:w="13043" w:type="dxa"/>
            <w:gridSpan w:val="6"/>
            <w:shd w:val="clear" w:color="auto" w:fill="auto"/>
            <w:vAlign w:val="center"/>
          </w:tcPr>
          <w:p w14:paraId="6B85DE71" w14:textId="13FACF8C" w:rsidR="00045A3D" w:rsidRPr="002E7CDB" w:rsidRDefault="00045A3D" w:rsidP="00045A3D">
            <w:pPr>
              <w:rPr>
                <w:rStyle w:val="Hyperlink"/>
                <w:color w:val="000000" w:themeColor="text1"/>
                <w:sz w:val="16"/>
                <w:szCs w:val="16"/>
              </w:rPr>
            </w:pPr>
            <w:r w:rsidRPr="002E7CDB">
              <w:rPr>
                <w:rStyle w:val="Hyperlink"/>
                <w:color w:val="000000" w:themeColor="text1"/>
                <w:sz w:val="16"/>
                <w:szCs w:val="16"/>
              </w:rPr>
              <w:t xml:space="preserve">ESG guidelines specific to </w:t>
            </w:r>
            <w:r w:rsidR="00E718CE" w:rsidRPr="002E7CDB">
              <w:rPr>
                <w:rStyle w:val="Hyperlink"/>
                <w:color w:val="000000" w:themeColor="text1"/>
                <w:sz w:val="16"/>
                <w:szCs w:val="16"/>
              </w:rPr>
              <w:t>an organisation</w:t>
            </w:r>
            <w:r w:rsidR="002E7CDB">
              <w:rPr>
                <w:rStyle w:val="Hyperlink"/>
                <w:color w:val="000000" w:themeColor="text1"/>
                <w:sz w:val="16"/>
                <w:szCs w:val="16"/>
              </w:rPr>
              <w:t>’</w:t>
            </w:r>
            <w:r w:rsidR="00E718CE" w:rsidRPr="002E7CDB">
              <w:rPr>
                <w:rStyle w:val="Hyperlink"/>
                <w:color w:val="000000" w:themeColor="text1"/>
                <w:sz w:val="16"/>
                <w:szCs w:val="16"/>
              </w:rPr>
              <w:t xml:space="preserve">s </w:t>
            </w:r>
            <w:r w:rsidRPr="002E7CDB">
              <w:rPr>
                <w:rStyle w:val="Hyperlink"/>
                <w:color w:val="000000" w:themeColor="text1"/>
                <w:sz w:val="16"/>
                <w:szCs w:val="16"/>
              </w:rPr>
              <w:t xml:space="preserve">private equity investments may appear in a standalone document or the overall policy document. </w:t>
            </w:r>
          </w:p>
          <w:p w14:paraId="7847BCAF" w14:textId="7FFE808F" w:rsidR="00045A3D" w:rsidRPr="002E7CDB" w:rsidRDefault="00045A3D" w:rsidP="00045A3D">
            <w:pPr>
              <w:rPr>
                <w:rStyle w:val="Hyperlink"/>
                <w:color w:val="000000" w:themeColor="text1"/>
                <w:sz w:val="16"/>
                <w:szCs w:val="16"/>
              </w:rPr>
            </w:pPr>
          </w:p>
          <w:p w14:paraId="1FE81411" w14:textId="4336E2EA" w:rsidR="00671AF7" w:rsidRPr="002E7CDB" w:rsidRDefault="00045A3D" w:rsidP="00045A3D">
            <w:pPr>
              <w:rPr>
                <w:rStyle w:val="Hyperlink"/>
                <w:color w:val="000000" w:themeColor="text1"/>
                <w:sz w:val="16"/>
                <w:szCs w:val="16"/>
              </w:rPr>
            </w:pPr>
            <w:r w:rsidRPr="002E7CDB">
              <w:rPr>
                <w:rStyle w:val="Hyperlink"/>
                <w:color w:val="000000" w:themeColor="text1"/>
                <w:sz w:val="16"/>
                <w:szCs w:val="16"/>
              </w:rPr>
              <w:t xml:space="preserve">A </w:t>
            </w:r>
            <w:r w:rsidR="002E7CDB">
              <w:rPr>
                <w:rStyle w:val="Hyperlink"/>
                <w:color w:val="000000" w:themeColor="text1"/>
                <w:sz w:val="16"/>
                <w:szCs w:val="16"/>
              </w:rPr>
              <w:t>‘</w:t>
            </w:r>
            <w:r w:rsidRPr="002E7CDB">
              <w:rPr>
                <w:rStyle w:val="Hyperlink"/>
                <w:color w:val="000000" w:themeColor="text1"/>
                <w:sz w:val="16"/>
                <w:szCs w:val="16"/>
              </w:rPr>
              <w:t>100-day plan (or equivalent)</w:t>
            </w:r>
            <w:r w:rsidR="002E7CDB">
              <w:rPr>
                <w:rStyle w:val="Hyperlink"/>
                <w:color w:val="000000" w:themeColor="text1"/>
                <w:sz w:val="16"/>
                <w:szCs w:val="16"/>
              </w:rPr>
              <w:t>’</w:t>
            </w:r>
            <w:r w:rsidRPr="002E7CDB">
              <w:rPr>
                <w:rStyle w:val="Hyperlink"/>
                <w:color w:val="000000" w:themeColor="text1"/>
                <w:sz w:val="16"/>
                <w:szCs w:val="16"/>
              </w:rPr>
              <w:t xml:space="preserve"> </w:t>
            </w:r>
            <w:r w:rsidR="00973641" w:rsidRPr="002E7CDB">
              <w:rPr>
                <w:rStyle w:val="Hyperlink"/>
                <w:color w:val="000000" w:themeColor="text1"/>
                <w:sz w:val="16"/>
                <w:szCs w:val="16"/>
              </w:rPr>
              <w:t>is</w:t>
            </w:r>
            <w:r w:rsidR="00B61CE7" w:rsidRPr="002E7CDB">
              <w:rPr>
                <w:rStyle w:val="Hyperlink"/>
                <w:color w:val="000000" w:themeColor="text1"/>
                <w:sz w:val="16"/>
                <w:szCs w:val="16"/>
              </w:rPr>
              <w:t xml:space="preserve"> a</w:t>
            </w:r>
            <w:r w:rsidR="006E614B" w:rsidRPr="002E7CDB">
              <w:rPr>
                <w:rStyle w:val="Hyperlink"/>
                <w:color w:val="000000" w:themeColor="text1"/>
                <w:sz w:val="16"/>
                <w:szCs w:val="16"/>
              </w:rPr>
              <w:t xml:space="preserve"> </w:t>
            </w:r>
            <w:r w:rsidR="00B61CE7" w:rsidRPr="002E7CDB">
              <w:rPr>
                <w:rStyle w:val="Hyperlink"/>
                <w:color w:val="000000" w:themeColor="text1"/>
                <w:sz w:val="16"/>
                <w:szCs w:val="16"/>
              </w:rPr>
              <w:t>document</w:t>
            </w:r>
            <w:r w:rsidRPr="002E7CDB">
              <w:rPr>
                <w:rStyle w:val="Hyperlink"/>
                <w:color w:val="000000" w:themeColor="text1"/>
                <w:sz w:val="16"/>
                <w:szCs w:val="16"/>
              </w:rPr>
              <w:t xml:space="preserve"> that contains a list of activities the investor needs to undertake within the first 100</w:t>
            </w:r>
            <w:r w:rsidR="002744E8" w:rsidRPr="002E7CDB">
              <w:rPr>
                <w:rStyle w:val="Hyperlink"/>
                <w:color w:val="000000" w:themeColor="text1"/>
                <w:sz w:val="16"/>
                <w:szCs w:val="16"/>
              </w:rPr>
              <w:t xml:space="preserve"> </w:t>
            </w:r>
            <w:r w:rsidRPr="002E7CDB">
              <w:rPr>
                <w:rStyle w:val="Hyperlink"/>
                <w:color w:val="000000" w:themeColor="text1"/>
                <w:sz w:val="16"/>
                <w:szCs w:val="16"/>
              </w:rPr>
              <w:t>days of investment.</w:t>
            </w:r>
          </w:p>
        </w:tc>
      </w:tr>
      <w:tr w:rsidR="00671AF7" w:rsidRPr="002E7CDB" w14:paraId="1C0C17B1" w14:textId="77777777" w:rsidTr="00030B93">
        <w:trPr>
          <w:trHeight w:val="300"/>
        </w:trPr>
        <w:tc>
          <w:tcPr>
            <w:tcW w:w="1843" w:type="dxa"/>
            <w:shd w:val="clear" w:color="auto" w:fill="auto"/>
            <w:vAlign w:val="center"/>
          </w:tcPr>
          <w:p w14:paraId="031F4E2E" w14:textId="77777777" w:rsidR="00671AF7" w:rsidRPr="002E7CDB" w:rsidRDefault="00671AF7" w:rsidP="00B24057">
            <w:pPr>
              <w:rPr>
                <w:b/>
                <w:bCs/>
                <w:sz w:val="16"/>
                <w:szCs w:val="16"/>
              </w:rPr>
            </w:pPr>
            <w:r w:rsidRPr="002E7CDB">
              <w:rPr>
                <w:b/>
                <w:bCs/>
                <w:sz w:val="16"/>
                <w:szCs w:val="16"/>
              </w:rPr>
              <w:lastRenderedPageBreak/>
              <w:t>Other resources</w:t>
            </w:r>
          </w:p>
        </w:tc>
        <w:tc>
          <w:tcPr>
            <w:tcW w:w="13043" w:type="dxa"/>
            <w:gridSpan w:val="6"/>
            <w:shd w:val="clear" w:color="auto" w:fill="auto"/>
            <w:vAlign w:val="center"/>
          </w:tcPr>
          <w:p w14:paraId="598C3655" w14:textId="69BCB589" w:rsidR="00045A3D" w:rsidRPr="002E7CDB" w:rsidRDefault="00045A3D" w:rsidP="00045A3D">
            <w:pPr>
              <w:rPr>
                <w:rStyle w:val="Hyperlink"/>
                <w:color w:val="000000" w:themeColor="text1"/>
                <w:sz w:val="16"/>
                <w:szCs w:val="16"/>
              </w:rPr>
            </w:pPr>
            <w:r w:rsidRPr="002E7CDB">
              <w:rPr>
                <w:rStyle w:val="Hyperlink"/>
                <w:color w:val="000000" w:themeColor="text1"/>
                <w:sz w:val="16"/>
                <w:szCs w:val="16"/>
              </w:rPr>
              <w:t>For further guidance</w:t>
            </w:r>
            <w:r w:rsidR="000023D7">
              <w:rPr>
                <w:rStyle w:val="Hyperlink"/>
                <w:color w:val="000000" w:themeColor="text1"/>
                <w:sz w:val="16"/>
                <w:szCs w:val="16"/>
              </w:rPr>
              <w:t>,</w:t>
            </w:r>
            <w:r w:rsidRPr="002E7CDB">
              <w:rPr>
                <w:rStyle w:val="Hyperlink"/>
                <w:color w:val="000000" w:themeColor="text1"/>
                <w:sz w:val="16"/>
                <w:szCs w:val="16"/>
              </w:rPr>
              <w:t xml:space="preserve"> see </w:t>
            </w:r>
            <w:hyperlink r:id="rId19" w:history="1">
              <w:r w:rsidRPr="002E7CDB">
                <w:rPr>
                  <w:rStyle w:val="Hyperlink"/>
                  <w:sz w:val="16"/>
                  <w:szCs w:val="16"/>
                </w:rPr>
                <w:t>An introduction to responsible investment: private equity</w:t>
              </w:r>
            </w:hyperlink>
            <w:r w:rsidRPr="002E7CDB">
              <w:rPr>
                <w:rStyle w:val="Hyperlink"/>
                <w:color w:val="000000" w:themeColor="text1"/>
                <w:sz w:val="16"/>
                <w:szCs w:val="16"/>
              </w:rPr>
              <w:t>.</w:t>
            </w:r>
          </w:p>
          <w:p w14:paraId="730D48CC" w14:textId="77777777" w:rsidR="00045A3D" w:rsidRPr="002E7CDB" w:rsidRDefault="00045A3D" w:rsidP="00045A3D">
            <w:pPr>
              <w:rPr>
                <w:rStyle w:val="Hyperlink"/>
                <w:color w:val="000000" w:themeColor="text1"/>
                <w:sz w:val="16"/>
                <w:szCs w:val="16"/>
              </w:rPr>
            </w:pPr>
          </w:p>
          <w:p w14:paraId="6306EF02" w14:textId="13D30E35" w:rsidR="00671AF7" w:rsidRPr="002E7CDB" w:rsidRDefault="00045A3D" w:rsidP="00222100">
            <w:pPr>
              <w:rPr>
                <w:rStyle w:val="Hyperlink"/>
                <w:color w:val="000000" w:themeColor="text1"/>
              </w:rPr>
            </w:pPr>
            <w:r w:rsidRPr="002E7CDB">
              <w:rPr>
                <w:rStyle w:val="Hyperlink"/>
                <w:color w:val="000000" w:themeColor="text1"/>
                <w:sz w:val="16"/>
                <w:szCs w:val="16"/>
              </w:rPr>
              <w:t>For guidance on how to write a</w:t>
            </w:r>
            <w:r w:rsidR="002744E8" w:rsidRPr="002E7CDB">
              <w:rPr>
                <w:rStyle w:val="Hyperlink"/>
                <w:color w:val="000000" w:themeColor="text1"/>
                <w:sz w:val="16"/>
                <w:szCs w:val="16"/>
              </w:rPr>
              <w:t>n</w:t>
            </w:r>
            <w:r w:rsidRPr="002E7CDB">
              <w:rPr>
                <w:rStyle w:val="Hyperlink"/>
                <w:color w:val="000000" w:themeColor="text1"/>
                <w:sz w:val="16"/>
                <w:szCs w:val="16"/>
              </w:rPr>
              <w:t xml:space="preserve"> RI policy</w:t>
            </w:r>
            <w:r w:rsidR="002744E8" w:rsidRPr="002E7CDB">
              <w:rPr>
                <w:rStyle w:val="Hyperlink"/>
                <w:color w:val="000000" w:themeColor="text1"/>
                <w:sz w:val="16"/>
                <w:szCs w:val="16"/>
              </w:rPr>
              <w:t>,</w:t>
            </w:r>
            <w:r w:rsidRPr="002E7CDB">
              <w:rPr>
                <w:rStyle w:val="Hyperlink"/>
                <w:color w:val="000000" w:themeColor="text1"/>
                <w:sz w:val="16"/>
                <w:szCs w:val="16"/>
              </w:rPr>
              <w:t xml:space="preserve"> refer to </w:t>
            </w:r>
            <w:hyperlink r:id="rId20" w:history="1">
              <w:r w:rsidRPr="002E7CDB">
                <w:rPr>
                  <w:rStyle w:val="Hyperlink"/>
                  <w:sz w:val="16"/>
                  <w:szCs w:val="16"/>
                </w:rPr>
                <w:t xml:space="preserve">An introduction to responsible investment: </w:t>
              </w:r>
              <w:r w:rsidR="00222100" w:rsidRPr="002E7CDB">
                <w:rPr>
                  <w:rStyle w:val="Hyperlink"/>
                  <w:sz w:val="16"/>
                  <w:szCs w:val="16"/>
                </w:rPr>
                <w:t>policy, structure and process</w:t>
              </w:r>
            </w:hyperlink>
            <w:r w:rsidRPr="002E7CDB">
              <w:rPr>
                <w:rStyle w:val="Hyperlink"/>
                <w:color w:val="000000" w:themeColor="text1"/>
                <w:sz w:val="16"/>
                <w:szCs w:val="16"/>
              </w:rPr>
              <w:t>.</w:t>
            </w:r>
          </w:p>
        </w:tc>
      </w:tr>
      <w:tr w:rsidR="00671AF7" w:rsidRPr="002E7CDB" w14:paraId="34BDD2EA" w14:textId="77777777" w:rsidTr="00030B93">
        <w:trPr>
          <w:trHeight w:val="300"/>
        </w:trPr>
        <w:tc>
          <w:tcPr>
            <w:tcW w:w="14886" w:type="dxa"/>
            <w:gridSpan w:val="7"/>
            <w:shd w:val="clear" w:color="auto" w:fill="0070C0"/>
            <w:vAlign w:val="center"/>
          </w:tcPr>
          <w:p w14:paraId="473AC5AA" w14:textId="36143616" w:rsidR="00671AF7" w:rsidRPr="002E7CDB" w:rsidRDefault="00671AF7" w:rsidP="00B24057">
            <w:pPr>
              <w:rPr>
                <w:color w:val="FFFFFF" w:themeColor="background1"/>
                <w:sz w:val="16"/>
                <w:szCs w:val="16"/>
              </w:rPr>
            </w:pPr>
            <w:r w:rsidRPr="002E7CDB">
              <w:rPr>
                <w:rFonts w:eastAsia="Times New Roman" w:cs="Arial"/>
                <w:b/>
                <w:bCs/>
                <w:color w:val="FFFFFF" w:themeColor="background1"/>
                <w:sz w:val="18"/>
                <w:szCs w:val="18"/>
                <w:lang w:eastAsia="en-GB"/>
              </w:rPr>
              <w:t>Logic</w:t>
            </w:r>
          </w:p>
        </w:tc>
      </w:tr>
      <w:tr w:rsidR="00671AF7" w:rsidRPr="002E7CDB" w14:paraId="443B4ACF" w14:textId="77777777" w:rsidTr="00030B93">
        <w:trPr>
          <w:trHeight w:val="300"/>
        </w:trPr>
        <w:tc>
          <w:tcPr>
            <w:tcW w:w="1843" w:type="dxa"/>
            <w:shd w:val="clear" w:color="auto" w:fill="auto"/>
            <w:vAlign w:val="center"/>
          </w:tcPr>
          <w:p w14:paraId="715131C6" w14:textId="77777777" w:rsidR="00671AF7" w:rsidRPr="002E7CDB" w:rsidRDefault="00671AF7" w:rsidP="00B24057">
            <w:pPr>
              <w:rPr>
                <w:b/>
                <w:bCs/>
                <w:sz w:val="16"/>
                <w:szCs w:val="16"/>
              </w:rPr>
            </w:pPr>
            <w:r w:rsidRPr="002E7CDB">
              <w:rPr>
                <w:b/>
                <w:bCs/>
                <w:sz w:val="16"/>
                <w:szCs w:val="16"/>
              </w:rPr>
              <w:t>Dependent on</w:t>
            </w:r>
          </w:p>
        </w:tc>
        <w:tc>
          <w:tcPr>
            <w:tcW w:w="13043" w:type="dxa"/>
            <w:gridSpan w:val="6"/>
            <w:shd w:val="clear" w:color="auto" w:fill="auto"/>
            <w:vAlign w:val="center"/>
          </w:tcPr>
          <w:p w14:paraId="52EF5FCE" w14:textId="2BABF2B7" w:rsidR="00671AF7" w:rsidRPr="002E7CDB" w:rsidRDefault="00A276A8" w:rsidP="00B24057">
            <w:pPr>
              <w:rPr>
                <w:sz w:val="16"/>
                <w:szCs w:val="16"/>
              </w:rPr>
            </w:pPr>
            <w:r>
              <w:rPr>
                <w:sz w:val="16"/>
                <w:szCs w:val="16"/>
              </w:rPr>
              <w:t>[</w:t>
            </w:r>
            <w:r w:rsidR="008D566E" w:rsidRPr="002E7CDB">
              <w:rPr>
                <w:sz w:val="16"/>
                <w:szCs w:val="16"/>
              </w:rPr>
              <w:t xml:space="preserve">OO </w:t>
            </w:r>
            <w:r w:rsidR="00252008">
              <w:rPr>
                <w:sz w:val="16"/>
                <w:szCs w:val="16"/>
              </w:rPr>
              <w:t>2</w:t>
            </w:r>
            <w:r w:rsidR="008D566E" w:rsidRPr="002E7CDB">
              <w:rPr>
                <w:sz w:val="16"/>
                <w:szCs w:val="16"/>
              </w:rPr>
              <w:t>1</w:t>
            </w:r>
            <w:r>
              <w:rPr>
                <w:sz w:val="16"/>
                <w:szCs w:val="16"/>
              </w:rPr>
              <w:t>]</w:t>
            </w:r>
          </w:p>
        </w:tc>
      </w:tr>
      <w:tr w:rsidR="00671AF7" w:rsidRPr="002E7CDB" w14:paraId="57C2D6F0" w14:textId="77777777" w:rsidTr="00030B93">
        <w:trPr>
          <w:trHeight w:val="300"/>
        </w:trPr>
        <w:tc>
          <w:tcPr>
            <w:tcW w:w="1843" w:type="dxa"/>
            <w:shd w:val="clear" w:color="auto" w:fill="auto"/>
            <w:vAlign w:val="center"/>
          </w:tcPr>
          <w:p w14:paraId="31B1D366" w14:textId="77777777" w:rsidR="00671AF7" w:rsidRPr="002E7CDB" w:rsidRDefault="00671AF7" w:rsidP="00B24057">
            <w:pPr>
              <w:rPr>
                <w:b/>
                <w:bCs/>
                <w:sz w:val="16"/>
                <w:szCs w:val="16"/>
              </w:rPr>
            </w:pPr>
            <w:r w:rsidRPr="002E7CDB">
              <w:rPr>
                <w:b/>
                <w:bCs/>
                <w:sz w:val="16"/>
                <w:szCs w:val="16"/>
              </w:rPr>
              <w:t>Gateway to</w:t>
            </w:r>
          </w:p>
        </w:tc>
        <w:tc>
          <w:tcPr>
            <w:tcW w:w="13043" w:type="dxa"/>
            <w:gridSpan w:val="6"/>
            <w:shd w:val="clear" w:color="auto" w:fill="auto"/>
            <w:vAlign w:val="center"/>
          </w:tcPr>
          <w:p w14:paraId="0E07AEA0" w14:textId="2531E924" w:rsidR="00671AF7" w:rsidRPr="002E7CDB" w:rsidRDefault="00DD1EDE" w:rsidP="00B24057">
            <w:pPr>
              <w:rPr>
                <w:sz w:val="16"/>
                <w:szCs w:val="16"/>
              </w:rPr>
            </w:pPr>
            <w:r w:rsidRPr="002E7CDB">
              <w:rPr>
                <w:sz w:val="16"/>
                <w:szCs w:val="16"/>
              </w:rPr>
              <w:t>N/A</w:t>
            </w:r>
          </w:p>
        </w:tc>
      </w:tr>
      <w:tr w:rsidR="00671AF7" w:rsidRPr="002E7CDB" w14:paraId="254C0B45" w14:textId="77777777" w:rsidTr="00030B93">
        <w:trPr>
          <w:trHeight w:val="300"/>
        </w:trPr>
        <w:tc>
          <w:tcPr>
            <w:tcW w:w="14886" w:type="dxa"/>
            <w:gridSpan w:val="7"/>
            <w:shd w:val="clear" w:color="auto" w:fill="0070C0"/>
            <w:vAlign w:val="center"/>
          </w:tcPr>
          <w:p w14:paraId="68BC9279" w14:textId="77777777" w:rsidR="00671AF7" w:rsidRPr="002E7CDB" w:rsidRDefault="00671AF7" w:rsidP="00B24057">
            <w:pPr>
              <w:rPr>
                <w:rFonts w:eastAsia="Times New Roman" w:cs="Arial"/>
                <w:b/>
                <w:bCs/>
                <w:color w:val="FFFFFF" w:themeColor="background1"/>
                <w:sz w:val="18"/>
                <w:szCs w:val="18"/>
                <w:lang w:eastAsia="en-GB"/>
              </w:rPr>
            </w:pPr>
            <w:r w:rsidRPr="002E7CDB">
              <w:rPr>
                <w:rFonts w:eastAsia="Times New Roman" w:cs="Arial"/>
                <w:b/>
                <w:bCs/>
                <w:color w:val="FFFFFF" w:themeColor="background1"/>
                <w:sz w:val="18"/>
                <w:szCs w:val="18"/>
                <w:lang w:eastAsia="en-GB"/>
              </w:rPr>
              <w:t>Assessment</w:t>
            </w:r>
          </w:p>
        </w:tc>
      </w:tr>
      <w:tr w:rsidR="00265480" w:rsidRPr="002E7CDB" w14:paraId="3D179789" w14:textId="77777777" w:rsidTr="00030B93">
        <w:trPr>
          <w:trHeight w:val="354"/>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1590B56" w14:textId="0B61436C" w:rsidR="00265480" w:rsidRPr="002E7CDB" w:rsidRDefault="00265480" w:rsidP="00B24057">
            <w:pPr>
              <w:rPr>
                <w:b/>
                <w:sz w:val="16"/>
                <w:szCs w:val="16"/>
              </w:rPr>
            </w:pPr>
            <w:r w:rsidRPr="002E7CDB">
              <w:rPr>
                <w:b/>
                <w:sz w:val="16"/>
                <w:szCs w:val="16"/>
              </w:rPr>
              <w:t>Assessment criteria</w:t>
            </w:r>
          </w:p>
        </w:tc>
        <w:tc>
          <w:tcPr>
            <w:tcW w:w="652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AB21414" w14:textId="70B1E344" w:rsidR="00265480" w:rsidRPr="002E7CDB" w:rsidRDefault="00265480" w:rsidP="00045A3D">
            <w:pPr>
              <w:rPr>
                <w:rStyle w:val="Hyperlink"/>
                <w:color w:val="000000" w:themeColor="text1"/>
                <w:sz w:val="16"/>
                <w:szCs w:val="16"/>
              </w:rPr>
            </w:pPr>
            <w:r w:rsidRPr="002E7CDB">
              <w:rPr>
                <w:rStyle w:val="Hyperlink"/>
                <w:color w:val="000000" w:themeColor="text1"/>
                <w:sz w:val="16"/>
                <w:szCs w:val="16"/>
              </w:rPr>
              <w:t>100 points for this indicator.</w:t>
            </w:r>
          </w:p>
          <w:p w14:paraId="72F73F10" w14:textId="77777777" w:rsidR="00265480" w:rsidRPr="002E7CDB" w:rsidRDefault="00265480" w:rsidP="00045A3D">
            <w:pPr>
              <w:rPr>
                <w:rStyle w:val="Hyperlink"/>
                <w:color w:val="000000" w:themeColor="text1"/>
                <w:sz w:val="16"/>
                <w:szCs w:val="16"/>
              </w:rPr>
            </w:pPr>
          </w:p>
          <w:p w14:paraId="32C4E50A" w14:textId="77777777" w:rsidR="00E659FD" w:rsidRDefault="00E659FD" w:rsidP="00E659FD">
            <w:pPr>
              <w:rPr>
                <w:rStyle w:val="Hyperlink"/>
                <w:color w:val="000000" w:themeColor="text1"/>
              </w:rPr>
            </w:pPr>
            <w:r w:rsidRPr="592ADDE1">
              <w:rPr>
                <w:rStyle w:val="Hyperlink"/>
                <w:color w:val="000000" w:themeColor="text1"/>
                <w:sz w:val="16"/>
                <w:szCs w:val="16"/>
              </w:rPr>
              <w:t xml:space="preserve">100 </w:t>
            </w:r>
            <w:r w:rsidRPr="00DA6780">
              <w:rPr>
                <w:rStyle w:val="Hyperlink"/>
                <w:color w:val="000000" w:themeColor="text1"/>
                <w:sz w:val="16"/>
                <w:szCs w:val="16"/>
              </w:rPr>
              <w:t xml:space="preserve">points </w:t>
            </w:r>
            <w:r w:rsidRPr="592ADDE1">
              <w:rPr>
                <w:rStyle w:val="Hyperlink"/>
                <w:color w:val="000000" w:themeColor="text1"/>
                <w:sz w:val="16"/>
                <w:szCs w:val="16"/>
              </w:rPr>
              <w:t xml:space="preserve">for </w:t>
            </w:r>
            <w:r>
              <w:rPr>
                <w:rStyle w:val="Hyperlink"/>
                <w:color w:val="000000" w:themeColor="text1"/>
                <w:sz w:val="16"/>
                <w:szCs w:val="16"/>
              </w:rPr>
              <w:t>7</w:t>
            </w:r>
            <w:r w:rsidRPr="592ADDE1">
              <w:rPr>
                <w:rStyle w:val="Hyperlink"/>
                <w:color w:val="000000" w:themeColor="text1"/>
                <w:sz w:val="16"/>
                <w:szCs w:val="16"/>
              </w:rPr>
              <w:t xml:space="preserve"> or more selections from A</w:t>
            </w:r>
            <w:r w:rsidRPr="592ADDE1">
              <w:rPr>
                <w:rStyle w:val="Hyperlink"/>
                <w:rFonts w:cs="Arial"/>
                <w:color w:val="000000" w:themeColor="text1"/>
                <w:sz w:val="16"/>
                <w:szCs w:val="16"/>
              </w:rPr>
              <w:t>–</w:t>
            </w:r>
            <w:r>
              <w:rPr>
                <w:rStyle w:val="Hyperlink"/>
                <w:color w:val="000000" w:themeColor="text1"/>
                <w:sz w:val="16"/>
                <w:szCs w:val="16"/>
              </w:rPr>
              <w:t>H;</w:t>
            </w:r>
            <w:r w:rsidRPr="00045A3D">
              <w:rPr>
                <w:rStyle w:val="Hyperlink"/>
                <w:color w:val="000000" w:themeColor="text1"/>
                <w:sz w:val="16"/>
                <w:szCs w:val="16"/>
              </w:rPr>
              <w:t xml:space="preserve"> </w:t>
            </w:r>
            <w:r w:rsidRPr="00C96935">
              <w:rPr>
                <w:rStyle w:val="Hyperlink"/>
                <w:b/>
                <w:bCs/>
                <w:color w:val="000000" w:themeColor="text1"/>
                <w:sz w:val="16"/>
                <w:szCs w:val="16"/>
              </w:rPr>
              <w:t>MUST</w:t>
            </w:r>
            <w:r w:rsidRPr="00045A3D">
              <w:rPr>
                <w:rStyle w:val="Hyperlink"/>
                <w:color w:val="000000" w:themeColor="text1"/>
                <w:sz w:val="16"/>
                <w:szCs w:val="16"/>
              </w:rPr>
              <w:t xml:space="preserve"> include C.</w:t>
            </w:r>
          </w:p>
          <w:p w14:paraId="469376FE" w14:textId="345BF346" w:rsidR="00E659FD" w:rsidRDefault="00E659FD" w:rsidP="00E659FD">
            <w:pPr>
              <w:rPr>
                <w:rStyle w:val="Hyperlink"/>
                <w:color w:val="000000" w:themeColor="text1"/>
                <w:sz w:val="16"/>
                <w:szCs w:val="16"/>
              </w:rPr>
            </w:pPr>
            <w:r>
              <w:rPr>
                <w:rStyle w:val="Hyperlink"/>
                <w:color w:val="000000" w:themeColor="text1"/>
                <w:sz w:val="16"/>
                <w:szCs w:val="16"/>
              </w:rPr>
              <w:t>75 points</w:t>
            </w:r>
            <w:r w:rsidRPr="00DA6780">
              <w:rPr>
                <w:rStyle w:val="Hyperlink"/>
                <w:color w:val="000000" w:themeColor="text1"/>
                <w:sz w:val="16"/>
                <w:szCs w:val="16"/>
              </w:rPr>
              <w:t xml:space="preserve"> </w:t>
            </w:r>
            <w:r w:rsidRPr="00045A3D">
              <w:rPr>
                <w:rStyle w:val="Hyperlink"/>
                <w:color w:val="000000" w:themeColor="text1"/>
                <w:sz w:val="16"/>
                <w:szCs w:val="16"/>
              </w:rPr>
              <w:t xml:space="preserve">for </w:t>
            </w:r>
            <w:r>
              <w:rPr>
                <w:rStyle w:val="Hyperlink"/>
                <w:color w:val="000000" w:themeColor="text1"/>
                <w:sz w:val="16"/>
                <w:szCs w:val="16"/>
              </w:rPr>
              <w:t>5</w:t>
            </w:r>
            <w:r w:rsidRPr="592ADDE1">
              <w:rPr>
                <w:rStyle w:val="Hyperlink"/>
                <w:rFonts w:cs="Arial"/>
                <w:color w:val="000000" w:themeColor="text1"/>
                <w:sz w:val="16"/>
                <w:szCs w:val="16"/>
              </w:rPr>
              <w:t>–</w:t>
            </w:r>
            <w:r>
              <w:rPr>
                <w:rStyle w:val="Hyperlink"/>
                <w:color w:val="000000" w:themeColor="text1"/>
                <w:sz w:val="16"/>
                <w:szCs w:val="16"/>
              </w:rPr>
              <w:t>6</w:t>
            </w:r>
            <w:r w:rsidRPr="00045A3D">
              <w:rPr>
                <w:rStyle w:val="Hyperlink"/>
                <w:color w:val="000000" w:themeColor="text1"/>
                <w:sz w:val="16"/>
                <w:szCs w:val="16"/>
              </w:rPr>
              <w:t xml:space="preserve"> selections from </w:t>
            </w:r>
            <w:r w:rsidRPr="592ADDE1">
              <w:rPr>
                <w:rStyle w:val="Hyperlink"/>
                <w:color w:val="000000" w:themeColor="text1"/>
                <w:sz w:val="16"/>
                <w:szCs w:val="16"/>
              </w:rPr>
              <w:t>A</w:t>
            </w:r>
            <w:r w:rsidRPr="592ADDE1">
              <w:rPr>
                <w:rStyle w:val="Hyperlink"/>
                <w:rFonts w:cs="Arial"/>
                <w:color w:val="000000" w:themeColor="text1"/>
                <w:sz w:val="16"/>
                <w:szCs w:val="16"/>
              </w:rPr>
              <w:t>–</w:t>
            </w:r>
            <w:r>
              <w:rPr>
                <w:rStyle w:val="Hyperlink"/>
                <w:color w:val="000000" w:themeColor="text1"/>
                <w:sz w:val="16"/>
                <w:szCs w:val="16"/>
              </w:rPr>
              <w:t>H;</w:t>
            </w:r>
            <w:r w:rsidRPr="00045A3D">
              <w:rPr>
                <w:rStyle w:val="Hyperlink"/>
                <w:color w:val="000000" w:themeColor="text1"/>
                <w:sz w:val="16"/>
                <w:szCs w:val="16"/>
              </w:rPr>
              <w:t xml:space="preserve"> </w:t>
            </w:r>
            <w:r w:rsidRPr="00C96935">
              <w:rPr>
                <w:rStyle w:val="Hyperlink"/>
                <w:b/>
                <w:bCs/>
                <w:color w:val="000000" w:themeColor="text1"/>
                <w:sz w:val="16"/>
                <w:szCs w:val="16"/>
              </w:rPr>
              <w:t>MUST</w:t>
            </w:r>
            <w:r w:rsidRPr="00045A3D">
              <w:rPr>
                <w:rStyle w:val="Hyperlink"/>
                <w:color w:val="000000" w:themeColor="text1"/>
                <w:sz w:val="16"/>
                <w:szCs w:val="16"/>
              </w:rPr>
              <w:t xml:space="preserve"> include C.</w:t>
            </w:r>
          </w:p>
          <w:p w14:paraId="2248B741" w14:textId="18D82D37" w:rsidR="00E659FD" w:rsidRDefault="00E659FD" w:rsidP="00E659FD">
            <w:pPr>
              <w:rPr>
                <w:rStyle w:val="Hyperlink"/>
                <w:color w:val="000000" w:themeColor="text1"/>
                <w:sz w:val="16"/>
                <w:szCs w:val="16"/>
              </w:rPr>
            </w:pPr>
            <w:r>
              <w:rPr>
                <w:rStyle w:val="Hyperlink"/>
                <w:color w:val="000000" w:themeColor="text1"/>
                <w:sz w:val="16"/>
                <w:szCs w:val="16"/>
              </w:rPr>
              <w:t>50 points</w:t>
            </w:r>
            <w:r w:rsidRPr="00DA6780">
              <w:rPr>
                <w:rStyle w:val="Hyperlink"/>
                <w:color w:val="000000" w:themeColor="text1"/>
                <w:sz w:val="16"/>
                <w:szCs w:val="16"/>
              </w:rPr>
              <w:t xml:space="preserve"> for </w:t>
            </w:r>
            <w:r>
              <w:rPr>
                <w:rStyle w:val="Hyperlink"/>
                <w:color w:val="000000" w:themeColor="text1"/>
                <w:sz w:val="16"/>
                <w:szCs w:val="16"/>
              </w:rPr>
              <w:t>3</w:t>
            </w:r>
            <w:r w:rsidRPr="592ADDE1">
              <w:rPr>
                <w:rStyle w:val="Hyperlink"/>
                <w:rFonts w:cs="Arial"/>
                <w:color w:val="000000" w:themeColor="text1"/>
                <w:sz w:val="16"/>
                <w:szCs w:val="16"/>
              </w:rPr>
              <w:t>–</w:t>
            </w:r>
            <w:r>
              <w:rPr>
                <w:rStyle w:val="Hyperlink"/>
                <w:color w:val="000000" w:themeColor="text1"/>
                <w:sz w:val="16"/>
                <w:szCs w:val="16"/>
              </w:rPr>
              <w:t>4</w:t>
            </w:r>
            <w:r w:rsidRPr="00B81DBA">
              <w:rPr>
                <w:rStyle w:val="Hyperlink"/>
                <w:color w:val="000000" w:themeColor="text1"/>
                <w:sz w:val="16"/>
                <w:szCs w:val="16"/>
              </w:rPr>
              <w:t xml:space="preserve"> </w:t>
            </w:r>
            <w:r w:rsidRPr="00DA6780">
              <w:rPr>
                <w:rStyle w:val="Hyperlink"/>
                <w:color w:val="000000" w:themeColor="text1"/>
                <w:sz w:val="16"/>
                <w:szCs w:val="16"/>
              </w:rPr>
              <w:t>selections from</w:t>
            </w:r>
            <w:r w:rsidRPr="00B81DBA">
              <w:rPr>
                <w:rStyle w:val="Hyperlink"/>
                <w:color w:val="000000" w:themeColor="text1"/>
                <w:sz w:val="16"/>
                <w:szCs w:val="16"/>
              </w:rPr>
              <w:t xml:space="preserve"> </w:t>
            </w:r>
            <w:r w:rsidRPr="592ADDE1">
              <w:rPr>
                <w:rStyle w:val="Hyperlink"/>
                <w:color w:val="000000" w:themeColor="text1"/>
                <w:sz w:val="16"/>
                <w:szCs w:val="16"/>
              </w:rPr>
              <w:t>A</w:t>
            </w:r>
            <w:r w:rsidRPr="592ADDE1">
              <w:rPr>
                <w:rStyle w:val="Hyperlink"/>
                <w:rFonts w:cs="Arial"/>
                <w:color w:val="000000" w:themeColor="text1"/>
                <w:sz w:val="16"/>
                <w:szCs w:val="16"/>
              </w:rPr>
              <w:t>–</w:t>
            </w:r>
            <w:r>
              <w:rPr>
                <w:rStyle w:val="Hyperlink"/>
                <w:color w:val="000000" w:themeColor="text1"/>
                <w:sz w:val="16"/>
                <w:szCs w:val="16"/>
              </w:rPr>
              <w:t>H</w:t>
            </w:r>
            <w:r w:rsidRPr="00B81DBA">
              <w:rPr>
                <w:rStyle w:val="Hyperlink"/>
                <w:color w:val="000000" w:themeColor="text1"/>
                <w:sz w:val="16"/>
                <w:szCs w:val="16"/>
              </w:rPr>
              <w:t xml:space="preserve">; </w:t>
            </w:r>
            <w:r w:rsidRPr="00DA6780">
              <w:rPr>
                <w:rStyle w:val="Hyperlink"/>
                <w:b/>
                <w:bCs/>
                <w:color w:val="000000" w:themeColor="text1"/>
                <w:sz w:val="16"/>
                <w:szCs w:val="16"/>
              </w:rPr>
              <w:t>MUST</w:t>
            </w:r>
            <w:r w:rsidRPr="00B81DBA">
              <w:rPr>
                <w:rStyle w:val="Hyperlink"/>
                <w:color w:val="000000" w:themeColor="text1"/>
                <w:sz w:val="16"/>
                <w:szCs w:val="16"/>
              </w:rPr>
              <w:t xml:space="preserve"> include</w:t>
            </w:r>
            <w:r w:rsidRPr="00DA6780">
              <w:rPr>
                <w:rStyle w:val="Hyperlink"/>
                <w:color w:val="000000" w:themeColor="text1"/>
                <w:sz w:val="16"/>
                <w:szCs w:val="16"/>
              </w:rPr>
              <w:t xml:space="preserve"> C</w:t>
            </w:r>
            <w:r>
              <w:rPr>
                <w:rStyle w:val="Hyperlink"/>
                <w:color w:val="000000" w:themeColor="text1"/>
                <w:sz w:val="16"/>
                <w:szCs w:val="16"/>
              </w:rPr>
              <w:t>.</w:t>
            </w:r>
          </w:p>
          <w:p w14:paraId="5AAB0F4E" w14:textId="6ADEEC4D" w:rsidR="00E659FD" w:rsidRDefault="00E659FD" w:rsidP="00E659FD">
            <w:pPr>
              <w:rPr>
                <w:rStyle w:val="Hyperlink"/>
                <w:color w:val="000000" w:themeColor="text1"/>
                <w:sz w:val="16"/>
                <w:szCs w:val="16"/>
              </w:rPr>
            </w:pPr>
            <w:r>
              <w:rPr>
                <w:rStyle w:val="Hyperlink"/>
                <w:color w:val="000000" w:themeColor="text1"/>
                <w:sz w:val="16"/>
                <w:szCs w:val="16"/>
              </w:rPr>
              <w:t>25 points for 1</w:t>
            </w:r>
            <w:r w:rsidRPr="592ADDE1">
              <w:rPr>
                <w:rStyle w:val="Hyperlink"/>
                <w:rFonts w:cs="Arial"/>
                <w:color w:val="000000" w:themeColor="text1"/>
                <w:sz w:val="16"/>
                <w:szCs w:val="16"/>
              </w:rPr>
              <w:t>–</w:t>
            </w:r>
            <w:r>
              <w:rPr>
                <w:rStyle w:val="Hyperlink"/>
                <w:color w:val="000000" w:themeColor="text1"/>
                <w:sz w:val="16"/>
                <w:szCs w:val="16"/>
              </w:rPr>
              <w:t>2 selections from A</w:t>
            </w:r>
            <w:r w:rsidRPr="592ADDE1">
              <w:rPr>
                <w:rStyle w:val="Hyperlink"/>
                <w:rFonts w:cs="Arial"/>
                <w:color w:val="000000" w:themeColor="text1"/>
                <w:sz w:val="16"/>
                <w:szCs w:val="16"/>
              </w:rPr>
              <w:t>–</w:t>
            </w:r>
            <w:r>
              <w:rPr>
                <w:rStyle w:val="Hyperlink"/>
                <w:color w:val="000000" w:themeColor="text1"/>
                <w:sz w:val="16"/>
                <w:szCs w:val="16"/>
              </w:rPr>
              <w:t xml:space="preserve">H; </w:t>
            </w:r>
            <w:r w:rsidRPr="00453DCE">
              <w:rPr>
                <w:rStyle w:val="Hyperlink"/>
                <w:b/>
                <w:bCs/>
                <w:color w:val="000000" w:themeColor="text1"/>
                <w:sz w:val="16"/>
                <w:szCs w:val="16"/>
              </w:rPr>
              <w:t>MUST</w:t>
            </w:r>
            <w:r>
              <w:rPr>
                <w:rStyle w:val="Hyperlink"/>
                <w:color w:val="000000" w:themeColor="text1"/>
                <w:sz w:val="16"/>
                <w:szCs w:val="16"/>
              </w:rPr>
              <w:t xml:space="preserve"> include C (</w:t>
            </w:r>
            <w:r w:rsidRPr="00453DCE">
              <w:rPr>
                <w:rStyle w:val="Hyperlink"/>
                <w:b/>
                <w:bCs/>
                <w:color w:val="000000" w:themeColor="text1"/>
                <w:sz w:val="16"/>
                <w:szCs w:val="16"/>
              </w:rPr>
              <w:t>OR</w:t>
            </w:r>
            <w:r>
              <w:rPr>
                <w:rStyle w:val="Hyperlink"/>
                <w:color w:val="000000" w:themeColor="text1"/>
                <w:sz w:val="16"/>
                <w:szCs w:val="16"/>
              </w:rPr>
              <w:t xml:space="preserve"> 4</w:t>
            </w:r>
            <w:r w:rsidRPr="592ADDE1">
              <w:rPr>
                <w:rStyle w:val="Hyperlink"/>
                <w:rFonts w:cs="Arial"/>
                <w:color w:val="000000" w:themeColor="text1"/>
                <w:sz w:val="16"/>
                <w:szCs w:val="16"/>
              </w:rPr>
              <w:t>–</w:t>
            </w:r>
            <w:r>
              <w:rPr>
                <w:rStyle w:val="Hyperlink"/>
                <w:color w:val="000000" w:themeColor="text1"/>
                <w:sz w:val="16"/>
                <w:szCs w:val="16"/>
              </w:rPr>
              <w:t>7 selections from A</w:t>
            </w:r>
            <w:r w:rsidRPr="592ADDE1">
              <w:rPr>
                <w:rStyle w:val="Hyperlink"/>
                <w:rFonts w:cs="Arial"/>
                <w:color w:val="000000" w:themeColor="text1"/>
                <w:sz w:val="16"/>
                <w:szCs w:val="16"/>
              </w:rPr>
              <w:t>–</w:t>
            </w:r>
            <w:r>
              <w:rPr>
                <w:rStyle w:val="Hyperlink"/>
                <w:color w:val="000000" w:themeColor="text1"/>
                <w:sz w:val="16"/>
                <w:szCs w:val="16"/>
              </w:rPr>
              <w:t>H, excluding C)</w:t>
            </w:r>
          </w:p>
          <w:p w14:paraId="6F77033E" w14:textId="64B1E247" w:rsidR="00E659FD" w:rsidRDefault="00E659FD" w:rsidP="00E659FD">
            <w:pPr>
              <w:rPr>
                <w:rStyle w:val="Hyperlink"/>
                <w:color w:val="000000" w:themeColor="text1"/>
                <w:sz w:val="16"/>
                <w:szCs w:val="16"/>
              </w:rPr>
            </w:pPr>
            <w:r w:rsidRPr="00DA6780">
              <w:rPr>
                <w:rStyle w:val="Hyperlink"/>
                <w:color w:val="000000" w:themeColor="text1"/>
                <w:sz w:val="16"/>
                <w:szCs w:val="16"/>
              </w:rPr>
              <w:t>0 points for 1</w:t>
            </w:r>
            <w:r w:rsidRPr="592ADDE1">
              <w:rPr>
                <w:rStyle w:val="Hyperlink"/>
                <w:rFonts w:cs="Arial"/>
                <w:color w:val="000000" w:themeColor="text1"/>
                <w:sz w:val="16"/>
                <w:szCs w:val="16"/>
              </w:rPr>
              <w:t>–</w:t>
            </w:r>
            <w:r>
              <w:rPr>
                <w:rStyle w:val="Hyperlink"/>
                <w:color w:val="000000" w:themeColor="text1"/>
                <w:sz w:val="16"/>
                <w:szCs w:val="16"/>
              </w:rPr>
              <w:t>3</w:t>
            </w:r>
            <w:r w:rsidRPr="00DA6780">
              <w:rPr>
                <w:rStyle w:val="Hyperlink"/>
                <w:color w:val="000000" w:themeColor="text1"/>
                <w:sz w:val="16"/>
                <w:szCs w:val="16"/>
              </w:rPr>
              <w:t xml:space="preserve"> selection from </w:t>
            </w:r>
            <w:r w:rsidRPr="592ADDE1">
              <w:rPr>
                <w:rStyle w:val="Hyperlink"/>
                <w:color w:val="000000" w:themeColor="text1"/>
                <w:sz w:val="16"/>
                <w:szCs w:val="16"/>
              </w:rPr>
              <w:t>A</w:t>
            </w:r>
            <w:r w:rsidRPr="592ADDE1">
              <w:rPr>
                <w:rStyle w:val="Hyperlink"/>
                <w:rFonts w:cs="Arial"/>
                <w:color w:val="000000" w:themeColor="text1"/>
                <w:sz w:val="16"/>
                <w:szCs w:val="16"/>
              </w:rPr>
              <w:t>–</w:t>
            </w:r>
            <w:r>
              <w:rPr>
                <w:rStyle w:val="Hyperlink"/>
                <w:color w:val="000000" w:themeColor="text1"/>
                <w:sz w:val="16"/>
                <w:szCs w:val="16"/>
              </w:rPr>
              <w:t>H, excluding C.</w:t>
            </w:r>
          </w:p>
          <w:p w14:paraId="034F431F" w14:textId="7F6C7B20" w:rsidR="00265480" w:rsidRPr="002E7CDB" w:rsidRDefault="00E659FD" w:rsidP="00265480">
            <w:pPr>
              <w:rPr>
                <w:rStyle w:val="Hyperlink"/>
                <w:color w:val="000000" w:themeColor="text1"/>
                <w:sz w:val="16"/>
                <w:szCs w:val="16"/>
              </w:rPr>
            </w:pPr>
            <w:r>
              <w:rPr>
                <w:rStyle w:val="Hyperlink"/>
                <w:color w:val="000000" w:themeColor="text1"/>
                <w:sz w:val="16"/>
                <w:szCs w:val="16"/>
              </w:rPr>
              <w:t>0 points for I.</w:t>
            </w:r>
          </w:p>
        </w:tc>
        <w:tc>
          <w:tcPr>
            <w:tcW w:w="652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16588CA" w14:textId="77777777" w:rsidR="003A0666" w:rsidRPr="002E7CDB" w:rsidRDefault="003A0666" w:rsidP="003A0666">
            <w:pPr>
              <w:rPr>
                <w:rStyle w:val="Hyperlink"/>
                <w:color w:val="auto"/>
                <w:sz w:val="16"/>
                <w:szCs w:val="16"/>
              </w:rPr>
            </w:pPr>
            <w:r w:rsidRPr="002E7CDB">
              <w:rPr>
                <w:rStyle w:val="Hyperlink"/>
                <w:color w:val="auto"/>
                <w:sz w:val="16"/>
                <w:szCs w:val="16"/>
              </w:rPr>
              <w:t>Further details:</w:t>
            </w:r>
          </w:p>
          <w:p w14:paraId="5F3D9575" w14:textId="77777777" w:rsidR="003A0666" w:rsidRPr="002E7CDB" w:rsidRDefault="003A0666" w:rsidP="003A0666">
            <w:pPr>
              <w:rPr>
                <w:rStyle w:val="Hyperlink"/>
                <w:color w:val="auto"/>
                <w:sz w:val="16"/>
                <w:szCs w:val="16"/>
              </w:rPr>
            </w:pPr>
          </w:p>
          <w:p w14:paraId="0014E811" w14:textId="7FBC7474" w:rsidR="00265480" w:rsidRPr="002E7CDB" w:rsidRDefault="000023D7" w:rsidP="00B24057">
            <w:pPr>
              <w:rPr>
                <w:rStyle w:val="Hyperlink"/>
                <w:color w:val="000000" w:themeColor="text1"/>
                <w:sz w:val="16"/>
                <w:szCs w:val="16"/>
              </w:rPr>
            </w:pPr>
            <w:r>
              <w:rPr>
                <w:sz w:val="16"/>
                <w:szCs w:val="16"/>
              </w:rPr>
              <w:t>Selecting</w:t>
            </w:r>
            <w:r w:rsidR="003A0666" w:rsidRPr="002E7CDB">
              <w:rPr>
                <w:sz w:val="16"/>
                <w:szCs w:val="16"/>
              </w:rPr>
              <w:t xml:space="preserve"> </w:t>
            </w:r>
            <w:r>
              <w:rPr>
                <w:sz w:val="16"/>
                <w:szCs w:val="16"/>
              </w:rPr>
              <w:t>‘</w:t>
            </w:r>
            <w:r w:rsidR="00AE0CAA" w:rsidRPr="002E7CDB">
              <w:rPr>
                <w:sz w:val="16"/>
                <w:szCs w:val="16"/>
              </w:rPr>
              <w:t>I</w:t>
            </w:r>
            <w:r>
              <w:rPr>
                <w:sz w:val="16"/>
                <w:szCs w:val="16"/>
              </w:rPr>
              <w:t>’</w:t>
            </w:r>
            <w:r w:rsidR="003A0666" w:rsidRPr="002E7CDB">
              <w:rPr>
                <w:sz w:val="16"/>
                <w:szCs w:val="16"/>
              </w:rPr>
              <w:t xml:space="preserve"> will result in 0/100 points for this indicator.</w:t>
            </w:r>
          </w:p>
        </w:tc>
      </w:tr>
      <w:tr w:rsidR="00671AF7" w:rsidRPr="002E7CDB" w14:paraId="4F2F093D" w14:textId="77777777" w:rsidTr="00030B93">
        <w:trPr>
          <w:trHeight w:val="300"/>
        </w:trPr>
        <w:tc>
          <w:tcPr>
            <w:tcW w:w="1843" w:type="dxa"/>
            <w:shd w:val="clear" w:color="auto" w:fill="auto"/>
            <w:vAlign w:val="center"/>
          </w:tcPr>
          <w:p w14:paraId="4BBFE184" w14:textId="77777777" w:rsidR="00671AF7" w:rsidRPr="002E7CDB" w:rsidDel="002635ED" w:rsidRDefault="00671AF7" w:rsidP="00B24057">
            <w:pPr>
              <w:spacing w:line="240" w:lineRule="auto"/>
              <w:rPr>
                <w:b/>
                <w:bCs/>
                <w:sz w:val="16"/>
                <w:szCs w:val="16"/>
              </w:rPr>
            </w:pPr>
            <w:r w:rsidRPr="002E7CDB">
              <w:rPr>
                <w:b/>
                <w:sz w:val="16"/>
                <w:szCs w:val="16"/>
              </w:rPr>
              <w:t>Multiplier</w:t>
            </w:r>
          </w:p>
        </w:tc>
        <w:tc>
          <w:tcPr>
            <w:tcW w:w="13043" w:type="dxa"/>
            <w:gridSpan w:val="6"/>
            <w:shd w:val="clear" w:color="auto" w:fill="auto"/>
            <w:vAlign w:val="center"/>
          </w:tcPr>
          <w:p w14:paraId="1B3B5B6C" w14:textId="0444338B" w:rsidR="00671AF7" w:rsidRPr="002E7CDB" w:rsidRDefault="00437586" w:rsidP="00B24057">
            <w:pPr>
              <w:rPr>
                <w:rStyle w:val="Hyperlink"/>
                <w:color w:val="000000" w:themeColor="text1"/>
              </w:rPr>
            </w:pPr>
            <w:r>
              <w:rPr>
                <w:rStyle w:val="Hyperlink"/>
                <w:color w:val="000000" w:themeColor="text1"/>
                <w:sz w:val="16"/>
                <w:szCs w:val="16"/>
              </w:rPr>
              <w:t>High</w:t>
            </w:r>
          </w:p>
        </w:tc>
      </w:tr>
    </w:tbl>
    <w:p w14:paraId="0876C41D" w14:textId="44EF2F5B" w:rsidR="00671AF7" w:rsidRPr="002E7CDB" w:rsidRDefault="00671AF7">
      <w:pPr>
        <w:spacing w:after="160" w:line="259" w:lineRule="auto"/>
      </w:pPr>
      <w:r w:rsidRPr="002E7CDB">
        <w:br w:type="page"/>
      </w:r>
    </w:p>
    <w:p w14:paraId="5916C15F" w14:textId="57886EB6" w:rsidR="00E056A4" w:rsidRPr="002E7CDB" w:rsidRDefault="00E056A4" w:rsidP="00E056A4">
      <w:pPr>
        <w:pStyle w:val="Heading1"/>
      </w:pPr>
      <w:bookmarkStart w:id="8" w:name="_Toc122333315"/>
      <w:r w:rsidRPr="002E7CDB">
        <w:lastRenderedPageBreak/>
        <w:t>Fundraising</w:t>
      </w:r>
      <w:bookmarkEnd w:id="8"/>
    </w:p>
    <w:p w14:paraId="59052CE8" w14:textId="5D707EB1" w:rsidR="00E056A4" w:rsidRPr="002E7CDB" w:rsidRDefault="00E056A4" w:rsidP="00E056A4">
      <w:pPr>
        <w:pStyle w:val="Heading2"/>
        <w:tabs>
          <w:tab w:val="left" w:pos="12758"/>
        </w:tabs>
        <w:rPr>
          <w:rFonts w:eastAsia="MS PGothic" w:cs="Times New Roman"/>
          <w:caps w:val="0"/>
          <w:color w:val="auto"/>
          <w:sz w:val="20"/>
          <w:szCs w:val="20"/>
        </w:rPr>
      </w:pPr>
      <w:bookmarkStart w:id="9" w:name="_Toc122333316"/>
      <w:r w:rsidRPr="002E7CDB">
        <w:t xml:space="preserve">Commitments to </w:t>
      </w:r>
      <w:r w:rsidR="00DF155B" w:rsidRPr="002E7CDB">
        <w:t xml:space="preserve">investors </w:t>
      </w:r>
      <w:r w:rsidRPr="002E7CDB">
        <w:t>[PE 2]</w:t>
      </w:r>
      <w:bookmarkEnd w:id="9"/>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842"/>
        <w:gridCol w:w="1557"/>
        <w:gridCol w:w="2832"/>
        <w:gridCol w:w="2132"/>
        <w:gridCol w:w="2545"/>
        <w:gridCol w:w="1984"/>
        <w:gridCol w:w="1984"/>
        <w:gridCol w:w="8"/>
      </w:tblGrid>
      <w:tr w:rsidR="00E40798" w:rsidRPr="002E7CDB" w14:paraId="06715765" w14:textId="77777777" w:rsidTr="00E40798">
        <w:trPr>
          <w:gridAfter w:val="1"/>
          <w:wAfter w:w="8" w:type="dxa"/>
          <w:trHeight w:val="367"/>
        </w:trPr>
        <w:tc>
          <w:tcPr>
            <w:tcW w:w="1842" w:type="dxa"/>
            <w:vMerge w:val="restart"/>
            <w:shd w:val="clear" w:color="auto" w:fill="DFF5F9"/>
            <w:vAlign w:val="center"/>
            <w:hideMark/>
          </w:tcPr>
          <w:p w14:paraId="3698A07D" w14:textId="77777777" w:rsidR="00E40798" w:rsidRPr="002E7CDB" w:rsidRDefault="00E40798" w:rsidP="00972E72">
            <w:pPr>
              <w:spacing w:line="240" w:lineRule="auto"/>
              <w:jc w:val="center"/>
              <w:textAlignment w:val="baseline"/>
              <w:rPr>
                <w:rFonts w:eastAsia="Times New Roman" w:cs="Arial"/>
                <w:b/>
                <w:sz w:val="14"/>
                <w:szCs w:val="14"/>
                <w:lang w:eastAsia="en-GB"/>
              </w:rPr>
            </w:pPr>
            <w:r w:rsidRPr="002E7CDB">
              <w:rPr>
                <w:rFonts w:eastAsia="Times New Roman" w:cs="Arial"/>
                <w:b/>
                <w:sz w:val="14"/>
                <w:szCs w:val="14"/>
                <w:lang w:eastAsia="en-GB"/>
              </w:rPr>
              <w:t>Indicator ID</w:t>
            </w:r>
          </w:p>
          <w:p w14:paraId="1851BDF2" w14:textId="77777777" w:rsidR="00E40798" w:rsidRPr="002E7CDB" w:rsidRDefault="00E40798" w:rsidP="00972E72">
            <w:pPr>
              <w:spacing w:line="240" w:lineRule="auto"/>
              <w:jc w:val="center"/>
              <w:textAlignment w:val="baseline"/>
              <w:rPr>
                <w:rFonts w:eastAsia="Times New Roman" w:cs="Arial"/>
                <w:b/>
                <w:sz w:val="14"/>
                <w:szCs w:val="14"/>
                <w:lang w:eastAsia="en-GB"/>
              </w:rPr>
            </w:pPr>
          </w:p>
          <w:p w14:paraId="12F09AEC" w14:textId="7FE7123A" w:rsidR="00E40798" w:rsidRPr="002E7CDB" w:rsidRDefault="00E40798" w:rsidP="00972E72">
            <w:pPr>
              <w:pStyle w:val="Indicatorsubsection"/>
              <w:rPr>
                <w:sz w:val="18"/>
                <w:szCs w:val="18"/>
                <w:lang w:val="en-GB"/>
              </w:rPr>
            </w:pPr>
            <w:bookmarkStart w:id="10" w:name="_Toc122333317"/>
            <w:r w:rsidRPr="002E7CDB">
              <w:rPr>
                <w:lang w:val="en-GB"/>
              </w:rPr>
              <w:t>PE 2</w:t>
            </w:r>
            <w:bookmarkEnd w:id="10"/>
          </w:p>
        </w:tc>
        <w:tc>
          <w:tcPr>
            <w:tcW w:w="1557" w:type="dxa"/>
            <w:shd w:val="clear" w:color="auto" w:fill="DFF5F9"/>
            <w:vAlign w:val="center"/>
            <w:hideMark/>
          </w:tcPr>
          <w:p w14:paraId="33741771" w14:textId="77777777" w:rsidR="00E40798" w:rsidRPr="002E7CDB" w:rsidRDefault="00E40798" w:rsidP="00972E72">
            <w:pPr>
              <w:spacing w:line="240" w:lineRule="auto"/>
              <w:textAlignment w:val="baseline"/>
              <w:rPr>
                <w:rFonts w:eastAsia="Times New Roman" w:cs="Arial"/>
                <w:sz w:val="14"/>
                <w:szCs w:val="14"/>
                <w:lang w:eastAsia="en-GB"/>
              </w:rPr>
            </w:pPr>
            <w:r w:rsidRPr="002E7CDB">
              <w:rPr>
                <w:rFonts w:eastAsia="Times New Roman" w:cs="Arial"/>
                <w:b/>
                <w:sz w:val="14"/>
                <w:szCs w:val="14"/>
                <w:lang w:eastAsia="en-GB"/>
              </w:rPr>
              <w:t xml:space="preserve">Dependent on: </w:t>
            </w:r>
          </w:p>
        </w:tc>
        <w:tc>
          <w:tcPr>
            <w:tcW w:w="2832" w:type="dxa"/>
            <w:shd w:val="clear" w:color="auto" w:fill="DFF5F9"/>
            <w:vAlign w:val="center"/>
          </w:tcPr>
          <w:p w14:paraId="07B41D60" w14:textId="7250186F" w:rsidR="00E40798" w:rsidRPr="002E7CDB" w:rsidRDefault="00E40798" w:rsidP="00972E72">
            <w:pPr>
              <w:spacing w:line="240" w:lineRule="auto"/>
              <w:textAlignment w:val="baseline"/>
              <w:rPr>
                <w:rFonts w:eastAsia="Times New Roman" w:cs="Arial"/>
                <w:sz w:val="14"/>
                <w:szCs w:val="14"/>
                <w:lang w:eastAsia="en-GB"/>
              </w:rPr>
            </w:pPr>
            <w:r w:rsidRPr="002E7CDB">
              <w:rPr>
                <w:b/>
                <w:bCs/>
                <w:sz w:val="22"/>
                <w:szCs w:val="22"/>
              </w:rPr>
              <w:t xml:space="preserve">OO </w:t>
            </w:r>
            <w:r>
              <w:rPr>
                <w:b/>
                <w:bCs/>
                <w:sz w:val="22"/>
                <w:szCs w:val="22"/>
              </w:rPr>
              <w:t>2</w:t>
            </w:r>
            <w:r w:rsidRPr="002E7CDB">
              <w:rPr>
                <w:b/>
                <w:bCs/>
                <w:sz w:val="22"/>
                <w:szCs w:val="22"/>
              </w:rPr>
              <w:t>1</w:t>
            </w:r>
          </w:p>
        </w:tc>
        <w:tc>
          <w:tcPr>
            <w:tcW w:w="4677" w:type="dxa"/>
            <w:gridSpan w:val="2"/>
            <w:vMerge w:val="restart"/>
            <w:shd w:val="clear" w:color="auto" w:fill="DFF5F9"/>
            <w:vAlign w:val="center"/>
          </w:tcPr>
          <w:p w14:paraId="23D79EC1" w14:textId="77777777" w:rsidR="00E40798" w:rsidRPr="002E7CDB" w:rsidRDefault="00E40798" w:rsidP="00972E72">
            <w:pPr>
              <w:spacing w:line="240" w:lineRule="auto"/>
              <w:jc w:val="center"/>
              <w:textAlignment w:val="baseline"/>
              <w:rPr>
                <w:rFonts w:eastAsia="Times New Roman" w:cs="Arial"/>
                <w:sz w:val="14"/>
                <w:szCs w:val="14"/>
                <w:lang w:eastAsia="en-GB"/>
              </w:rPr>
            </w:pPr>
            <w:r w:rsidRPr="002E7CDB">
              <w:rPr>
                <w:rFonts w:eastAsia="Times New Roman" w:cs="Arial"/>
                <w:b/>
                <w:sz w:val="14"/>
                <w:szCs w:val="14"/>
                <w:lang w:eastAsia="en-GB"/>
              </w:rPr>
              <w:t>Sub-section</w:t>
            </w:r>
            <w:r w:rsidRPr="002E7CDB">
              <w:rPr>
                <w:rFonts w:eastAsia="Times New Roman" w:cs="Arial"/>
                <w:sz w:val="14"/>
                <w:szCs w:val="14"/>
                <w:lang w:eastAsia="en-GB"/>
              </w:rPr>
              <w:t> </w:t>
            </w:r>
          </w:p>
          <w:p w14:paraId="21F21267" w14:textId="77777777" w:rsidR="00E40798" w:rsidRPr="002E7CDB" w:rsidRDefault="00E40798" w:rsidP="00972E72">
            <w:pPr>
              <w:spacing w:line="240" w:lineRule="auto"/>
              <w:jc w:val="center"/>
              <w:textAlignment w:val="baseline"/>
              <w:rPr>
                <w:rFonts w:eastAsia="Times New Roman" w:cs="Arial"/>
                <w:sz w:val="14"/>
                <w:szCs w:val="14"/>
                <w:lang w:eastAsia="en-GB"/>
              </w:rPr>
            </w:pPr>
          </w:p>
          <w:p w14:paraId="5EB8CD69" w14:textId="20B2E798" w:rsidR="00E40798" w:rsidRPr="002E7CDB" w:rsidRDefault="00E40798" w:rsidP="00972E72">
            <w:pPr>
              <w:jc w:val="center"/>
              <w:rPr>
                <w:sz w:val="18"/>
                <w:szCs w:val="18"/>
              </w:rPr>
            </w:pPr>
            <w:r w:rsidRPr="002E7CDB">
              <w:rPr>
                <w:b/>
                <w:bCs/>
                <w:sz w:val="22"/>
                <w:szCs w:val="22"/>
              </w:rPr>
              <w:t>Commitments to investors</w:t>
            </w:r>
          </w:p>
        </w:tc>
        <w:tc>
          <w:tcPr>
            <w:tcW w:w="1984" w:type="dxa"/>
            <w:vMerge w:val="restart"/>
            <w:shd w:val="clear" w:color="auto" w:fill="DFF5F9"/>
            <w:vAlign w:val="center"/>
            <w:hideMark/>
          </w:tcPr>
          <w:p w14:paraId="72AD26BC" w14:textId="77777777" w:rsidR="00E40798" w:rsidRPr="002E7CDB" w:rsidRDefault="00E40798" w:rsidP="00972E72">
            <w:pPr>
              <w:spacing w:line="240" w:lineRule="auto"/>
              <w:jc w:val="center"/>
              <w:textAlignment w:val="baseline"/>
              <w:rPr>
                <w:rFonts w:eastAsia="Times New Roman" w:cs="Arial"/>
                <w:b/>
                <w:bCs/>
                <w:sz w:val="14"/>
                <w:szCs w:val="14"/>
                <w:lang w:eastAsia="en-GB"/>
              </w:rPr>
            </w:pPr>
            <w:r w:rsidRPr="002E7CDB">
              <w:rPr>
                <w:rFonts w:eastAsia="Times New Roman" w:cs="Arial"/>
                <w:b/>
                <w:bCs/>
                <w:sz w:val="14"/>
                <w:szCs w:val="14"/>
                <w:lang w:eastAsia="en-GB"/>
              </w:rPr>
              <w:t>PRI Principle</w:t>
            </w:r>
          </w:p>
          <w:p w14:paraId="77B3E238" w14:textId="77777777" w:rsidR="00E40798" w:rsidRPr="002E7CDB" w:rsidRDefault="00E40798" w:rsidP="00972E72">
            <w:pPr>
              <w:spacing w:line="240" w:lineRule="auto"/>
              <w:jc w:val="center"/>
              <w:textAlignment w:val="baseline"/>
              <w:rPr>
                <w:rFonts w:eastAsia="Times New Roman" w:cs="Arial"/>
                <w:b/>
                <w:bCs/>
                <w:sz w:val="14"/>
                <w:szCs w:val="14"/>
                <w:lang w:eastAsia="en-GB"/>
              </w:rPr>
            </w:pPr>
          </w:p>
          <w:p w14:paraId="4AFA7C26" w14:textId="29C76529" w:rsidR="00E40798" w:rsidRPr="002E7CDB" w:rsidRDefault="00E40798" w:rsidP="00E056A4">
            <w:pPr>
              <w:spacing w:line="240" w:lineRule="auto"/>
              <w:jc w:val="center"/>
              <w:textAlignment w:val="baseline"/>
              <w:rPr>
                <w:rFonts w:eastAsia="Times New Roman" w:cs="Arial"/>
                <w:sz w:val="18"/>
                <w:szCs w:val="18"/>
                <w:lang w:eastAsia="en-GB"/>
              </w:rPr>
            </w:pPr>
            <w:r w:rsidRPr="002E7CDB">
              <w:rPr>
                <w:rFonts w:eastAsia="Times New Roman" w:cs="Arial"/>
                <w:b/>
                <w:bCs/>
                <w:sz w:val="22"/>
                <w:szCs w:val="22"/>
                <w:lang w:eastAsia="en-GB"/>
              </w:rPr>
              <w:t>1, 4</w:t>
            </w:r>
            <w:r w:rsidRPr="002E7CDB">
              <w:rPr>
                <w:rFonts w:eastAsia="Times New Roman" w:cs="Arial"/>
                <w:sz w:val="22"/>
                <w:szCs w:val="22"/>
                <w:lang w:eastAsia="en-GB"/>
              </w:rPr>
              <w:t> </w:t>
            </w:r>
          </w:p>
        </w:tc>
        <w:tc>
          <w:tcPr>
            <w:tcW w:w="1984" w:type="dxa"/>
            <w:vMerge w:val="restart"/>
            <w:shd w:val="clear" w:color="auto" w:fill="00B0F0"/>
            <w:tcMar>
              <w:top w:w="113" w:type="dxa"/>
              <w:left w:w="113" w:type="dxa"/>
              <w:bottom w:w="113" w:type="dxa"/>
              <w:right w:w="113" w:type="dxa"/>
            </w:tcMar>
            <w:vAlign w:val="center"/>
            <w:hideMark/>
          </w:tcPr>
          <w:p w14:paraId="067996C0" w14:textId="77777777" w:rsidR="00E40798" w:rsidRPr="002E7CDB" w:rsidRDefault="00E40798" w:rsidP="00972E72">
            <w:pPr>
              <w:spacing w:line="240" w:lineRule="auto"/>
              <w:jc w:val="center"/>
              <w:textAlignment w:val="baseline"/>
              <w:rPr>
                <w:rFonts w:eastAsia="Times New Roman" w:cs="Arial"/>
                <w:b/>
                <w:bCs/>
                <w:color w:val="FFFFFF" w:themeColor="background1"/>
                <w:sz w:val="14"/>
                <w:szCs w:val="14"/>
                <w:lang w:eastAsia="en-GB"/>
              </w:rPr>
            </w:pPr>
            <w:r w:rsidRPr="002E7CDB">
              <w:rPr>
                <w:rFonts w:eastAsia="Times New Roman" w:cs="Arial"/>
                <w:b/>
                <w:bCs/>
                <w:color w:val="FFFFFF" w:themeColor="background1"/>
                <w:sz w:val="14"/>
                <w:szCs w:val="14"/>
                <w:lang w:eastAsia="en-GB"/>
              </w:rPr>
              <w:t>Type of indicator</w:t>
            </w:r>
          </w:p>
          <w:p w14:paraId="0198E82B" w14:textId="77777777" w:rsidR="00E40798" w:rsidRPr="002E7CDB" w:rsidRDefault="00E40798" w:rsidP="00972E72">
            <w:pPr>
              <w:spacing w:line="240" w:lineRule="auto"/>
              <w:jc w:val="center"/>
              <w:textAlignment w:val="baseline"/>
              <w:rPr>
                <w:rFonts w:eastAsia="Times New Roman" w:cs="Arial"/>
                <w:b/>
                <w:bCs/>
                <w:color w:val="FFFFFF" w:themeColor="background1"/>
                <w:sz w:val="14"/>
                <w:szCs w:val="14"/>
                <w:lang w:eastAsia="en-GB"/>
              </w:rPr>
            </w:pPr>
          </w:p>
          <w:p w14:paraId="620F77BC" w14:textId="77777777" w:rsidR="00E40798" w:rsidRPr="002E7CDB" w:rsidRDefault="00E40798" w:rsidP="00972E72">
            <w:pPr>
              <w:autoSpaceDE w:val="0"/>
              <w:autoSpaceDN w:val="0"/>
              <w:adjustRightInd w:val="0"/>
              <w:spacing w:line="240" w:lineRule="auto"/>
              <w:jc w:val="center"/>
              <w:rPr>
                <w:rFonts w:eastAsia="Times New Roman" w:cs="Arial"/>
                <w:color w:val="FFFFFF" w:themeColor="background1"/>
                <w:sz w:val="32"/>
                <w:szCs w:val="32"/>
                <w:lang w:eastAsia="en-GB"/>
              </w:rPr>
            </w:pPr>
            <w:r w:rsidRPr="002E7CDB">
              <w:rPr>
                <w:rFonts w:eastAsia="Times New Roman" w:cs="Arial"/>
                <w:b/>
                <w:bCs/>
                <w:color w:val="FFFFFF" w:themeColor="background1"/>
                <w:sz w:val="32"/>
                <w:szCs w:val="32"/>
                <w:lang w:eastAsia="en-GB"/>
              </w:rPr>
              <w:t>CORE</w:t>
            </w:r>
          </w:p>
        </w:tc>
      </w:tr>
      <w:tr w:rsidR="00E40798" w:rsidRPr="002E7CDB" w14:paraId="27240439" w14:textId="77777777" w:rsidTr="00E40798">
        <w:trPr>
          <w:gridAfter w:val="1"/>
          <w:wAfter w:w="8" w:type="dxa"/>
          <w:trHeight w:val="367"/>
        </w:trPr>
        <w:tc>
          <w:tcPr>
            <w:tcW w:w="1842" w:type="dxa"/>
            <w:vMerge/>
            <w:shd w:val="clear" w:color="auto" w:fill="DFF5F9"/>
            <w:vAlign w:val="center"/>
          </w:tcPr>
          <w:p w14:paraId="45327271" w14:textId="77777777" w:rsidR="00E40798" w:rsidRPr="002E7CDB" w:rsidRDefault="00E40798" w:rsidP="00972E72">
            <w:pPr>
              <w:spacing w:line="240" w:lineRule="auto"/>
              <w:jc w:val="center"/>
              <w:textAlignment w:val="baseline"/>
              <w:rPr>
                <w:rFonts w:eastAsia="Times New Roman" w:cs="Arial"/>
                <w:b/>
                <w:sz w:val="14"/>
                <w:szCs w:val="14"/>
                <w:lang w:eastAsia="en-GB"/>
              </w:rPr>
            </w:pPr>
          </w:p>
        </w:tc>
        <w:tc>
          <w:tcPr>
            <w:tcW w:w="1557" w:type="dxa"/>
            <w:shd w:val="clear" w:color="auto" w:fill="DFF5F9"/>
            <w:vAlign w:val="center"/>
          </w:tcPr>
          <w:p w14:paraId="3B5D2E18" w14:textId="77777777" w:rsidR="00E40798" w:rsidRPr="002E7CDB" w:rsidRDefault="00E40798" w:rsidP="00972E72">
            <w:pPr>
              <w:spacing w:line="240" w:lineRule="auto"/>
              <w:textAlignment w:val="baseline"/>
              <w:rPr>
                <w:rFonts w:eastAsia="Times New Roman" w:cs="Arial"/>
                <w:b/>
                <w:sz w:val="14"/>
                <w:szCs w:val="14"/>
                <w:lang w:eastAsia="en-GB"/>
              </w:rPr>
            </w:pPr>
            <w:r w:rsidRPr="002E7CDB">
              <w:rPr>
                <w:rFonts w:eastAsia="Times New Roman" w:cs="Arial"/>
                <w:b/>
                <w:sz w:val="14"/>
                <w:szCs w:val="14"/>
                <w:lang w:eastAsia="en-GB"/>
              </w:rPr>
              <w:t>Gateway to:</w:t>
            </w:r>
          </w:p>
        </w:tc>
        <w:tc>
          <w:tcPr>
            <w:tcW w:w="2832" w:type="dxa"/>
            <w:shd w:val="clear" w:color="auto" w:fill="DFF5F9"/>
            <w:vAlign w:val="center"/>
          </w:tcPr>
          <w:p w14:paraId="00BE2EC8" w14:textId="3FDE9DD2" w:rsidR="00E40798" w:rsidRPr="002E7CDB" w:rsidRDefault="00E40798" w:rsidP="00972E72">
            <w:pPr>
              <w:spacing w:line="240" w:lineRule="auto"/>
              <w:textAlignment w:val="baseline"/>
              <w:rPr>
                <w:rFonts w:eastAsia="Times New Roman" w:cs="Arial"/>
                <w:b/>
                <w:sz w:val="14"/>
                <w:szCs w:val="14"/>
                <w:lang w:eastAsia="en-GB"/>
              </w:rPr>
            </w:pPr>
            <w:r w:rsidRPr="002E7CDB">
              <w:rPr>
                <w:b/>
                <w:bCs/>
                <w:sz w:val="22"/>
                <w:szCs w:val="22"/>
              </w:rPr>
              <w:t>N/A</w:t>
            </w:r>
          </w:p>
        </w:tc>
        <w:tc>
          <w:tcPr>
            <w:tcW w:w="4677" w:type="dxa"/>
            <w:gridSpan w:val="2"/>
            <w:vMerge/>
            <w:shd w:val="clear" w:color="auto" w:fill="DFF5F9"/>
            <w:vAlign w:val="center"/>
          </w:tcPr>
          <w:p w14:paraId="1B155CE4" w14:textId="77777777" w:rsidR="00E40798" w:rsidRPr="002E7CDB" w:rsidRDefault="00E40798" w:rsidP="00972E72">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1D994D14" w14:textId="77777777" w:rsidR="00E40798" w:rsidRPr="002E7CDB" w:rsidRDefault="00E40798" w:rsidP="00972E72">
            <w:pPr>
              <w:spacing w:line="240" w:lineRule="auto"/>
              <w:jc w:val="center"/>
              <w:textAlignment w:val="baseline"/>
              <w:rPr>
                <w:rFonts w:eastAsia="Times New Roman" w:cs="Arial"/>
                <w:b/>
                <w:bCs/>
                <w:sz w:val="14"/>
                <w:szCs w:val="14"/>
                <w:lang w:eastAsia="en-GB"/>
              </w:rPr>
            </w:pPr>
          </w:p>
        </w:tc>
        <w:tc>
          <w:tcPr>
            <w:tcW w:w="1984" w:type="dxa"/>
            <w:vMerge/>
            <w:tcMar>
              <w:top w:w="113" w:type="dxa"/>
              <w:left w:w="113" w:type="dxa"/>
              <w:bottom w:w="113" w:type="dxa"/>
              <w:right w:w="113" w:type="dxa"/>
            </w:tcMar>
            <w:vAlign w:val="center"/>
          </w:tcPr>
          <w:p w14:paraId="1D2ECABA" w14:textId="77777777" w:rsidR="00E40798" w:rsidRPr="002E7CDB" w:rsidRDefault="00E40798" w:rsidP="00972E72">
            <w:pPr>
              <w:spacing w:line="240" w:lineRule="auto"/>
              <w:jc w:val="center"/>
              <w:textAlignment w:val="baseline"/>
              <w:rPr>
                <w:rFonts w:eastAsia="Times New Roman" w:cs="Arial"/>
                <w:b/>
                <w:bCs/>
                <w:color w:val="FFFFFF" w:themeColor="background1"/>
                <w:sz w:val="14"/>
                <w:szCs w:val="14"/>
                <w:lang w:eastAsia="en-GB"/>
              </w:rPr>
            </w:pPr>
          </w:p>
        </w:tc>
      </w:tr>
      <w:tr w:rsidR="00E056A4" w:rsidRPr="002E7CDB" w14:paraId="67A09227" w14:textId="77777777" w:rsidTr="00C42BD0">
        <w:trPr>
          <w:trHeight w:val="675"/>
        </w:trPr>
        <w:tc>
          <w:tcPr>
            <w:tcW w:w="14884" w:type="dxa"/>
            <w:gridSpan w:val="8"/>
            <w:shd w:val="clear" w:color="auto" w:fill="FFFFFF" w:themeFill="background1"/>
            <w:tcMar>
              <w:top w:w="113" w:type="dxa"/>
              <w:left w:w="113" w:type="dxa"/>
              <w:bottom w:w="113" w:type="dxa"/>
              <w:right w:w="113" w:type="dxa"/>
            </w:tcMar>
            <w:vAlign w:val="center"/>
            <w:hideMark/>
          </w:tcPr>
          <w:p w14:paraId="36081974" w14:textId="5FCEE346" w:rsidR="00E056A4" w:rsidRPr="002E7CDB" w:rsidRDefault="00E056A4" w:rsidP="00E056A4">
            <w:pPr>
              <w:spacing w:line="276" w:lineRule="auto"/>
              <w:textAlignment w:val="baseline"/>
              <w:rPr>
                <w:rFonts w:eastAsia="Times New Roman" w:cs="Arial"/>
                <w:b/>
                <w:lang w:eastAsia="en-GB"/>
              </w:rPr>
            </w:pPr>
            <w:r w:rsidRPr="002E7CDB">
              <w:rPr>
                <w:rFonts w:eastAsia="Times New Roman" w:cs="Arial"/>
                <w:b/>
                <w:lang w:eastAsia="en-GB"/>
              </w:rPr>
              <w:t xml:space="preserve">For all of </w:t>
            </w:r>
            <w:r w:rsidR="000023D7">
              <w:rPr>
                <w:rFonts w:eastAsia="Times New Roman" w:cs="Arial"/>
                <w:b/>
                <w:lang w:eastAsia="en-GB"/>
              </w:rPr>
              <w:t>the</w:t>
            </w:r>
            <w:r w:rsidR="000023D7" w:rsidRPr="002E7CDB">
              <w:rPr>
                <w:rFonts w:eastAsia="Times New Roman" w:cs="Arial"/>
                <w:b/>
                <w:lang w:eastAsia="en-GB"/>
              </w:rPr>
              <w:t xml:space="preserve"> </w:t>
            </w:r>
            <w:r w:rsidRPr="002E7CDB">
              <w:rPr>
                <w:rFonts w:eastAsia="Times New Roman" w:cs="Arial"/>
                <w:b/>
                <w:lang w:eastAsia="en-GB"/>
              </w:rPr>
              <w:t xml:space="preserve">funds that you closed during the reporting year, what type of formal responsible investment commitments did you make in </w:t>
            </w:r>
            <w:hyperlink r:id="rId21" w:history="1">
              <w:r w:rsidR="00DB2F84" w:rsidRPr="002E7CDB">
                <w:rPr>
                  <w:rStyle w:val="Hyperlink"/>
                  <w:rFonts w:eastAsia="Times New Roman" w:cs="Arial"/>
                  <w:b/>
                  <w:lang w:eastAsia="en-GB"/>
                </w:rPr>
                <w:t>Limited</w:t>
              </w:r>
              <w:r w:rsidR="00DB2F84" w:rsidRPr="002E7CDB">
                <w:rPr>
                  <w:rStyle w:val="Hyperlink"/>
                  <w:rFonts w:eastAsia="Times New Roman" w:cs="Arial"/>
                  <w:b/>
                  <w:lang w:eastAsia="en-GB"/>
                </w:rPr>
                <w:br/>
                <w:t>Partnership Agreement</w:t>
              </w:r>
              <w:r w:rsidR="004055EE" w:rsidRPr="002E7CDB">
                <w:rPr>
                  <w:rStyle w:val="Hyperlink"/>
                  <w:rFonts w:eastAsia="Times New Roman" w:cs="Arial"/>
                  <w:b/>
                  <w:lang w:eastAsia="en-GB"/>
                </w:rPr>
                <w:t>s</w:t>
              </w:r>
              <w:r w:rsidR="00DB2F84" w:rsidRPr="002E7CDB">
                <w:rPr>
                  <w:rStyle w:val="Hyperlink"/>
                  <w:rFonts w:eastAsia="Times New Roman" w:cs="Arial"/>
                  <w:b/>
                  <w:lang w:eastAsia="en-GB"/>
                </w:rPr>
                <w:t xml:space="preserve"> (LPA</w:t>
              </w:r>
              <w:r w:rsidR="007C73DD" w:rsidRPr="002E7CDB">
                <w:rPr>
                  <w:rStyle w:val="Hyperlink"/>
                  <w:rFonts w:eastAsia="Times New Roman" w:cs="Arial"/>
                  <w:b/>
                  <w:lang w:eastAsia="en-GB"/>
                </w:rPr>
                <w:t>s</w:t>
              </w:r>
              <w:r w:rsidR="00DB2F84" w:rsidRPr="002E7CDB">
                <w:rPr>
                  <w:rStyle w:val="Hyperlink"/>
                  <w:rFonts w:eastAsia="Times New Roman" w:cs="Arial"/>
                  <w:b/>
                  <w:lang w:eastAsia="en-GB"/>
                </w:rPr>
                <w:t>)</w:t>
              </w:r>
            </w:hyperlink>
            <w:r w:rsidR="00DB2F84" w:rsidRPr="002E7CDB">
              <w:rPr>
                <w:rFonts w:eastAsia="Times New Roman" w:cs="Arial"/>
                <w:b/>
                <w:lang w:eastAsia="en-GB"/>
              </w:rPr>
              <w:t xml:space="preserve">, </w:t>
            </w:r>
            <w:hyperlink r:id="rId22" w:history="1">
              <w:r w:rsidR="00DB2F84" w:rsidRPr="00D70D7B">
                <w:rPr>
                  <w:rStyle w:val="Hyperlink"/>
                  <w:rFonts w:eastAsia="Times New Roman" w:cs="Arial"/>
                  <w:b/>
                  <w:lang w:eastAsia="en-GB"/>
                </w:rPr>
                <w:t>side</w:t>
              </w:r>
              <w:r w:rsidR="004F7EDF" w:rsidRPr="00D70D7B">
                <w:rPr>
                  <w:rStyle w:val="Hyperlink"/>
                  <w:rFonts w:eastAsia="Times New Roman" w:cs="Arial"/>
                  <w:b/>
                  <w:lang w:eastAsia="en-GB"/>
                </w:rPr>
                <w:t xml:space="preserve"> </w:t>
              </w:r>
              <w:r w:rsidR="00DB2F84" w:rsidRPr="00D70D7B">
                <w:rPr>
                  <w:rStyle w:val="Hyperlink"/>
                  <w:rFonts w:eastAsia="Times New Roman" w:cs="Arial"/>
                  <w:b/>
                  <w:lang w:eastAsia="en-GB"/>
                </w:rPr>
                <w:t>letters</w:t>
              </w:r>
            </w:hyperlink>
            <w:r w:rsidR="00DB2F84" w:rsidRPr="002E7CDB">
              <w:rPr>
                <w:rFonts w:eastAsia="Times New Roman" w:cs="Arial"/>
                <w:b/>
                <w:lang w:eastAsia="en-GB"/>
              </w:rPr>
              <w:t xml:space="preserve"> or other</w:t>
            </w:r>
            <w:r w:rsidR="00C11207" w:rsidRPr="002E7CDB">
              <w:rPr>
                <w:rFonts w:eastAsia="Times New Roman" w:cs="Arial"/>
                <w:b/>
                <w:lang w:eastAsia="en-GB"/>
              </w:rPr>
              <w:t xml:space="preserve"> </w:t>
            </w:r>
            <w:r w:rsidR="00DB2F84" w:rsidRPr="002E7CDB">
              <w:rPr>
                <w:rFonts w:eastAsia="Times New Roman" w:cs="Arial"/>
                <w:b/>
                <w:lang w:eastAsia="en-GB"/>
              </w:rPr>
              <w:t xml:space="preserve">constitutive fund documents? </w:t>
            </w:r>
          </w:p>
          <w:p w14:paraId="7EEFA48E" w14:textId="77777777" w:rsidR="000D03A2" w:rsidRPr="002E7CDB" w:rsidRDefault="000D03A2" w:rsidP="00E056A4">
            <w:pPr>
              <w:spacing w:line="276" w:lineRule="auto"/>
              <w:textAlignment w:val="baseline"/>
              <w:rPr>
                <w:rFonts w:eastAsia="Times New Roman" w:cs="Arial"/>
                <w:b/>
                <w:lang w:eastAsia="en-GB"/>
              </w:rPr>
            </w:pPr>
          </w:p>
          <w:p w14:paraId="2BC2B4D8" w14:textId="34479119" w:rsidR="00E056A4" w:rsidRPr="002E7CDB" w:rsidRDefault="3ABB4261" w:rsidP="2CA38066">
            <w:pPr>
              <w:spacing w:line="276" w:lineRule="auto"/>
              <w:textAlignment w:val="baseline"/>
              <w:rPr>
                <w:rFonts w:eastAsia="Times New Roman" w:cs="Arial"/>
                <w:i/>
                <w:iCs/>
                <w:sz w:val="16"/>
                <w:szCs w:val="16"/>
                <w:lang w:eastAsia="en-GB"/>
              </w:rPr>
            </w:pPr>
            <w:r w:rsidRPr="002E7CDB">
              <w:rPr>
                <w:rFonts w:eastAsia="Times New Roman" w:cs="Arial"/>
                <w:i/>
                <w:iCs/>
                <w:lang w:eastAsia="en-GB"/>
              </w:rPr>
              <w:t xml:space="preserve">If you did not close any funds during this reporting year, refer to the last reporting year in which you </w:t>
            </w:r>
            <w:r w:rsidR="000023D7">
              <w:rPr>
                <w:rFonts w:eastAsia="Times New Roman" w:cs="Arial"/>
                <w:i/>
                <w:iCs/>
                <w:lang w:eastAsia="en-GB"/>
              </w:rPr>
              <w:t>closed</w:t>
            </w:r>
            <w:r w:rsidRPr="002E7CDB">
              <w:rPr>
                <w:rFonts w:eastAsia="Times New Roman" w:cs="Arial"/>
                <w:i/>
                <w:iCs/>
                <w:lang w:eastAsia="en-GB"/>
              </w:rPr>
              <w:t xml:space="preserve"> funds</w:t>
            </w:r>
            <w:r w:rsidR="000023D7">
              <w:rPr>
                <w:rFonts w:eastAsia="Times New Roman" w:cs="Arial"/>
                <w:i/>
                <w:iCs/>
                <w:lang w:eastAsia="en-GB"/>
              </w:rPr>
              <w:t>,</w:t>
            </w:r>
            <w:r w:rsidR="2785FC66" w:rsidRPr="002E7CDB">
              <w:rPr>
                <w:rFonts w:eastAsia="Times New Roman" w:cs="Arial"/>
                <w:i/>
                <w:iCs/>
                <w:lang w:eastAsia="en-GB"/>
              </w:rPr>
              <w:t xml:space="preserve"> up to five years ago</w:t>
            </w:r>
            <w:r w:rsidR="61A13D39" w:rsidRPr="002E7CDB">
              <w:rPr>
                <w:rFonts w:eastAsia="Times New Roman" w:cs="Arial"/>
                <w:i/>
                <w:iCs/>
                <w:lang w:eastAsia="en-GB"/>
              </w:rPr>
              <w:t>.</w:t>
            </w:r>
          </w:p>
        </w:tc>
      </w:tr>
      <w:tr w:rsidR="00E056A4" w:rsidRPr="002E7CDB" w14:paraId="12018DC2" w14:textId="77777777" w:rsidTr="00C42BD0">
        <w:trPr>
          <w:trHeight w:val="465"/>
        </w:trPr>
        <w:tc>
          <w:tcPr>
            <w:tcW w:w="14884" w:type="dxa"/>
            <w:gridSpan w:val="8"/>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C5EABA2" w14:textId="38962D1F" w:rsidR="00B96AFA" w:rsidRPr="002E7CDB" w:rsidRDefault="2A3C38F8" w:rsidP="00D54A27">
            <w:pPr>
              <w:pStyle w:val="ListParagraph"/>
              <w:numPr>
                <w:ilvl w:val="0"/>
                <w:numId w:val="1"/>
              </w:numPr>
              <w:spacing w:line="276" w:lineRule="auto"/>
              <w:textAlignment w:val="baseline"/>
              <w:rPr>
                <w:rFonts w:asciiTheme="minorHAnsi" w:eastAsiaTheme="minorEastAsia" w:hAnsiTheme="minorHAnsi" w:cstheme="minorBidi"/>
                <w:lang w:eastAsia="en-GB"/>
              </w:rPr>
            </w:pPr>
            <w:r w:rsidRPr="002E7CDB">
              <w:rPr>
                <w:rFonts w:eastAsia="Times New Roman" w:cs="Arial"/>
                <w:lang w:eastAsia="en-GB"/>
              </w:rPr>
              <w:t>(A)</w:t>
            </w:r>
            <w:r w:rsidR="0B73FE59" w:rsidRPr="002E7CDB">
              <w:rPr>
                <w:rFonts w:eastAsia="Times New Roman" w:cs="Arial"/>
                <w:lang w:eastAsia="en-GB"/>
              </w:rPr>
              <w:t xml:space="preserve"> We incorporated responsible investment commitments in LPAs</w:t>
            </w:r>
            <w:r w:rsidR="04C8D325" w:rsidRPr="002E7CDB">
              <w:rPr>
                <w:rFonts w:eastAsia="Times New Roman" w:cs="Arial"/>
                <w:lang w:eastAsia="en-GB"/>
              </w:rPr>
              <w:t xml:space="preserve"> (or equivalent)</w:t>
            </w:r>
            <w:r w:rsidR="0B73FE59" w:rsidRPr="002E7CDB">
              <w:rPr>
                <w:rFonts w:eastAsia="Times New Roman" w:cs="Arial"/>
                <w:lang w:eastAsia="en-GB"/>
              </w:rPr>
              <w:t xml:space="preserve"> as a standard default procedure</w:t>
            </w:r>
          </w:p>
          <w:p w14:paraId="26EB0C97" w14:textId="1462470E" w:rsidR="00B96AFA" w:rsidRPr="002E7CDB" w:rsidRDefault="7C5D47BB" w:rsidP="00D54A27">
            <w:pPr>
              <w:pStyle w:val="ListParagraph"/>
              <w:numPr>
                <w:ilvl w:val="0"/>
                <w:numId w:val="1"/>
              </w:numPr>
              <w:spacing w:line="276" w:lineRule="auto"/>
              <w:textAlignment w:val="baseline"/>
              <w:rPr>
                <w:rFonts w:asciiTheme="minorHAnsi" w:eastAsiaTheme="minorEastAsia" w:hAnsiTheme="minorHAnsi" w:cstheme="minorBidi"/>
                <w:lang w:eastAsia="en-GB"/>
              </w:rPr>
            </w:pPr>
            <w:r w:rsidRPr="002E7CDB">
              <w:rPr>
                <w:rFonts w:eastAsia="Times New Roman" w:cs="Arial"/>
                <w:lang w:eastAsia="en-GB"/>
              </w:rPr>
              <w:t>(B)</w:t>
            </w:r>
            <w:r w:rsidR="18AB1659" w:rsidRPr="002E7CDB">
              <w:rPr>
                <w:rFonts w:eastAsia="Times New Roman" w:cs="Arial"/>
                <w:lang w:eastAsia="en-GB"/>
              </w:rPr>
              <w:t xml:space="preserve"> We added responsible investment commitments in LPAs</w:t>
            </w:r>
            <w:r w:rsidR="33C705B9" w:rsidRPr="002E7CDB">
              <w:rPr>
                <w:rFonts w:eastAsia="Times New Roman" w:cs="Arial"/>
                <w:lang w:eastAsia="en-GB"/>
              </w:rPr>
              <w:t xml:space="preserve"> (or equivalent)</w:t>
            </w:r>
            <w:r w:rsidR="18AB1659" w:rsidRPr="002E7CDB">
              <w:rPr>
                <w:rFonts w:eastAsia="Times New Roman" w:cs="Arial"/>
                <w:lang w:eastAsia="en-GB"/>
              </w:rPr>
              <w:t xml:space="preserve"> upon client</w:t>
            </w:r>
            <w:r w:rsidR="000023D7">
              <w:rPr>
                <w:rFonts w:eastAsia="Times New Roman" w:cs="Arial"/>
                <w:lang w:eastAsia="en-GB"/>
              </w:rPr>
              <w:t>s’</w:t>
            </w:r>
            <w:r w:rsidR="18AB1659" w:rsidRPr="002E7CDB">
              <w:rPr>
                <w:rFonts w:eastAsia="Times New Roman" w:cs="Arial"/>
                <w:lang w:eastAsia="en-GB"/>
              </w:rPr>
              <w:t xml:space="preserve"> request</w:t>
            </w:r>
          </w:p>
          <w:p w14:paraId="224ED32D" w14:textId="744DCB36" w:rsidR="00B96AFA" w:rsidRPr="002E7CDB" w:rsidRDefault="2A3C38F8" w:rsidP="00D54A27">
            <w:pPr>
              <w:pStyle w:val="ListParagraph"/>
              <w:numPr>
                <w:ilvl w:val="0"/>
                <w:numId w:val="1"/>
              </w:numPr>
              <w:spacing w:line="276" w:lineRule="auto"/>
              <w:textAlignment w:val="baseline"/>
              <w:rPr>
                <w:rFonts w:asciiTheme="minorHAnsi" w:eastAsiaTheme="minorEastAsia" w:hAnsiTheme="minorHAnsi" w:cstheme="minorBidi"/>
                <w:lang w:eastAsia="en-GB"/>
              </w:rPr>
            </w:pPr>
            <w:r w:rsidRPr="002E7CDB">
              <w:rPr>
                <w:rFonts w:eastAsia="Times New Roman" w:cs="Arial"/>
                <w:lang w:eastAsia="en-GB"/>
              </w:rPr>
              <w:t>(C)</w:t>
            </w:r>
            <w:r w:rsidR="0B73FE59" w:rsidRPr="002E7CDB">
              <w:rPr>
                <w:rFonts w:eastAsia="Times New Roman" w:cs="Arial"/>
                <w:lang w:eastAsia="en-GB"/>
              </w:rPr>
              <w:t xml:space="preserve"> We added responsible investment commitments in side</w:t>
            </w:r>
            <w:r w:rsidR="00F01CB0">
              <w:rPr>
                <w:rFonts w:eastAsia="Times New Roman" w:cs="Arial"/>
                <w:lang w:eastAsia="en-GB"/>
              </w:rPr>
              <w:t xml:space="preserve"> </w:t>
            </w:r>
            <w:r w:rsidR="0B73FE59" w:rsidRPr="002E7CDB">
              <w:rPr>
                <w:rFonts w:eastAsia="Times New Roman" w:cs="Arial"/>
                <w:lang w:eastAsia="en-GB"/>
              </w:rPr>
              <w:t>letters upon client</w:t>
            </w:r>
            <w:r w:rsidR="000023D7">
              <w:rPr>
                <w:rFonts w:eastAsia="Times New Roman" w:cs="Arial"/>
                <w:lang w:eastAsia="en-GB"/>
              </w:rPr>
              <w:t>s’</w:t>
            </w:r>
            <w:r w:rsidR="0B73FE59" w:rsidRPr="002E7CDB">
              <w:rPr>
                <w:rFonts w:eastAsia="Times New Roman" w:cs="Arial"/>
                <w:lang w:eastAsia="en-GB"/>
              </w:rPr>
              <w:t xml:space="preserve"> request</w:t>
            </w:r>
          </w:p>
          <w:p w14:paraId="18746BCA" w14:textId="74341963" w:rsidR="00051237" w:rsidRPr="002E7CDB" w:rsidRDefault="00C15B5E" w:rsidP="00D54A27">
            <w:pPr>
              <w:pStyle w:val="ListParagraph"/>
              <w:numPr>
                <w:ilvl w:val="0"/>
                <w:numId w:val="11"/>
              </w:numPr>
              <w:spacing w:line="276" w:lineRule="auto"/>
              <w:textAlignment w:val="baseline"/>
              <w:rPr>
                <w:lang w:eastAsia="en-GB"/>
              </w:rPr>
            </w:pPr>
            <w:r w:rsidRPr="002E7CDB">
              <w:rPr>
                <w:rFonts w:eastAsia="Times New Roman" w:cs="Arial"/>
                <w:lang w:eastAsia="en-GB"/>
              </w:rPr>
              <w:t>(D)</w:t>
            </w:r>
            <w:r w:rsidR="00B96AFA" w:rsidRPr="002E7CDB">
              <w:rPr>
                <w:rFonts w:eastAsia="Times New Roman" w:cs="Arial"/>
                <w:lang w:eastAsia="en-GB"/>
              </w:rPr>
              <w:t xml:space="preserve"> We did not make any formal responsible investment commitments for the relevant reporting year</w:t>
            </w:r>
          </w:p>
          <w:p w14:paraId="1613D5E6" w14:textId="4595463E" w:rsidR="00E056A4" w:rsidRPr="002E7CDB" w:rsidRDefault="00C15B5E" w:rsidP="00D54A27">
            <w:pPr>
              <w:pStyle w:val="ListParagraph"/>
              <w:numPr>
                <w:ilvl w:val="0"/>
                <w:numId w:val="11"/>
              </w:numPr>
              <w:spacing w:line="276" w:lineRule="auto"/>
              <w:textAlignment w:val="baseline"/>
              <w:rPr>
                <w:rFonts w:eastAsia="Times New Roman" w:cs="Arial"/>
                <w:sz w:val="16"/>
                <w:szCs w:val="16"/>
                <w:lang w:eastAsia="en-GB"/>
              </w:rPr>
            </w:pPr>
            <w:r w:rsidRPr="002E7CDB">
              <w:rPr>
                <w:rFonts w:eastAsia="Times New Roman" w:cs="Arial"/>
                <w:lang w:eastAsia="en-GB"/>
              </w:rPr>
              <w:t>(</w:t>
            </w:r>
            <w:r w:rsidR="00DF1DB1" w:rsidRPr="002E7CDB">
              <w:rPr>
                <w:rFonts w:eastAsia="Times New Roman" w:cs="Arial"/>
                <w:lang w:eastAsia="en-GB"/>
              </w:rPr>
              <w:t>E</w:t>
            </w:r>
            <w:r w:rsidRPr="002E7CDB">
              <w:rPr>
                <w:rFonts w:eastAsia="Times New Roman" w:cs="Arial"/>
                <w:lang w:eastAsia="en-GB"/>
              </w:rPr>
              <w:t>)</w:t>
            </w:r>
            <w:r w:rsidR="00B96AFA" w:rsidRPr="002E7CDB">
              <w:rPr>
                <w:rFonts w:eastAsia="Times New Roman" w:cs="Arial"/>
                <w:lang w:eastAsia="en-GB"/>
              </w:rPr>
              <w:t xml:space="preserve"> Not applicable</w:t>
            </w:r>
            <w:r w:rsidR="0054455C">
              <w:rPr>
                <w:rFonts w:eastAsia="Times New Roman" w:cs="Arial"/>
                <w:lang w:eastAsia="en-GB"/>
              </w:rPr>
              <w:t>;</w:t>
            </w:r>
            <w:r w:rsidR="00B96AFA" w:rsidRPr="002E7CDB">
              <w:rPr>
                <w:rFonts w:eastAsia="Times New Roman" w:cs="Arial"/>
                <w:lang w:eastAsia="en-GB"/>
              </w:rPr>
              <w:t xml:space="preserve"> we have not raised funds in the last </w:t>
            </w:r>
            <w:r w:rsidR="000023D7">
              <w:rPr>
                <w:rFonts w:eastAsia="Times New Roman" w:cs="Arial"/>
                <w:lang w:eastAsia="en-GB"/>
              </w:rPr>
              <w:t>five</w:t>
            </w:r>
            <w:r w:rsidR="000023D7" w:rsidRPr="002E7CDB">
              <w:rPr>
                <w:rFonts w:eastAsia="Times New Roman" w:cs="Arial"/>
                <w:lang w:eastAsia="en-GB"/>
              </w:rPr>
              <w:t xml:space="preserve"> </w:t>
            </w:r>
            <w:r w:rsidR="00B96AFA" w:rsidRPr="002E7CDB">
              <w:rPr>
                <w:rFonts w:eastAsia="Times New Roman" w:cs="Arial"/>
                <w:lang w:eastAsia="en-GB"/>
              </w:rPr>
              <w:t>years</w:t>
            </w:r>
          </w:p>
        </w:tc>
      </w:tr>
      <w:tr w:rsidR="00E056A4" w:rsidRPr="002E7CDB" w14:paraId="27B8EAA4" w14:textId="77777777" w:rsidTr="00C42BD0">
        <w:trPr>
          <w:trHeight w:val="300"/>
        </w:trPr>
        <w:tc>
          <w:tcPr>
            <w:tcW w:w="14884" w:type="dxa"/>
            <w:gridSpan w:val="8"/>
            <w:tcBorders>
              <w:left w:val="nil"/>
              <w:right w:val="nil"/>
            </w:tcBorders>
            <w:shd w:val="clear" w:color="auto" w:fill="FFFFFF" w:themeFill="background1"/>
            <w:tcMar>
              <w:top w:w="0" w:type="dxa"/>
              <w:bottom w:w="0" w:type="dxa"/>
            </w:tcMar>
            <w:vAlign w:val="center"/>
          </w:tcPr>
          <w:p w14:paraId="60A7FD9A" w14:textId="77777777" w:rsidR="00E056A4" w:rsidRPr="002E7CDB" w:rsidRDefault="00E056A4" w:rsidP="00972E72">
            <w:pPr>
              <w:spacing w:line="240" w:lineRule="auto"/>
              <w:jc w:val="center"/>
              <w:textAlignment w:val="baseline"/>
              <w:rPr>
                <w:rStyle w:val="Hyperlink"/>
                <w:sz w:val="16"/>
                <w:szCs w:val="16"/>
              </w:rPr>
            </w:pPr>
          </w:p>
        </w:tc>
      </w:tr>
      <w:tr w:rsidR="00E056A4" w:rsidRPr="002E7CDB" w14:paraId="506232B7" w14:textId="77777777" w:rsidTr="00C42BD0">
        <w:trPr>
          <w:trHeight w:val="300"/>
        </w:trPr>
        <w:tc>
          <w:tcPr>
            <w:tcW w:w="14884" w:type="dxa"/>
            <w:gridSpan w:val="8"/>
            <w:shd w:val="clear" w:color="auto" w:fill="0070C0"/>
            <w:vAlign w:val="center"/>
          </w:tcPr>
          <w:p w14:paraId="7C0E6C6B" w14:textId="77777777" w:rsidR="00E056A4" w:rsidRPr="002E7CDB" w:rsidRDefault="00E056A4" w:rsidP="00972E72">
            <w:pPr>
              <w:rPr>
                <w:rStyle w:val="Hyperlink"/>
                <w:b/>
                <w:bCs/>
                <w:color w:val="FFFFFF" w:themeColor="background1"/>
                <w:sz w:val="18"/>
                <w:szCs w:val="18"/>
              </w:rPr>
            </w:pPr>
            <w:r w:rsidRPr="002E7CDB">
              <w:rPr>
                <w:rFonts w:eastAsia="Times New Roman" w:cs="Arial"/>
                <w:b/>
                <w:bCs/>
                <w:color w:val="FFFFFF" w:themeColor="background1"/>
                <w:sz w:val="18"/>
                <w:szCs w:val="18"/>
                <w:lang w:eastAsia="en-GB"/>
              </w:rPr>
              <w:t>Explanatory notes</w:t>
            </w:r>
          </w:p>
        </w:tc>
      </w:tr>
      <w:tr w:rsidR="00E056A4" w:rsidRPr="002E7CDB" w14:paraId="353C7F13" w14:textId="77777777" w:rsidTr="00E40798">
        <w:trPr>
          <w:trHeight w:val="300"/>
        </w:trPr>
        <w:tc>
          <w:tcPr>
            <w:tcW w:w="1842" w:type="dxa"/>
            <w:shd w:val="clear" w:color="auto" w:fill="auto"/>
            <w:vAlign w:val="center"/>
          </w:tcPr>
          <w:p w14:paraId="62407B68" w14:textId="77777777" w:rsidR="00E056A4" w:rsidRPr="002E7CDB" w:rsidRDefault="00E056A4" w:rsidP="00972E72">
            <w:pPr>
              <w:rPr>
                <w:rStyle w:val="Hyperlink"/>
                <w:b/>
                <w:sz w:val="16"/>
                <w:szCs w:val="16"/>
              </w:rPr>
            </w:pPr>
            <w:r w:rsidRPr="002E7CDB">
              <w:rPr>
                <w:b/>
                <w:sz w:val="16"/>
                <w:szCs w:val="16"/>
              </w:rPr>
              <w:t>Purpose of indicator</w:t>
            </w:r>
          </w:p>
        </w:tc>
        <w:tc>
          <w:tcPr>
            <w:tcW w:w="13042" w:type="dxa"/>
            <w:gridSpan w:val="7"/>
            <w:shd w:val="clear" w:color="auto" w:fill="auto"/>
            <w:vAlign w:val="center"/>
          </w:tcPr>
          <w:p w14:paraId="5ECB3852" w14:textId="11AFC993" w:rsidR="00E056A4" w:rsidRPr="002E7CDB" w:rsidRDefault="00E056A4" w:rsidP="00972E72">
            <w:pPr>
              <w:rPr>
                <w:rStyle w:val="Hyperlink"/>
                <w:color w:val="000000" w:themeColor="text1"/>
                <w:sz w:val="16"/>
                <w:szCs w:val="16"/>
              </w:rPr>
            </w:pPr>
            <w:r w:rsidRPr="002E7CDB">
              <w:rPr>
                <w:rStyle w:val="Hyperlink"/>
                <w:color w:val="000000" w:themeColor="text1"/>
                <w:sz w:val="16"/>
                <w:szCs w:val="16"/>
              </w:rPr>
              <w:t xml:space="preserve">The purpose of this indicator is to understand whether and when a general partner (GP) </w:t>
            </w:r>
            <w:r w:rsidR="0054455C">
              <w:rPr>
                <w:rStyle w:val="Hyperlink"/>
                <w:color w:val="000000" w:themeColor="text1"/>
                <w:sz w:val="16"/>
                <w:szCs w:val="16"/>
              </w:rPr>
              <w:t>has incorporated</w:t>
            </w:r>
            <w:r w:rsidR="0054455C" w:rsidRPr="002E7CDB">
              <w:rPr>
                <w:rStyle w:val="Hyperlink"/>
                <w:color w:val="000000" w:themeColor="text1"/>
                <w:sz w:val="16"/>
                <w:szCs w:val="16"/>
              </w:rPr>
              <w:t xml:space="preserve"> </w:t>
            </w:r>
            <w:r w:rsidRPr="002E7CDB">
              <w:rPr>
                <w:rStyle w:val="Hyperlink"/>
                <w:color w:val="000000" w:themeColor="text1"/>
                <w:sz w:val="16"/>
                <w:szCs w:val="16"/>
              </w:rPr>
              <w:t xml:space="preserve">ESG and responsible investment </w:t>
            </w:r>
            <w:r w:rsidR="0054455C">
              <w:rPr>
                <w:rStyle w:val="Hyperlink"/>
                <w:color w:val="000000" w:themeColor="text1"/>
                <w:sz w:val="16"/>
                <w:szCs w:val="16"/>
              </w:rPr>
              <w:t xml:space="preserve">(RI) </w:t>
            </w:r>
            <w:r w:rsidRPr="002E7CDB">
              <w:rPr>
                <w:rStyle w:val="Hyperlink"/>
                <w:color w:val="000000" w:themeColor="text1"/>
                <w:sz w:val="16"/>
                <w:szCs w:val="16"/>
              </w:rPr>
              <w:t>commitments in</w:t>
            </w:r>
            <w:r w:rsidR="0054455C">
              <w:rPr>
                <w:rStyle w:val="Hyperlink"/>
                <w:color w:val="000000" w:themeColor="text1"/>
                <w:sz w:val="16"/>
                <w:szCs w:val="16"/>
              </w:rPr>
              <w:t>to</w:t>
            </w:r>
            <w:r w:rsidRPr="002E7CDB">
              <w:rPr>
                <w:rStyle w:val="Hyperlink"/>
                <w:color w:val="000000" w:themeColor="text1"/>
                <w:sz w:val="16"/>
                <w:szCs w:val="16"/>
              </w:rPr>
              <w:t xml:space="preserve"> fund-level legal documentation. It is considered good practice to </w:t>
            </w:r>
            <w:r w:rsidR="0054455C">
              <w:rPr>
                <w:rStyle w:val="Hyperlink"/>
                <w:color w:val="000000" w:themeColor="text1"/>
                <w:sz w:val="16"/>
                <w:szCs w:val="16"/>
              </w:rPr>
              <w:t>formally commi</w:t>
            </w:r>
            <w:r w:rsidRPr="002E7CDB">
              <w:rPr>
                <w:rStyle w:val="Hyperlink"/>
                <w:color w:val="000000" w:themeColor="text1"/>
                <w:sz w:val="16"/>
                <w:szCs w:val="16"/>
              </w:rPr>
              <w:t>t to responsible investment in LPAs</w:t>
            </w:r>
            <w:r w:rsidR="00CE69D8" w:rsidRPr="002E7CDB">
              <w:rPr>
                <w:rStyle w:val="Hyperlink"/>
                <w:color w:val="000000" w:themeColor="text1"/>
                <w:sz w:val="16"/>
                <w:szCs w:val="16"/>
              </w:rPr>
              <w:t>,</w:t>
            </w:r>
            <w:r w:rsidRPr="002E7CDB">
              <w:rPr>
                <w:rStyle w:val="Hyperlink"/>
                <w:color w:val="000000" w:themeColor="text1"/>
                <w:sz w:val="16"/>
                <w:szCs w:val="16"/>
              </w:rPr>
              <w:t xml:space="preserve"> side letters</w:t>
            </w:r>
            <w:r w:rsidR="00CE69D8" w:rsidRPr="002E7CDB">
              <w:rPr>
                <w:rStyle w:val="Hyperlink"/>
                <w:color w:val="000000" w:themeColor="text1"/>
                <w:sz w:val="16"/>
                <w:szCs w:val="16"/>
              </w:rPr>
              <w:t xml:space="preserve"> or </w:t>
            </w:r>
            <w:r w:rsidR="00CE69D8" w:rsidRPr="002E7CDB">
              <w:rPr>
                <w:rFonts w:eastAsia="Times New Roman" w:cs="Arial"/>
                <w:sz w:val="16"/>
                <w:szCs w:val="16"/>
                <w:lang w:eastAsia="en-GB"/>
              </w:rPr>
              <w:t>other constitutive fund documents</w:t>
            </w:r>
            <w:r w:rsidR="008C5D94" w:rsidRPr="002E7CDB">
              <w:rPr>
                <w:rFonts w:eastAsia="Times New Roman" w:cs="Arial"/>
                <w:sz w:val="16"/>
                <w:szCs w:val="16"/>
                <w:lang w:eastAsia="en-GB"/>
              </w:rPr>
              <w:t>.</w:t>
            </w:r>
          </w:p>
        </w:tc>
      </w:tr>
      <w:tr w:rsidR="00E056A4" w:rsidRPr="002E7CDB" w14:paraId="2A5AD726" w14:textId="77777777" w:rsidTr="00E40798">
        <w:trPr>
          <w:trHeight w:val="300"/>
        </w:trPr>
        <w:tc>
          <w:tcPr>
            <w:tcW w:w="1842" w:type="dxa"/>
            <w:shd w:val="clear" w:color="auto" w:fill="auto"/>
            <w:vAlign w:val="center"/>
          </w:tcPr>
          <w:p w14:paraId="6CE3DB35" w14:textId="77777777" w:rsidR="00E056A4" w:rsidRPr="002E7CDB" w:rsidRDefault="00E056A4" w:rsidP="00972E72">
            <w:pPr>
              <w:rPr>
                <w:rStyle w:val="Hyperlink"/>
                <w:b/>
                <w:sz w:val="16"/>
                <w:szCs w:val="16"/>
              </w:rPr>
            </w:pPr>
            <w:r w:rsidRPr="002E7CDB">
              <w:rPr>
                <w:b/>
                <w:sz w:val="16"/>
                <w:szCs w:val="16"/>
              </w:rPr>
              <w:t>Additional reporting guidance</w:t>
            </w:r>
          </w:p>
        </w:tc>
        <w:tc>
          <w:tcPr>
            <w:tcW w:w="13042" w:type="dxa"/>
            <w:gridSpan w:val="7"/>
            <w:shd w:val="clear" w:color="auto" w:fill="auto"/>
            <w:vAlign w:val="center"/>
          </w:tcPr>
          <w:p w14:paraId="1E358A95" w14:textId="1FD4D6F5" w:rsidR="00E056A4" w:rsidRPr="002E7CDB" w:rsidRDefault="00E056A4" w:rsidP="00E056A4">
            <w:pPr>
              <w:rPr>
                <w:rStyle w:val="Hyperlink"/>
                <w:color w:val="000000" w:themeColor="text1"/>
                <w:sz w:val="16"/>
                <w:szCs w:val="16"/>
              </w:rPr>
            </w:pPr>
            <w:r w:rsidRPr="002E7CDB">
              <w:rPr>
                <w:rStyle w:val="Hyperlink"/>
                <w:color w:val="000000" w:themeColor="text1"/>
                <w:sz w:val="16"/>
                <w:szCs w:val="16"/>
              </w:rPr>
              <w:t xml:space="preserve">This indicator is only applicable </w:t>
            </w:r>
            <w:r w:rsidR="000023D7">
              <w:rPr>
                <w:rStyle w:val="Hyperlink"/>
                <w:color w:val="000000" w:themeColor="text1"/>
                <w:sz w:val="16"/>
                <w:szCs w:val="16"/>
              </w:rPr>
              <w:t>to</w:t>
            </w:r>
            <w:r w:rsidR="000023D7" w:rsidRPr="002E7CDB">
              <w:rPr>
                <w:rStyle w:val="Hyperlink"/>
                <w:color w:val="000000" w:themeColor="text1"/>
                <w:sz w:val="16"/>
                <w:szCs w:val="16"/>
              </w:rPr>
              <w:t xml:space="preserve"> </w:t>
            </w:r>
            <w:r w:rsidRPr="002E7CDB">
              <w:rPr>
                <w:rStyle w:val="Hyperlink"/>
                <w:color w:val="000000" w:themeColor="text1"/>
                <w:sz w:val="16"/>
                <w:szCs w:val="16"/>
              </w:rPr>
              <w:t xml:space="preserve">GPs who invest from fund structures. </w:t>
            </w:r>
          </w:p>
          <w:p w14:paraId="07122CC2" w14:textId="77777777" w:rsidR="00E056A4" w:rsidRPr="002E7CDB" w:rsidRDefault="00E056A4" w:rsidP="00E056A4">
            <w:pPr>
              <w:rPr>
                <w:rStyle w:val="Hyperlink"/>
                <w:color w:val="000000" w:themeColor="text1"/>
                <w:sz w:val="16"/>
                <w:szCs w:val="16"/>
              </w:rPr>
            </w:pPr>
          </w:p>
          <w:p w14:paraId="5F4BB70C" w14:textId="55804172" w:rsidR="00E056A4" w:rsidRPr="002E7CDB" w:rsidRDefault="005F1A5F" w:rsidP="00E056A4">
            <w:pPr>
              <w:rPr>
                <w:rStyle w:val="Hyperlink"/>
                <w:color w:val="000000" w:themeColor="text1"/>
                <w:sz w:val="16"/>
                <w:szCs w:val="16"/>
              </w:rPr>
            </w:pPr>
            <w:r w:rsidRPr="002E7CDB">
              <w:rPr>
                <w:rStyle w:val="Hyperlink"/>
                <w:color w:val="000000" w:themeColor="text1"/>
                <w:sz w:val="16"/>
                <w:szCs w:val="16"/>
              </w:rPr>
              <w:t xml:space="preserve">Signatories should </w:t>
            </w:r>
            <w:r w:rsidR="00E056A4" w:rsidRPr="002E7CDB">
              <w:rPr>
                <w:rStyle w:val="Hyperlink"/>
                <w:color w:val="000000" w:themeColor="text1"/>
                <w:sz w:val="16"/>
                <w:szCs w:val="16"/>
              </w:rPr>
              <w:t xml:space="preserve">report on any formal commitments </w:t>
            </w:r>
            <w:r w:rsidR="006B3453" w:rsidRPr="002E7CDB">
              <w:rPr>
                <w:rStyle w:val="Hyperlink"/>
                <w:color w:val="000000" w:themeColor="text1"/>
                <w:sz w:val="16"/>
                <w:szCs w:val="16"/>
              </w:rPr>
              <w:t>related to</w:t>
            </w:r>
            <w:r w:rsidR="00E056A4" w:rsidRPr="002E7CDB">
              <w:rPr>
                <w:rStyle w:val="Hyperlink"/>
                <w:color w:val="000000" w:themeColor="text1"/>
                <w:sz w:val="16"/>
                <w:szCs w:val="16"/>
              </w:rPr>
              <w:t xml:space="preserve"> responsible investment implementation and consideration of ESG issues that were either requested by LPs and included in LPAs</w:t>
            </w:r>
            <w:r w:rsidR="00435902" w:rsidRPr="002E7CDB">
              <w:rPr>
                <w:rStyle w:val="Hyperlink"/>
                <w:color w:val="000000" w:themeColor="text1"/>
                <w:sz w:val="16"/>
                <w:szCs w:val="16"/>
              </w:rPr>
              <w:t>,</w:t>
            </w:r>
            <w:r w:rsidR="00E056A4" w:rsidRPr="002E7CDB">
              <w:rPr>
                <w:rStyle w:val="Hyperlink"/>
                <w:color w:val="000000" w:themeColor="text1"/>
                <w:sz w:val="16"/>
                <w:szCs w:val="16"/>
              </w:rPr>
              <w:t xml:space="preserve"> side </w:t>
            </w:r>
            <w:r w:rsidR="00A02F59" w:rsidRPr="002E7CDB">
              <w:rPr>
                <w:rStyle w:val="Hyperlink"/>
                <w:color w:val="000000" w:themeColor="text1"/>
                <w:sz w:val="16"/>
                <w:szCs w:val="16"/>
              </w:rPr>
              <w:t>letters</w:t>
            </w:r>
            <w:r w:rsidR="00435902" w:rsidRPr="002E7CDB">
              <w:rPr>
                <w:rStyle w:val="Hyperlink"/>
                <w:color w:val="000000" w:themeColor="text1"/>
                <w:sz w:val="16"/>
                <w:szCs w:val="16"/>
              </w:rPr>
              <w:t xml:space="preserve"> and/or</w:t>
            </w:r>
            <w:r w:rsidR="00793135" w:rsidRPr="002E7CDB">
              <w:rPr>
                <w:rStyle w:val="Hyperlink"/>
                <w:color w:val="000000" w:themeColor="text1"/>
                <w:sz w:val="16"/>
                <w:szCs w:val="16"/>
              </w:rPr>
              <w:t xml:space="preserve"> </w:t>
            </w:r>
            <w:r w:rsidR="00793135" w:rsidRPr="002E7CDB">
              <w:rPr>
                <w:rFonts w:eastAsia="Times New Roman" w:cs="Arial"/>
                <w:sz w:val="16"/>
                <w:szCs w:val="16"/>
                <w:lang w:eastAsia="en-GB"/>
              </w:rPr>
              <w:t>other constitutive fund documents</w:t>
            </w:r>
            <w:r w:rsidR="00A02F59" w:rsidRPr="002E7CDB">
              <w:rPr>
                <w:rStyle w:val="Hyperlink"/>
                <w:color w:val="000000" w:themeColor="text1"/>
                <w:sz w:val="16"/>
                <w:szCs w:val="16"/>
              </w:rPr>
              <w:t xml:space="preserve"> or</w:t>
            </w:r>
            <w:r w:rsidR="00E056A4" w:rsidRPr="002E7CDB">
              <w:rPr>
                <w:rStyle w:val="Hyperlink"/>
                <w:color w:val="000000" w:themeColor="text1"/>
                <w:sz w:val="16"/>
                <w:szCs w:val="16"/>
              </w:rPr>
              <w:t xml:space="preserve"> initiated by the GP. </w:t>
            </w:r>
          </w:p>
          <w:p w14:paraId="05F3EFE4" w14:textId="77777777" w:rsidR="00C72337" w:rsidRPr="002E7CDB" w:rsidRDefault="00C72337" w:rsidP="00E056A4">
            <w:pPr>
              <w:rPr>
                <w:rStyle w:val="Hyperlink"/>
                <w:color w:val="000000" w:themeColor="text1"/>
                <w:sz w:val="16"/>
                <w:szCs w:val="16"/>
              </w:rPr>
            </w:pPr>
          </w:p>
          <w:p w14:paraId="7C5D8240" w14:textId="345B9A0A" w:rsidR="00F079D5" w:rsidRPr="002E7CDB" w:rsidRDefault="00C72337" w:rsidP="001D7574">
            <w:pPr>
              <w:rPr>
                <w:rStyle w:val="Hyperlink"/>
                <w:color w:val="000000" w:themeColor="text1"/>
                <w:sz w:val="16"/>
                <w:szCs w:val="16"/>
              </w:rPr>
            </w:pPr>
            <w:r w:rsidRPr="002E7CDB">
              <w:rPr>
                <w:rStyle w:val="Hyperlink"/>
                <w:color w:val="000000" w:themeColor="text1"/>
                <w:sz w:val="16"/>
                <w:szCs w:val="16"/>
              </w:rPr>
              <w:t xml:space="preserve">If no funds were closed during the reporting year, the last reporting year in which funds were closed (up to five years ago) should be </w:t>
            </w:r>
            <w:r w:rsidR="0054455C">
              <w:rPr>
                <w:rStyle w:val="Hyperlink"/>
                <w:color w:val="000000" w:themeColor="text1"/>
                <w:sz w:val="16"/>
                <w:szCs w:val="16"/>
              </w:rPr>
              <w:t>referenced</w:t>
            </w:r>
            <w:r w:rsidRPr="002E7CDB">
              <w:rPr>
                <w:rStyle w:val="Hyperlink"/>
                <w:color w:val="000000" w:themeColor="text1"/>
                <w:sz w:val="16"/>
                <w:szCs w:val="16"/>
              </w:rPr>
              <w:t>.</w:t>
            </w:r>
          </w:p>
        </w:tc>
      </w:tr>
      <w:tr w:rsidR="00E056A4" w:rsidRPr="002E7CDB" w14:paraId="19202C52" w14:textId="77777777" w:rsidTr="00E40798">
        <w:trPr>
          <w:trHeight w:val="300"/>
        </w:trPr>
        <w:tc>
          <w:tcPr>
            <w:tcW w:w="1842" w:type="dxa"/>
            <w:shd w:val="clear" w:color="auto" w:fill="auto"/>
            <w:vAlign w:val="center"/>
          </w:tcPr>
          <w:p w14:paraId="79FC970E" w14:textId="77777777" w:rsidR="00E056A4" w:rsidRPr="002E7CDB" w:rsidRDefault="00E056A4" w:rsidP="00972E72">
            <w:pPr>
              <w:rPr>
                <w:b/>
                <w:bCs/>
                <w:sz w:val="16"/>
                <w:szCs w:val="16"/>
              </w:rPr>
            </w:pPr>
            <w:r w:rsidRPr="002E7CDB">
              <w:rPr>
                <w:b/>
                <w:bCs/>
                <w:sz w:val="16"/>
                <w:szCs w:val="16"/>
              </w:rPr>
              <w:t>Other resources</w:t>
            </w:r>
          </w:p>
        </w:tc>
        <w:tc>
          <w:tcPr>
            <w:tcW w:w="13042" w:type="dxa"/>
            <w:gridSpan w:val="7"/>
            <w:shd w:val="clear" w:color="auto" w:fill="auto"/>
            <w:vAlign w:val="center"/>
          </w:tcPr>
          <w:p w14:paraId="6A3BF483" w14:textId="1AE65AFE" w:rsidR="00E056A4" w:rsidRPr="002E7CDB" w:rsidRDefault="00E056A4" w:rsidP="00972E72">
            <w:pPr>
              <w:rPr>
                <w:rStyle w:val="Hyperlink"/>
                <w:color w:val="000000" w:themeColor="text1"/>
              </w:rPr>
            </w:pPr>
            <w:r w:rsidRPr="002E7CDB">
              <w:rPr>
                <w:rStyle w:val="Hyperlink"/>
                <w:color w:val="000000" w:themeColor="text1"/>
                <w:sz w:val="16"/>
                <w:szCs w:val="16"/>
              </w:rPr>
              <w:t xml:space="preserve">Refer to </w:t>
            </w:r>
            <w:hyperlink r:id="rId23" w:history="1">
              <w:r w:rsidRPr="002E7CDB">
                <w:rPr>
                  <w:rStyle w:val="Hyperlink"/>
                  <w:sz w:val="16"/>
                  <w:szCs w:val="16"/>
                </w:rPr>
                <w:t xml:space="preserve">Incorporating responsible investment requirements into </w:t>
              </w:r>
              <w:r w:rsidR="006B3453" w:rsidRPr="002E7CDB">
                <w:rPr>
                  <w:rStyle w:val="Hyperlink"/>
                  <w:sz w:val="16"/>
                  <w:szCs w:val="16"/>
                </w:rPr>
                <w:t>p</w:t>
              </w:r>
              <w:r w:rsidRPr="002E7CDB">
                <w:rPr>
                  <w:rStyle w:val="Hyperlink"/>
                  <w:sz w:val="16"/>
                  <w:szCs w:val="16"/>
                </w:rPr>
                <w:t>rivate equity fund terms</w:t>
              </w:r>
            </w:hyperlink>
            <w:r w:rsidRPr="002E7CDB">
              <w:rPr>
                <w:rStyle w:val="Hyperlink"/>
                <w:color w:val="000000" w:themeColor="text1"/>
                <w:sz w:val="16"/>
                <w:szCs w:val="16"/>
              </w:rPr>
              <w:t xml:space="preserve"> for further guidance.</w:t>
            </w:r>
          </w:p>
        </w:tc>
      </w:tr>
      <w:tr w:rsidR="00E056A4" w:rsidRPr="002E7CDB" w14:paraId="2A1C21EB" w14:textId="77777777" w:rsidTr="00C42BD0">
        <w:trPr>
          <w:trHeight w:val="300"/>
        </w:trPr>
        <w:tc>
          <w:tcPr>
            <w:tcW w:w="14884" w:type="dxa"/>
            <w:gridSpan w:val="8"/>
            <w:shd w:val="clear" w:color="auto" w:fill="0070C0"/>
            <w:vAlign w:val="center"/>
          </w:tcPr>
          <w:p w14:paraId="7904040B" w14:textId="77777777" w:rsidR="00E056A4" w:rsidRPr="002E7CDB" w:rsidRDefault="00E056A4" w:rsidP="00972E72">
            <w:pPr>
              <w:rPr>
                <w:color w:val="FFFFFF" w:themeColor="background1"/>
                <w:sz w:val="16"/>
                <w:szCs w:val="16"/>
              </w:rPr>
            </w:pPr>
            <w:r w:rsidRPr="002E7CDB">
              <w:rPr>
                <w:rFonts w:eastAsia="Times New Roman" w:cs="Arial"/>
                <w:b/>
                <w:bCs/>
                <w:color w:val="FFFFFF" w:themeColor="background1"/>
                <w:sz w:val="18"/>
                <w:szCs w:val="18"/>
                <w:lang w:eastAsia="en-GB"/>
              </w:rPr>
              <w:lastRenderedPageBreak/>
              <w:t>Logic</w:t>
            </w:r>
          </w:p>
        </w:tc>
      </w:tr>
      <w:tr w:rsidR="00E056A4" w:rsidRPr="002E7CDB" w14:paraId="497BAF43" w14:textId="77777777" w:rsidTr="00E40798">
        <w:trPr>
          <w:trHeight w:val="300"/>
        </w:trPr>
        <w:tc>
          <w:tcPr>
            <w:tcW w:w="1842" w:type="dxa"/>
            <w:shd w:val="clear" w:color="auto" w:fill="auto"/>
            <w:vAlign w:val="center"/>
          </w:tcPr>
          <w:p w14:paraId="144DFB08" w14:textId="77777777" w:rsidR="00E056A4" w:rsidRPr="002E7CDB" w:rsidRDefault="00E056A4" w:rsidP="00972E72">
            <w:pPr>
              <w:rPr>
                <w:b/>
                <w:bCs/>
                <w:sz w:val="16"/>
                <w:szCs w:val="16"/>
              </w:rPr>
            </w:pPr>
            <w:r w:rsidRPr="002E7CDB">
              <w:rPr>
                <w:b/>
                <w:bCs/>
                <w:sz w:val="16"/>
                <w:szCs w:val="16"/>
              </w:rPr>
              <w:t>Dependent on</w:t>
            </w:r>
          </w:p>
        </w:tc>
        <w:tc>
          <w:tcPr>
            <w:tcW w:w="13042" w:type="dxa"/>
            <w:gridSpan w:val="7"/>
            <w:shd w:val="clear" w:color="auto" w:fill="auto"/>
            <w:vAlign w:val="center"/>
          </w:tcPr>
          <w:p w14:paraId="0EA42066" w14:textId="3931537D" w:rsidR="001A6A9A" w:rsidRPr="002E7CDB" w:rsidRDefault="00A276A8">
            <w:pPr>
              <w:rPr>
                <w:sz w:val="16"/>
                <w:szCs w:val="16"/>
              </w:rPr>
            </w:pPr>
            <w:r>
              <w:rPr>
                <w:sz w:val="16"/>
                <w:szCs w:val="16"/>
              </w:rPr>
              <w:t>[</w:t>
            </w:r>
            <w:r w:rsidR="008D566E" w:rsidRPr="002E7CDB">
              <w:rPr>
                <w:sz w:val="16"/>
                <w:szCs w:val="16"/>
              </w:rPr>
              <w:t xml:space="preserve">OO </w:t>
            </w:r>
            <w:r w:rsidR="00252008">
              <w:rPr>
                <w:sz w:val="16"/>
                <w:szCs w:val="16"/>
              </w:rPr>
              <w:t>2</w:t>
            </w:r>
            <w:r w:rsidR="008D566E" w:rsidRPr="002E7CDB">
              <w:rPr>
                <w:sz w:val="16"/>
                <w:szCs w:val="16"/>
              </w:rPr>
              <w:t>1</w:t>
            </w:r>
            <w:r>
              <w:rPr>
                <w:sz w:val="16"/>
                <w:szCs w:val="16"/>
              </w:rPr>
              <w:t>]</w:t>
            </w:r>
          </w:p>
        </w:tc>
      </w:tr>
      <w:tr w:rsidR="00E056A4" w:rsidRPr="002E7CDB" w14:paraId="747FDCF2" w14:textId="77777777" w:rsidTr="00E40798">
        <w:trPr>
          <w:trHeight w:val="300"/>
        </w:trPr>
        <w:tc>
          <w:tcPr>
            <w:tcW w:w="1842" w:type="dxa"/>
            <w:shd w:val="clear" w:color="auto" w:fill="auto"/>
            <w:vAlign w:val="center"/>
          </w:tcPr>
          <w:p w14:paraId="28FF7EC0" w14:textId="77777777" w:rsidR="00E056A4" w:rsidRPr="002E7CDB" w:rsidRDefault="00E056A4" w:rsidP="00972E72">
            <w:pPr>
              <w:rPr>
                <w:b/>
                <w:bCs/>
                <w:sz w:val="16"/>
                <w:szCs w:val="16"/>
              </w:rPr>
            </w:pPr>
            <w:r w:rsidRPr="002E7CDB">
              <w:rPr>
                <w:b/>
                <w:bCs/>
                <w:sz w:val="16"/>
                <w:szCs w:val="16"/>
              </w:rPr>
              <w:t>Gateway to</w:t>
            </w:r>
          </w:p>
        </w:tc>
        <w:tc>
          <w:tcPr>
            <w:tcW w:w="13042" w:type="dxa"/>
            <w:gridSpan w:val="7"/>
            <w:shd w:val="clear" w:color="auto" w:fill="auto"/>
            <w:vAlign w:val="center"/>
          </w:tcPr>
          <w:p w14:paraId="6CAE4452" w14:textId="07DD3BDA" w:rsidR="00E056A4" w:rsidRPr="002E7CDB" w:rsidRDefault="00A3108C" w:rsidP="00972E72">
            <w:pPr>
              <w:rPr>
                <w:sz w:val="16"/>
                <w:szCs w:val="16"/>
              </w:rPr>
            </w:pPr>
            <w:r w:rsidRPr="002E7CDB">
              <w:rPr>
                <w:sz w:val="16"/>
                <w:szCs w:val="16"/>
              </w:rPr>
              <w:t>N/A</w:t>
            </w:r>
          </w:p>
        </w:tc>
      </w:tr>
      <w:tr w:rsidR="00E056A4" w:rsidRPr="002E7CDB" w14:paraId="4C12D556" w14:textId="77777777" w:rsidTr="00C42BD0">
        <w:trPr>
          <w:trHeight w:val="300"/>
        </w:trPr>
        <w:tc>
          <w:tcPr>
            <w:tcW w:w="14884" w:type="dxa"/>
            <w:gridSpan w:val="8"/>
            <w:shd w:val="clear" w:color="auto" w:fill="0070C0"/>
            <w:vAlign w:val="center"/>
          </w:tcPr>
          <w:p w14:paraId="684C2420" w14:textId="77777777" w:rsidR="00E056A4" w:rsidRPr="002E7CDB" w:rsidRDefault="00E056A4" w:rsidP="00972E72">
            <w:pPr>
              <w:rPr>
                <w:rFonts w:eastAsia="Times New Roman" w:cs="Arial"/>
                <w:b/>
                <w:bCs/>
                <w:color w:val="FFFFFF" w:themeColor="background1"/>
                <w:sz w:val="18"/>
                <w:szCs w:val="18"/>
                <w:lang w:eastAsia="en-GB"/>
              </w:rPr>
            </w:pPr>
            <w:r w:rsidRPr="002E7CDB">
              <w:rPr>
                <w:rFonts w:eastAsia="Times New Roman" w:cs="Arial"/>
                <w:b/>
                <w:bCs/>
                <w:color w:val="FFFFFF" w:themeColor="background1"/>
                <w:sz w:val="18"/>
                <w:szCs w:val="18"/>
                <w:lang w:eastAsia="en-GB"/>
              </w:rPr>
              <w:t>Assessment</w:t>
            </w:r>
          </w:p>
        </w:tc>
      </w:tr>
      <w:tr w:rsidR="003823E3" w:rsidRPr="002E7CDB" w14:paraId="2F695E5B" w14:textId="77777777" w:rsidTr="00E40798">
        <w:trPr>
          <w:trHeight w:val="354"/>
        </w:trPr>
        <w:tc>
          <w:tcPr>
            <w:tcW w:w="1842" w:type="dxa"/>
            <w:shd w:val="clear" w:color="auto" w:fill="auto"/>
            <w:vAlign w:val="center"/>
          </w:tcPr>
          <w:p w14:paraId="098F2BCC" w14:textId="77777777" w:rsidR="003823E3" w:rsidRPr="002E7CDB" w:rsidRDefault="003823E3" w:rsidP="00972E72">
            <w:pPr>
              <w:rPr>
                <w:b/>
                <w:sz w:val="16"/>
                <w:szCs w:val="16"/>
              </w:rPr>
            </w:pPr>
            <w:r w:rsidRPr="002E7CDB">
              <w:rPr>
                <w:b/>
                <w:sz w:val="16"/>
                <w:szCs w:val="16"/>
              </w:rPr>
              <w:t>Assessment criteria</w:t>
            </w:r>
          </w:p>
        </w:tc>
        <w:tc>
          <w:tcPr>
            <w:tcW w:w="6521" w:type="dxa"/>
            <w:gridSpan w:val="3"/>
            <w:shd w:val="clear" w:color="auto" w:fill="auto"/>
            <w:vAlign w:val="center"/>
          </w:tcPr>
          <w:p w14:paraId="5900BA62" w14:textId="5FD7D6D2" w:rsidR="003823E3" w:rsidRPr="002E7CDB" w:rsidRDefault="003823E3" w:rsidP="00E81E0A">
            <w:pPr>
              <w:rPr>
                <w:rStyle w:val="Hyperlink"/>
                <w:color w:val="000000" w:themeColor="text1"/>
                <w:sz w:val="16"/>
                <w:szCs w:val="16"/>
              </w:rPr>
            </w:pPr>
            <w:r w:rsidRPr="002E7CDB">
              <w:rPr>
                <w:rStyle w:val="Hyperlink"/>
                <w:color w:val="000000" w:themeColor="text1"/>
                <w:sz w:val="16"/>
                <w:szCs w:val="16"/>
              </w:rPr>
              <w:t>100 points for this indicator.</w:t>
            </w:r>
          </w:p>
          <w:p w14:paraId="3AA09800" w14:textId="0BFC9BE5" w:rsidR="003823E3" w:rsidRPr="002E7CDB" w:rsidRDefault="003823E3" w:rsidP="00E81E0A">
            <w:pPr>
              <w:rPr>
                <w:rStyle w:val="Hyperlink"/>
                <w:color w:val="000000" w:themeColor="text1"/>
                <w:sz w:val="16"/>
                <w:szCs w:val="16"/>
              </w:rPr>
            </w:pPr>
          </w:p>
          <w:p w14:paraId="4329D2A5" w14:textId="77777777" w:rsidR="00242914" w:rsidRPr="002E7CDB" w:rsidRDefault="00242914" w:rsidP="00E81E0A">
            <w:pPr>
              <w:rPr>
                <w:rStyle w:val="Hyperlink"/>
                <w:color w:val="000000" w:themeColor="text1"/>
                <w:sz w:val="16"/>
                <w:szCs w:val="16"/>
              </w:rPr>
            </w:pPr>
            <w:r w:rsidRPr="002E7CDB">
              <w:rPr>
                <w:rStyle w:val="Hyperlink"/>
                <w:color w:val="000000" w:themeColor="text1"/>
                <w:sz w:val="16"/>
                <w:szCs w:val="16"/>
              </w:rPr>
              <w:t>100 points for A.</w:t>
            </w:r>
          </w:p>
          <w:p w14:paraId="518865F2" w14:textId="20CFB096" w:rsidR="0095142B" w:rsidRPr="002E7CDB" w:rsidRDefault="001E43B3" w:rsidP="00E81E0A">
            <w:pPr>
              <w:rPr>
                <w:rStyle w:val="Hyperlink"/>
                <w:color w:val="000000" w:themeColor="text1"/>
                <w:sz w:val="16"/>
                <w:szCs w:val="16"/>
              </w:rPr>
            </w:pPr>
            <w:r w:rsidRPr="002E7CDB">
              <w:rPr>
                <w:rStyle w:val="Hyperlink"/>
                <w:color w:val="000000" w:themeColor="text1"/>
                <w:sz w:val="16"/>
                <w:szCs w:val="16"/>
              </w:rPr>
              <w:t>66 points</w:t>
            </w:r>
            <w:r w:rsidR="0095142B" w:rsidRPr="002E7CDB">
              <w:rPr>
                <w:rStyle w:val="Hyperlink"/>
                <w:color w:val="000000" w:themeColor="text1"/>
                <w:sz w:val="16"/>
                <w:szCs w:val="16"/>
              </w:rPr>
              <w:t xml:space="preserve"> for B.</w:t>
            </w:r>
          </w:p>
          <w:p w14:paraId="366C791D" w14:textId="4FB0D783" w:rsidR="0095142B" w:rsidRPr="002E7CDB" w:rsidRDefault="001E43B3" w:rsidP="00E81E0A">
            <w:pPr>
              <w:rPr>
                <w:rStyle w:val="Hyperlink"/>
                <w:color w:val="000000" w:themeColor="text1"/>
                <w:sz w:val="16"/>
                <w:szCs w:val="16"/>
              </w:rPr>
            </w:pPr>
            <w:r w:rsidRPr="002E7CDB">
              <w:rPr>
                <w:rStyle w:val="Hyperlink"/>
                <w:color w:val="000000" w:themeColor="text1"/>
                <w:sz w:val="16"/>
                <w:szCs w:val="16"/>
              </w:rPr>
              <w:t>33 points</w:t>
            </w:r>
            <w:r w:rsidR="0095142B" w:rsidRPr="002E7CDB">
              <w:rPr>
                <w:rStyle w:val="Hyperlink"/>
                <w:color w:val="000000" w:themeColor="text1"/>
                <w:sz w:val="16"/>
                <w:szCs w:val="16"/>
              </w:rPr>
              <w:t xml:space="preserve"> for C.</w:t>
            </w:r>
          </w:p>
          <w:p w14:paraId="1AA0F0AE" w14:textId="16135D2C" w:rsidR="003823E3" w:rsidRPr="002E7CDB" w:rsidRDefault="0095142B">
            <w:pPr>
              <w:rPr>
                <w:rStyle w:val="Hyperlink"/>
                <w:color w:val="000000" w:themeColor="text1"/>
                <w:sz w:val="16"/>
                <w:szCs w:val="16"/>
              </w:rPr>
            </w:pPr>
            <w:r w:rsidRPr="002E7CDB">
              <w:rPr>
                <w:rStyle w:val="Hyperlink"/>
                <w:color w:val="000000" w:themeColor="text1"/>
                <w:sz w:val="16"/>
                <w:szCs w:val="16"/>
              </w:rPr>
              <w:t>0 points for D.</w:t>
            </w:r>
          </w:p>
        </w:tc>
        <w:tc>
          <w:tcPr>
            <w:tcW w:w="6521" w:type="dxa"/>
            <w:gridSpan w:val="4"/>
            <w:shd w:val="clear" w:color="auto" w:fill="auto"/>
            <w:vAlign w:val="center"/>
          </w:tcPr>
          <w:p w14:paraId="62FC85AE" w14:textId="77777777" w:rsidR="003A0666" w:rsidRPr="002E7CDB" w:rsidRDefault="003A0666" w:rsidP="003A0666">
            <w:pPr>
              <w:rPr>
                <w:rStyle w:val="Hyperlink"/>
                <w:color w:val="auto"/>
                <w:sz w:val="16"/>
                <w:szCs w:val="16"/>
              </w:rPr>
            </w:pPr>
            <w:r w:rsidRPr="002E7CDB">
              <w:rPr>
                <w:rStyle w:val="Hyperlink"/>
                <w:color w:val="auto"/>
                <w:sz w:val="16"/>
                <w:szCs w:val="16"/>
              </w:rPr>
              <w:t>Further details:</w:t>
            </w:r>
          </w:p>
          <w:p w14:paraId="0CA1513C" w14:textId="77777777" w:rsidR="003A0666" w:rsidRPr="002E7CDB" w:rsidRDefault="003A0666" w:rsidP="003A0666">
            <w:pPr>
              <w:rPr>
                <w:rStyle w:val="Hyperlink"/>
                <w:color w:val="auto"/>
                <w:sz w:val="16"/>
                <w:szCs w:val="16"/>
              </w:rPr>
            </w:pPr>
          </w:p>
          <w:p w14:paraId="7F18BF29" w14:textId="345CC4CB" w:rsidR="0008636F" w:rsidRPr="002E7CDB" w:rsidRDefault="000023D7" w:rsidP="003A0666">
            <w:pPr>
              <w:rPr>
                <w:sz w:val="16"/>
                <w:szCs w:val="16"/>
              </w:rPr>
            </w:pPr>
            <w:r>
              <w:rPr>
                <w:sz w:val="16"/>
                <w:szCs w:val="16"/>
              </w:rPr>
              <w:t>Selecting</w:t>
            </w:r>
            <w:r w:rsidR="003A0666" w:rsidRPr="002E7CDB">
              <w:rPr>
                <w:sz w:val="16"/>
                <w:szCs w:val="16"/>
              </w:rPr>
              <w:t xml:space="preserve"> </w:t>
            </w:r>
            <w:r>
              <w:rPr>
                <w:sz w:val="16"/>
                <w:szCs w:val="16"/>
              </w:rPr>
              <w:t>‘</w:t>
            </w:r>
            <w:r w:rsidR="003A0666" w:rsidRPr="002E7CDB">
              <w:rPr>
                <w:sz w:val="16"/>
                <w:szCs w:val="16"/>
              </w:rPr>
              <w:t>D</w:t>
            </w:r>
            <w:r>
              <w:rPr>
                <w:sz w:val="16"/>
                <w:szCs w:val="16"/>
              </w:rPr>
              <w:t>’</w:t>
            </w:r>
            <w:r w:rsidR="003A0666" w:rsidRPr="002E7CDB">
              <w:rPr>
                <w:sz w:val="16"/>
                <w:szCs w:val="16"/>
              </w:rPr>
              <w:t xml:space="preserve"> will result in 0/100 points for this indicator.</w:t>
            </w:r>
          </w:p>
          <w:p w14:paraId="0C676571" w14:textId="77777777" w:rsidR="003A0666" w:rsidRPr="002E7CDB" w:rsidRDefault="003A0666" w:rsidP="003A0666">
            <w:pPr>
              <w:rPr>
                <w:rStyle w:val="Hyperlink"/>
                <w:color w:val="000000" w:themeColor="text1"/>
                <w:sz w:val="16"/>
                <w:szCs w:val="16"/>
              </w:rPr>
            </w:pPr>
          </w:p>
          <w:p w14:paraId="548FE5A2" w14:textId="65F6662D" w:rsidR="003823E3" w:rsidRPr="002E7CDB" w:rsidRDefault="000023D7" w:rsidP="00E81E0A">
            <w:pPr>
              <w:rPr>
                <w:rStyle w:val="Hyperlink"/>
                <w:color w:val="000000" w:themeColor="text1"/>
              </w:rPr>
            </w:pPr>
            <w:r>
              <w:rPr>
                <w:rStyle w:val="Hyperlink"/>
                <w:color w:val="000000" w:themeColor="text1"/>
                <w:sz w:val="16"/>
                <w:szCs w:val="16"/>
              </w:rPr>
              <w:t>Selecting</w:t>
            </w:r>
            <w:r w:rsidR="003E5FE9" w:rsidRPr="002E7CDB">
              <w:rPr>
                <w:rStyle w:val="Hyperlink"/>
                <w:color w:val="000000" w:themeColor="text1"/>
                <w:sz w:val="16"/>
                <w:szCs w:val="16"/>
              </w:rPr>
              <w:t xml:space="preserve"> </w:t>
            </w:r>
            <w:r>
              <w:rPr>
                <w:rStyle w:val="Hyperlink"/>
                <w:color w:val="000000" w:themeColor="text1"/>
                <w:sz w:val="16"/>
                <w:szCs w:val="16"/>
              </w:rPr>
              <w:t>‘</w:t>
            </w:r>
            <w:r w:rsidR="003E5FE9" w:rsidRPr="002E7CDB">
              <w:rPr>
                <w:rStyle w:val="Hyperlink"/>
                <w:color w:val="000000" w:themeColor="text1"/>
                <w:sz w:val="16"/>
                <w:szCs w:val="16"/>
              </w:rPr>
              <w:t>E</w:t>
            </w:r>
            <w:r>
              <w:rPr>
                <w:rStyle w:val="Hyperlink"/>
                <w:color w:val="000000" w:themeColor="text1"/>
                <w:sz w:val="16"/>
                <w:szCs w:val="16"/>
              </w:rPr>
              <w:t>’</w:t>
            </w:r>
            <w:r w:rsidR="003E5FE9" w:rsidRPr="002E7CDB">
              <w:rPr>
                <w:rStyle w:val="Hyperlink"/>
                <w:color w:val="000000" w:themeColor="text1"/>
                <w:sz w:val="16"/>
                <w:szCs w:val="16"/>
              </w:rPr>
              <w:t xml:space="preserve"> means the indicator is scored as N/A.</w:t>
            </w:r>
            <w:r w:rsidR="00D330F2" w:rsidRPr="002E7CDB">
              <w:rPr>
                <w:rStyle w:val="Hyperlink"/>
                <w:color w:val="000000" w:themeColor="text1"/>
                <w:sz w:val="16"/>
                <w:szCs w:val="16"/>
              </w:rPr>
              <w:t xml:space="preserve"> Signatories will not be penalised for this indicator</w:t>
            </w:r>
            <w:r w:rsidR="0018423D" w:rsidRPr="002E7CDB">
              <w:rPr>
                <w:rStyle w:val="Hyperlink"/>
                <w:color w:val="000000" w:themeColor="text1"/>
                <w:sz w:val="16"/>
                <w:szCs w:val="16"/>
              </w:rPr>
              <w:t>.</w:t>
            </w:r>
          </w:p>
        </w:tc>
      </w:tr>
      <w:tr w:rsidR="00E056A4" w:rsidRPr="002E7CDB" w14:paraId="23BC4D0B" w14:textId="77777777" w:rsidTr="00E40798">
        <w:trPr>
          <w:trHeight w:val="300"/>
        </w:trPr>
        <w:tc>
          <w:tcPr>
            <w:tcW w:w="1842" w:type="dxa"/>
            <w:shd w:val="clear" w:color="auto" w:fill="auto"/>
            <w:vAlign w:val="center"/>
          </w:tcPr>
          <w:p w14:paraId="3C02244E" w14:textId="77777777" w:rsidR="00E056A4" w:rsidRPr="002E7CDB" w:rsidDel="002635ED" w:rsidRDefault="00E056A4" w:rsidP="00972E72">
            <w:pPr>
              <w:spacing w:line="240" w:lineRule="auto"/>
              <w:rPr>
                <w:b/>
                <w:bCs/>
                <w:sz w:val="16"/>
                <w:szCs w:val="16"/>
              </w:rPr>
            </w:pPr>
            <w:r w:rsidRPr="002E7CDB">
              <w:rPr>
                <w:b/>
                <w:sz w:val="16"/>
                <w:szCs w:val="16"/>
              </w:rPr>
              <w:t>Multiplier</w:t>
            </w:r>
          </w:p>
        </w:tc>
        <w:tc>
          <w:tcPr>
            <w:tcW w:w="13042" w:type="dxa"/>
            <w:gridSpan w:val="7"/>
            <w:shd w:val="clear" w:color="auto" w:fill="auto"/>
            <w:vAlign w:val="center"/>
          </w:tcPr>
          <w:p w14:paraId="393790D7" w14:textId="266DDF76" w:rsidR="00E056A4" w:rsidRPr="002E7CDB" w:rsidRDefault="00437586" w:rsidP="00972E72">
            <w:pPr>
              <w:rPr>
                <w:rStyle w:val="Hyperlink"/>
                <w:color w:val="000000" w:themeColor="text1"/>
                <w:highlight w:val="yellow"/>
              </w:rPr>
            </w:pPr>
            <w:r>
              <w:rPr>
                <w:rStyle w:val="Hyperlink"/>
                <w:color w:val="000000" w:themeColor="text1"/>
                <w:sz w:val="16"/>
                <w:szCs w:val="16"/>
              </w:rPr>
              <w:t>High</w:t>
            </w:r>
          </w:p>
        </w:tc>
      </w:tr>
    </w:tbl>
    <w:p w14:paraId="245516C6" w14:textId="77777777" w:rsidR="000D584B" w:rsidRPr="002E7CDB" w:rsidRDefault="000D584B">
      <w:pPr>
        <w:spacing w:after="160" w:line="259" w:lineRule="auto"/>
      </w:pPr>
      <w:r w:rsidRPr="002E7CDB">
        <w:br w:type="page"/>
      </w:r>
    </w:p>
    <w:p w14:paraId="6F57712F" w14:textId="286E36EB" w:rsidR="000D584B" w:rsidRPr="002E7CDB" w:rsidRDefault="000D584B" w:rsidP="000D584B">
      <w:pPr>
        <w:pStyle w:val="Heading1"/>
      </w:pPr>
      <w:bookmarkStart w:id="11" w:name="_Toc122333318"/>
      <w:r w:rsidRPr="002E7CDB">
        <w:lastRenderedPageBreak/>
        <w:t>Pre-investment</w:t>
      </w:r>
      <w:bookmarkEnd w:id="11"/>
    </w:p>
    <w:p w14:paraId="089E0E51" w14:textId="3F2E7860" w:rsidR="000D584B" w:rsidRPr="002E7CDB" w:rsidRDefault="000D584B" w:rsidP="000D584B">
      <w:pPr>
        <w:pStyle w:val="Heading2"/>
        <w:tabs>
          <w:tab w:val="left" w:pos="12758"/>
        </w:tabs>
        <w:rPr>
          <w:rFonts w:eastAsia="MS PGothic" w:cs="Times New Roman"/>
          <w:caps w:val="0"/>
          <w:color w:val="auto"/>
          <w:sz w:val="20"/>
          <w:szCs w:val="20"/>
        </w:rPr>
      </w:pPr>
      <w:bookmarkStart w:id="12" w:name="_Toc122333319"/>
      <w:r w:rsidRPr="002E7CDB">
        <w:t>Materiality analysis [PE 3, PE 3.1]</w:t>
      </w:r>
      <w:bookmarkEnd w:id="12"/>
    </w:p>
    <w:tbl>
      <w:tblPr>
        <w:tblW w:w="1488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9"/>
        <w:gridCol w:w="2409"/>
        <w:gridCol w:w="425"/>
        <w:gridCol w:w="709"/>
        <w:gridCol w:w="493"/>
        <w:gridCol w:w="3474"/>
        <w:gridCol w:w="1983"/>
        <w:gridCol w:w="1982"/>
        <w:gridCol w:w="10"/>
      </w:tblGrid>
      <w:tr w:rsidR="00B27C16" w:rsidRPr="002E7CDB" w14:paraId="756DC876" w14:textId="77777777" w:rsidTr="00B27C16">
        <w:trPr>
          <w:trHeight w:val="367"/>
        </w:trPr>
        <w:tc>
          <w:tcPr>
            <w:tcW w:w="1842" w:type="dxa"/>
            <w:vMerge w:val="restart"/>
            <w:shd w:val="clear" w:color="auto" w:fill="DFF5F9"/>
            <w:vAlign w:val="center"/>
            <w:hideMark/>
          </w:tcPr>
          <w:p w14:paraId="3297DED1" w14:textId="77777777" w:rsidR="00B27C16" w:rsidRPr="002E7CDB" w:rsidRDefault="00B27C16" w:rsidP="00916BFC">
            <w:pPr>
              <w:spacing w:line="240" w:lineRule="auto"/>
              <w:jc w:val="center"/>
              <w:textAlignment w:val="baseline"/>
              <w:rPr>
                <w:rFonts w:eastAsia="Times New Roman" w:cs="Arial"/>
                <w:b/>
                <w:sz w:val="14"/>
                <w:szCs w:val="14"/>
                <w:lang w:eastAsia="en-GB"/>
              </w:rPr>
            </w:pPr>
            <w:r w:rsidRPr="002E7CDB">
              <w:rPr>
                <w:rFonts w:eastAsia="Times New Roman" w:cs="Arial"/>
                <w:b/>
                <w:sz w:val="14"/>
                <w:szCs w:val="14"/>
                <w:lang w:eastAsia="en-GB"/>
              </w:rPr>
              <w:t>Indicator ID</w:t>
            </w:r>
          </w:p>
          <w:p w14:paraId="074BC3E8" w14:textId="77777777" w:rsidR="00B27C16" w:rsidRPr="002E7CDB" w:rsidRDefault="00B27C16" w:rsidP="00916BFC">
            <w:pPr>
              <w:spacing w:line="240" w:lineRule="auto"/>
              <w:jc w:val="center"/>
              <w:textAlignment w:val="baseline"/>
              <w:rPr>
                <w:rFonts w:eastAsia="Times New Roman" w:cs="Arial"/>
                <w:b/>
                <w:sz w:val="14"/>
                <w:szCs w:val="14"/>
                <w:lang w:eastAsia="en-GB"/>
              </w:rPr>
            </w:pPr>
          </w:p>
          <w:p w14:paraId="00A755CE" w14:textId="71038269" w:rsidR="00B27C16" w:rsidRPr="002E7CDB" w:rsidRDefault="00B27C16" w:rsidP="00916BFC">
            <w:pPr>
              <w:pStyle w:val="Indicatorsubsection"/>
              <w:rPr>
                <w:sz w:val="18"/>
                <w:szCs w:val="18"/>
                <w:lang w:val="en-GB"/>
              </w:rPr>
            </w:pPr>
            <w:bookmarkStart w:id="13" w:name="_Toc122333320"/>
            <w:r w:rsidRPr="002E7CDB">
              <w:rPr>
                <w:lang w:val="en-GB"/>
              </w:rPr>
              <w:t>PE 3</w:t>
            </w:r>
            <w:bookmarkEnd w:id="13"/>
          </w:p>
        </w:tc>
        <w:tc>
          <w:tcPr>
            <w:tcW w:w="1559" w:type="dxa"/>
            <w:shd w:val="clear" w:color="auto" w:fill="DFF5F9"/>
            <w:vAlign w:val="center"/>
            <w:hideMark/>
          </w:tcPr>
          <w:p w14:paraId="2E936DFE" w14:textId="77777777" w:rsidR="00B27C16" w:rsidRPr="002E7CDB" w:rsidRDefault="00B27C16" w:rsidP="00916BFC">
            <w:pPr>
              <w:spacing w:line="240" w:lineRule="auto"/>
              <w:textAlignment w:val="baseline"/>
              <w:rPr>
                <w:rFonts w:eastAsia="Times New Roman" w:cs="Arial"/>
                <w:sz w:val="14"/>
                <w:szCs w:val="14"/>
                <w:lang w:eastAsia="en-GB"/>
              </w:rPr>
            </w:pPr>
            <w:r w:rsidRPr="002E7CDB">
              <w:rPr>
                <w:rFonts w:eastAsia="Times New Roman" w:cs="Arial"/>
                <w:b/>
                <w:sz w:val="14"/>
                <w:szCs w:val="14"/>
                <w:lang w:eastAsia="en-GB"/>
              </w:rPr>
              <w:t xml:space="preserve">Dependent on: </w:t>
            </w:r>
          </w:p>
        </w:tc>
        <w:tc>
          <w:tcPr>
            <w:tcW w:w="2834" w:type="dxa"/>
            <w:gridSpan w:val="2"/>
            <w:shd w:val="clear" w:color="auto" w:fill="DFF5F9"/>
            <w:vAlign w:val="center"/>
          </w:tcPr>
          <w:p w14:paraId="68EF7EEA" w14:textId="6FCA9FF7" w:rsidR="00B27C16" w:rsidRPr="002E7CDB" w:rsidRDefault="00B27C16" w:rsidP="00916BFC">
            <w:pPr>
              <w:spacing w:line="240" w:lineRule="auto"/>
              <w:textAlignment w:val="baseline"/>
              <w:rPr>
                <w:rFonts w:eastAsia="Times New Roman" w:cs="Arial"/>
                <w:sz w:val="14"/>
                <w:szCs w:val="14"/>
                <w:lang w:eastAsia="en-GB"/>
              </w:rPr>
            </w:pPr>
            <w:r w:rsidRPr="002E7CDB">
              <w:rPr>
                <w:b/>
                <w:bCs/>
                <w:sz w:val="22"/>
                <w:szCs w:val="22"/>
              </w:rPr>
              <w:t xml:space="preserve">OO </w:t>
            </w:r>
            <w:r>
              <w:rPr>
                <w:b/>
                <w:bCs/>
                <w:sz w:val="22"/>
                <w:szCs w:val="22"/>
              </w:rPr>
              <w:t>2</w:t>
            </w:r>
            <w:r w:rsidRPr="002E7CDB">
              <w:rPr>
                <w:b/>
                <w:bCs/>
                <w:sz w:val="22"/>
                <w:szCs w:val="22"/>
              </w:rPr>
              <w:t>1</w:t>
            </w:r>
          </w:p>
        </w:tc>
        <w:tc>
          <w:tcPr>
            <w:tcW w:w="4676" w:type="dxa"/>
            <w:gridSpan w:val="3"/>
            <w:vMerge w:val="restart"/>
            <w:shd w:val="clear" w:color="auto" w:fill="DFF5F9"/>
            <w:vAlign w:val="center"/>
          </w:tcPr>
          <w:p w14:paraId="46E4D3F3" w14:textId="77777777" w:rsidR="00B27C16" w:rsidRPr="002E7CDB" w:rsidRDefault="00B27C16" w:rsidP="00916BFC">
            <w:pPr>
              <w:spacing w:line="240" w:lineRule="auto"/>
              <w:jc w:val="center"/>
              <w:textAlignment w:val="baseline"/>
              <w:rPr>
                <w:rFonts w:eastAsia="Times New Roman" w:cs="Arial"/>
                <w:sz w:val="14"/>
                <w:szCs w:val="14"/>
                <w:lang w:eastAsia="en-GB"/>
              </w:rPr>
            </w:pPr>
            <w:r w:rsidRPr="002E7CDB">
              <w:rPr>
                <w:rFonts w:eastAsia="Times New Roman" w:cs="Arial"/>
                <w:b/>
                <w:sz w:val="14"/>
                <w:szCs w:val="14"/>
                <w:lang w:eastAsia="en-GB"/>
              </w:rPr>
              <w:t>Sub-section</w:t>
            </w:r>
            <w:r w:rsidRPr="002E7CDB">
              <w:rPr>
                <w:rFonts w:eastAsia="Times New Roman" w:cs="Arial"/>
                <w:sz w:val="14"/>
                <w:szCs w:val="14"/>
                <w:lang w:eastAsia="en-GB"/>
              </w:rPr>
              <w:t> </w:t>
            </w:r>
          </w:p>
          <w:p w14:paraId="53A3F9E0" w14:textId="77777777" w:rsidR="00B27C16" w:rsidRPr="002E7CDB" w:rsidRDefault="00B27C16" w:rsidP="00916BFC">
            <w:pPr>
              <w:spacing w:line="240" w:lineRule="auto"/>
              <w:jc w:val="center"/>
              <w:textAlignment w:val="baseline"/>
              <w:rPr>
                <w:rFonts w:eastAsia="Times New Roman" w:cs="Arial"/>
                <w:sz w:val="14"/>
                <w:szCs w:val="14"/>
                <w:lang w:eastAsia="en-GB"/>
              </w:rPr>
            </w:pPr>
          </w:p>
          <w:p w14:paraId="54B5F618" w14:textId="0498BAD9" w:rsidR="00B27C16" w:rsidRPr="002E7CDB" w:rsidRDefault="00B27C16" w:rsidP="00916BFC">
            <w:pPr>
              <w:jc w:val="center"/>
              <w:rPr>
                <w:sz w:val="18"/>
                <w:szCs w:val="18"/>
              </w:rPr>
            </w:pPr>
            <w:r w:rsidRPr="002E7CDB">
              <w:rPr>
                <w:b/>
                <w:bCs/>
                <w:sz w:val="22"/>
                <w:szCs w:val="22"/>
              </w:rPr>
              <w:t>Materiality analysis</w:t>
            </w:r>
          </w:p>
        </w:tc>
        <w:tc>
          <w:tcPr>
            <w:tcW w:w="1983" w:type="dxa"/>
            <w:vMerge w:val="restart"/>
            <w:shd w:val="clear" w:color="auto" w:fill="DFF5F9"/>
            <w:vAlign w:val="center"/>
            <w:hideMark/>
          </w:tcPr>
          <w:p w14:paraId="63AEC9E3" w14:textId="77777777" w:rsidR="00B27C16" w:rsidRPr="002E7CDB" w:rsidRDefault="00B27C16" w:rsidP="00916BFC">
            <w:pPr>
              <w:spacing w:line="240" w:lineRule="auto"/>
              <w:jc w:val="center"/>
              <w:textAlignment w:val="baseline"/>
              <w:rPr>
                <w:rFonts w:eastAsia="Times New Roman" w:cs="Arial"/>
                <w:b/>
                <w:bCs/>
                <w:sz w:val="14"/>
                <w:szCs w:val="14"/>
                <w:lang w:eastAsia="en-GB"/>
              </w:rPr>
            </w:pPr>
            <w:r w:rsidRPr="002E7CDB">
              <w:rPr>
                <w:rFonts w:eastAsia="Times New Roman" w:cs="Arial"/>
                <w:b/>
                <w:bCs/>
                <w:sz w:val="14"/>
                <w:szCs w:val="14"/>
                <w:lang w:eastAsia="en-GB"/>
              </w:rPr>
              <w:t>PRI Principle</w:t>
            </w:r>
          </w:p>
          <w:p w14:paraId="4383FB22" w14:textId="77777777" w:rsidR="00B27C16" w:rsidRPr="002E7CDB" w:rsidRDefault="00B27C16" w:rsidP="00916BFC">
            <w:pPr>
              <w:spacing w:line="240" w:lineRule="auto"/>
              <w:jc w:val="center"/>
              <w:textAlignment w:val="baseline"/>
              <w:rPr>
                <w:rFonts w:eastAsia="Times New Roman" w:cs="Arial"/>
                <w:b/>
                <w:bCs/>
                <w:sz w:val="14"/>
                <w:szCs w:val="14"/>
                <w:lang w:eastAsia="en-GB"/>
              </w:rPr>
            </w:pPr>
          </w:p>
          <w:p w14:paraId="39460FE2" w14:textId="540F2A80" w:rsidR="00B27C16" w:rsidRPr="002E7CDB" w:rsidRDefault="00B27C16" w:rsidP="00916BFC">
            <w:pPr>
              <w:spacing w:line="240" w:lineRule="auto"/>
              <w:jc w:val="center"/>
              <w:textAlignment w:val="baseline"/>
              <w:rPr>
                <w:rFonts w:eastAsia="Times New Roman" w:cs="Arial"/>
                <w:sz w:val="18"/>
                <w:szCs w:val="18"/>
                <w:lang w:eastAsia="en-GB"/>
              </w:rPr>
            </w:pPr>
            <w:r w:rsidRPr="002E7CDB">
              <w:rPr>
                <w:rFonts w:eastAsia="Times New Roman" w:cs="Arial"/>
                <w:b/>
                <w:bCs/>
                <w:sz w:val="22"/>
                <w:szCs w:val="22"/>
                <w:lang w:eastAsia="en-GB"/>
              </w:rPr>
              <w:t>1</w:t>
            </w:r>
            <w:r w:rsidRPr="002E7CDB">
              <w:rPr>
                <w:rFonts w:eastAsia="Times New Roman" w:cs="Arial"/>
                <w:sz w:val="22"/>
                <w:szCs w:val="22"/>
                <w:lang w:eastAsia="en-GB"/>
              </w:rPr>
              <w:t> </w:t>
            </w:r>
          </w:p>
        </w:tc>
        <w:tc>
          <w:tcPr>
            <w:tcW w:w="1992" w:type="dxa"/>
            <w:gridSpan w:val="2"/>
            <w:vMerge w:val="restart"/>
            <w:shd w:val="clear" w:color="auto" w:fill="00B0F0"/>
            <w:tcMar>
              <w:top w:w="113" w:type="dxa"/>
              <w:left w:w="113" w:type="dxa"/>
              <w:bottom w:w="113" w:type="dxa"/>
              <w:right w:w="113" w:type="dxa"/>
            </w:tcMar>
            <w:vAlign w:val="center"/>
            <w:hideMark/>
          </w:tcPr>
          <w:p w14:paraId="4FDC2459" w14:textId="77777777" w:rsidR="00B27C16" w:rsidRPr="002E7CDB" w:rsidRDefault="00B27C16" w:rsidP="00916BFC">
            <w:pPr>
              <w:spacing w:line="240" w:lineRule="auto"/>
              <w:jc w:val="center"/>
              <w:textAlignment w:val="baseline"/>
              <w:rPr>
                <w:rFonts w:eastAsia="Times New Roman" w:cs="Arial"/>
                <w:b/>
                <w:bCs/>
                <w:color w:val="FFFFFF" w:themeColor="background1"/>
                <w:sz w:val="14"/>
                <w:szCs w:val="14"/>
                <w:lang w:eastAsia="en-GB"/>
              </w:rPr>
            </w:pPr>
            <w:r w:rsidRPr="002E7CDB">
              <w:rPr>
                <w:rFonts w:eastAsia="Times New Roman" w:cs="Arial"/>
                <w:b/>
                <w:bCs/>
                <w:color w:val="FFFFFF" w:themeColor="background1"/>
                <w:sz w:val="14"/>
                <w:szCs w:val="14"/>
                <w:lang w:eastAsia="en-GB"/>
              </w:rPr>
              <w:t>Type of indicator</w:t>
            </w:r>
          </w:p>
          <w:p w14:paraId="4B6B3C9A" w14:textId="77777777" w:rsidR="00B27C16" w:rsidRPr="002E7CDB" w:rsidRDefault="00B27C16" w:rsidP="00916BFC">
            <w:pPr>
              <w:spacing w:line="240" w:lineRule="auto"/>
              <w:jc w:val="center"/>
              <w:textAlignment w:val="baseline"/>
              <w:rPr>
                <w:rFonts w:eastAsia="Times New Roman" w:cs="Arial"/>
                <w:b/>
                <w:bCs/>
                <w:color w:val="FFFFFF" w:themeColor="background1"/>
                <w:sz w:val="14"/>
                <w:szCs w:val="14"/>
                <w:lang w:eastAsia="en-GB"/>
              </w:rPr>
            </w:pPr>
          </w:p>
          <w:p w14:paraId="6C00CAB7" w14:textId="77777777" w:rsidR="00B27C16" w:rsidRPr="002E7CDB" w:rsidRDefault="00B27C16" w:rsidP="00916BFC">
            <w:pPr>
              <w:autoSpaceDE w:val="0"/>
              <w:autoSpaceDN w:val="0"/>
              <w:adjustRightInd w:val="0"/>
              <w:spacing w:line="240" w:lineRule="auto"/>
              <w:jc w:val="center"/>
              <w:rPr>
                <w:rFonts w:eastAsia="Times New Roman" w:cs="Arial"/>
                <w:color w:val="FFFFFF" w:themeColor="background1"/>
                <w:sz w:val="32"/>
                <w:szCs w:val="32"/>
                <w:lang w:eastAsia="en-GB"/>
              </w:rPr>
            </w:pPr>
            <w:r w:rsidRPr="002E7CDB">
              <w:rPr>
                <w:rFonts w:eastAsia="Times New Roman" w:cs="Arial"/>
                <w:b/>
                <w:bCs/>
                <w:color w:val="FFFFFF" w:themeColor="background1"/>
                <w:sz w:val="32"/>
                <w:szCs w:val="32"/>
                <w:lang w:eastAsia="en-GB"/>
              </w:rPr>
              <w:t>CORE</w:t>
            </w:r>
          </w:p>
        </w:tc>
      </w:tr>
      <w:tr w:rsidR="00B27C16" w:rsidRPr="002E7CDB" w14:paraId="3623F575" w14:textId="77777777" w:rsidTr="00B27C16">
        <w:trPr>
          <w:trHeight w:val="367"/>
        </w:trPr>
        <w:tc>
          <w:tcPr>
            <w:tcW w:w="1842" w:type="dxa"/>
            <w:vMerge/>
            <w:shd w:val="clear" w:color="auto" w:fill="DFF5F9"/>
            <w:vAlign w:val="center"/>
          </w:tcPr>
          <w:p w14:paraId="0FB04BFC" w14:textId="77777777" w:rsidR="00B27C16" w:rsidRPr="002E7CDB" w:rsidRDefault="00B27C16" w:rsidP="00916BFC">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795FB26C" w14:textId="77777777" w:rsidR="00B27C16" w:rsidRPr="002E7CDB" w:rsidRDefault="00B27C16" w:rsidP="00916BFC">
            <w:pPr>
              <w:spacing w:line="240" w:lineRule="auto"/>
              <w:textAlignment w:val="baseline"/>
              <w:rPr>
                <w:rFonts w:eastAsia="Times New Roman" w:cs="Arial"/>
                <w:b/>
                <w:sz w:val="14"/>
                <w:szCs w:val="14"/>
                <w:lang w:eastAsia="en-GB"/>
              </w:rPr>
            </w:pPr>
            <w:r w:rsidRPr="002E7CDB">
              <w:rPr>
                <w:rFonts w:eastAsia="Times New Roman" w:cs="Arial"/>
                <w:b/>
                <w:sz w:val="14"/>
                <w:szCs w:val="14"/>
                <w:lang w:eastAsia="en-GB"/>
              </w:rPr>
              <w:t>Gateway to:</w:t>
            </w:r>
          </w:p>
        </w:tc>
        <w:tc>
          <w:tcPr>
            <w:tcW w:w="2834" w:type="dxa"/>
            <w:gridSpan w:val="2"/>
            <w:shd w:val="clear" w:color="auto" w:fill="DFF5F9"/>
            <w:vAlign w:val="center"/>
          </w:tcPr>
          <w:p w14:paraId="674CDC0F" w14:textId="36CF21D2" w:rsidR="00B27C16" w:rsidRPr="002E7CDB" w:rsidRDefault="00B27C16" w:rsidP="00916BFC">
            <w:pPr>
              <w:spacing w:line="240" w:lineRule="auto"/>
              <w:textAlignment w:val="baseline"/>
              <w:rPr>
                <w:rFonts w:eastAsia="Times New Roman" w:cs="Arial"/>
                <w:b/>
                <w:sz w:val="14"/>
                <w:szCs w:val="14"/>
                <w:lang w:eastAsia="en-GB"/>
              </w:rPr>
            </w:pPr>
            <w:r w:rsidRPr="002E7CDB">
              <w:rPr>
                <w:b/>
                <w:bCs/>
                <w:sz w:val="22"/>
                <w:szCs w:val="22"/>
              </w:rPr>
              <w:t>PE 3.1</w:t>
            </w:r>
          </w:p>
        </w:tc>
        <w:tc>
          <w:tcPr>
            <w:tcW w:w="4676" w:type="dxa"/>
            <w:gridSpan w:val="3"/>
            <w:vMerge/>
            <w:shd w:val="clear" w:color="auto" w:fill="DFF5F9"/>
            <w:vAlign w:val="center"/>
          </w:tcPr>
          <w:p w14:paraId="0AA30AFD" w14:textId="77777777" w:rsidR="00B27C16" w:rsidRPr="002E7CDB" w:rsidRDefault="00B27C16" w:rsidP="00916BFC">
            <w:pPr>
              <w:spacing w:line="240" w:lineRule="auto"/>
              <w:jc w:val="center"/>
              <w:textAlignment w:val="baseline"/>
              <w:rPr>
                <w:rFonts w:eastAsia="Times New Roman" w:cs="Arial"/>
                <w:b/>
                <w:sz w:val="14"/>
                <w:szCs w:val="14"/>
                <w:lang w:eastAsia="en-GB"/>
              </w:rPr>
            </w:pPr>
          </w:p>
        </w:tc>
        <w:tc>
          <w:tcPr>
            <w:tcW w:w="1983" w:type="dxa"/>
            <w:vMerge/>
            <w:shd w:val="clear" w:color="auto" w:fill="DFF5F9"/>
            <w:vAlign w:val="center"/>
          </w:tcPr>
          <w:p w14:paraId="2BE92FBA" w14:textId="77777777" w:rsidR="00B27C16" w:rsidRPr="002E7CDB" w:rsidRDefault="00B27C16" w:rsidP="00916BFC">
            <w:pPr>
              <w:spacing w:line="240" w:lineRule="auto"/>
              <w:jc w:val="center"/>
              <w:textAlignment w:val="baseline"/>
              <w:rPr>
                <w:rFonts w:eastAsia="Times New Roman" w:cs="Arial"/>
                <w:b/>
                <w:bCs/>
                <w:sz w:val="14"/>
                <w:szCs w:val="14"/>
                <w:lang w:eastAsia="en-GB"/>
              </w:rPr>
            </w:pPr>
          </w:p>
        </w:tc>
        <w:tc>
          <w:tcPr>
            <w:tcW w:w="1992" w:type="dxa"/>
            <w:gridSpan w:val="2"/>
            <w:vMerge/>
            <w:tcMar>
              <w:top w:w="113" w:type="dxa"/>
              <w:left w:w="113" w:type="dxa"/>
              <w:bottom w:w="113" w:type="dxa"/>
              <w:right w:w="113" w:type="dxa"/>
            </w:tcMar>
            <w:vAlign w:val="center"/>
          </w:tcPr>
          <w:p w14:paraId="2BD8C5AB" w14:textId="77777777" w:rsidR="00B27C16" w:rsidRPr="002E7CDB" w:rsidRDefault="00B27C16" w:rsidP="00916BFC">
            <w:pPr>
              <w:spacing w:line="240" w:lineRule="auto"/>
              <w:jc w:val="center"/>
              <w:textAlignment w:val="baseline"/>
              <w:rPr>
                <w:rFonts w:eastAsia="Times New Roman" w:cs="Arial"/>
                <w:b/>
                <w:bCs/>
                <w:color w:val="FFFFFF" w:themeColor="background1"/>
                <w:sz w:val="14"/>
                <w:szCs w:val="14"/>
                <w:lang w:eastAsia="en-GB"/>
              </w:rPr>
            </w:pPr>
          </w:p>
        </w:tc>
      </w:tr>
      <w:tr w:rsidR="000D584B" w:rsidRPr="002E7CDB" w14:paraId="4ED20F67" w14:textId="77777777" w:rsidTr="00B27C16">
        <w:trPr>
          <w:gridAfter w:val="1"/>
          <w:wAfter w:w="10" w:type="dxa"/>
          <w:trHeight w:val="567"/>
        </w:trPr>
        <w:tc>
          <w:tcPr>
            <w:tcW w:w="14876" w:type="dxa"/>
            <w:gridSpan w:val="9"/>
            <w:shd w:val="clear" w:color="auto" w:fill="FFFFFF" w:themeFill="background1"/>
            <w:tcMar>
              <w:top w:w="113" w:type="dxa"/>
              <w:left w:w="113" w:type="dxa"/>
              <w:bottom w:w="113" w:type="dxa"/>
              <w:right w:w="113" w:type="dxa"/>
            </w:tcMar>
            <w:vAlign w:val="center"/>
            <w:hideMark/>
          </w:tcPr>
          <w:p w14:paraId="69A6155A" w14:textId="4B67A703" w:rsidR="000D584B" w:rsidRPr="002E7CDB" w:rsidRDefault="7B47B86C" w:rsidP="68924058">
            <w:pPr>
              <w:spacing w:line="276" w:lineRule="auto"/>
              <w:textAlignment w:val="baseline"/>
              <w:rPr>
                <w:rFonts w:eastAsia="Times New Roman" w:cs="Arial"/>
                <w:b/>
                <w:bCs/>
                <w:lang w:eastAsia="en-GB"/>
              </w:rPr>
            </w:pPr>
            <w:r w:rsidRPr="002E7CDB">
              <w:rPr>
                <w:rFonts w:eastAsia="Times New Roman" w:cs="Arial"/>
                <w:b/>
                <w:bCs/>
                <w:lang w:eastAsia="en-GB"/>
              </w:rPr>
              <w:t xml:space="preserve">During the reporting year, how did you conduct </w:t>
            </w:r>
            <w:hyperlink r:id="rId24">
              <w:r w:rsidRPr="002E7CDB">
                <w:rPr>
                  <w:rStyle w:val="Hyperlink"/>
                  <w:rFonts w:eastAsia="Times New Roman" w:cs="Arial"/>
                  <w:b/>
                  <w:bCs/>
                  <w:lang w:eastAsia="en-GB"/>
                </w:rPr>
                <w:t>ESG materiality analysis</w:t>
              </w:r>
            </w:hyperlink>
            <w:r w:rsidRPr="002E7CDB">
              <w:rPr>
                <w:rFonts w:eastAsia="Times New Roman" w:cs="Arial"/>
                <w:b/>
                <w:bCs/>
                <w:lang w:eastAsia="en-GB"/>
              </w:rPr>
              <w:t xml:space="preserve"> for your potential private equity investments?</w:t>
            </w:r>
          </w:p>
          <w:p w14:paraId="02047EA7" w14:textId="77777777" w:rsidR="00FB69E6" w:rsidRPr="002E7CDB" w:rsidRDefault="00FB69E6" w:rsidP="68924058">
            <w:pPr>
              <w:spacing w:line="276" w:lineRule="auto"/>
              <w:textAlignment w:val="baseline"/>
              <w:rPr>
                <w:rFonts w:eastAsia="Times New Roman" w:cs="Arial"/>
                <w:b/>
                <w:bCs/>
                <w:lang w:eastAsia="en-GB"/>
              </w:rPr>
            </w:pPr>
          </w:p>
          <w:p w14:paraId="1C8C5628" w14:textId="627F07A9" w:rsidR="00EA309F" w:rsidRPr="002E7CDB" w:rsidRDefault="043A4CC7" w:rsidP="005C5D77">
            <w:pPr>
              <w:rPr>
                <w:rFonts w:eastAsia="Times New Roman" w:cs="Arial"/>
                <w:lang w:eastAsia="en-GB"/>
              </w:rPr>
            </w:pPr>
            <w:r w:rsidRPr="002E7CDB">
              <w:rPr>
                <w:rStyle w:val="Hyperlink"/>
                <w:i/>
                <w:iCs/>
                <w:color w:val="000000" w:themeColor="text1"/>
              </w:rPr>
              <w:t xml:space="preserve">If signatories did not analyse any potential private equity investments in the reporting year, they should refer to the </w:t>
            </w:r>
            <w:r w:rsidR="00731858">
              <w:rPr>
                <w:rStyle w:val="Hyperlink"/>
                <w:i/>
                <w:iCs/>
                <w:color w:val="000000" w:themeColor="text1"/>
              </w:rPr>
              <w:t>most recent</w:t>
            </w:r>
            <w:r w:rsidR="00731858" w:rsidRPr="002E7CDB">
              <w:rPr>
                <w:rStyle w:val="Hyperlink"/>
                <w:i/>
                <w:iCs/>
                <w:color w:val="000000" w:themeColor="text1"/>
              </w:rPr>
              <w:t xml:space="preserve"> </w:t>
            </w:r>
            <w:r w:rsidRPr="002E7CDB">
              <w:rPr>
                <w:rStyle w:val="Hyperlink"/>
                <w:i/>
                <w:iCs/>
                <w:color w:val="000000" w:themeColor="text1"/>
              </w:rPr>
              <w:t>reporting year in which they analysed potential private equity investments.</w:t>
            </w:r>
          </w:p>
        </w:tc>
      </w:tr>
      <w:tr w:rsidR="003162DA" w:rsidRPr="002E7CDB" w14:paraId="4F98C8A2" w14:textId="77777777" w:rsidTr="00B27C16">
        <w:trPr>
          <w:gridAfter w:val="1"/>
          <w:wAfter w:w="10" w:type="dxa"/>
          <w:trHeight w:val="465"/>
        </w:trPr>
        <w:tc>
          <w:tcPr>
            <w:tcW w:w="7437"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3211CDE" w14:textId="17301BB1" w:rsidR="003162DA" w:rsidRPr="002E7CDB" w:rsidRDefault="00C15B5E" w:rsidP="00181ED8">
            <w:pPr>
              <w:pStyle w:val="ListParagraph"/>
              <w:numPr>
                <w:ilvl w:val="0"/>
                <w:numId w:val="1"/>
              </w:numPr>
              <w:spacing w:line="276" w:lineRule="auto"/>
              <w:textAlignment w:val="baseline"/>
            </w:pPr>
            <w:r w:rsidRPr="002E7CDB">
              <w:t>(A)</w:t>
            </w:r>
            <w:r w:rsidR="003162DA" w:rsidRPr="002E7CDB">
              <w:t xml:space="preserve"> We assessed </w:t>
            </w:r>
            <w:r w:rsidR="0036012D" w:rsidRPr="002E7CDB">
              <w:t xml:space="preserve">ESG </w:t>
            </w:r>
            <w:r w:rsidR="000223FB" w:rsidRPr="002E7CDB">
              <w:t>materiality</w:t>
            </w:r>
            <w:r w:rsidR="00BB3B78" w:rsidRPr="002E7CDB">
              <w:t xml:space="preserve"> </w:t>
            </w:r>
            <w:r w:rsidR="003162DA" w:rsidRPr="002E7CDB">
              <w:t>at the portfolio company level, as each case is unique</w:t>
            </w:r>
          </w:p>
        </w:tc>
        <w:tc>
          <w:tcPr>
            <w:tcW w:w="7439" w:type="dxa"/>
            <w:gridSpan w:val="3"/>
            <w:tcBorders>
              <w:bottom w:val="single" w:sz="6" w:space="0" w:color="A6A6A6" w:themeColor="background1" w:themeShade="A6"/>
            </w:tcBorders>
            <w:shd w:val="clear" w:color="auto" w:fill="FFFFFF" w:themeFill="background1"/>
            <w:vAlign w:val="center"/>
          </w:tcPr>
          <w:p w14:paraId="2438DC97" w14:textId="77777777" w:rsidR="004062E1" w:rsidRPr="002E7CDB" w:rsidRDefault="004062E1" w:rsidP="000D5ECE">
            <w:pPr>
              <w:pStyle w:val="ListParagraph"/>
              <w:spacing w:line="276" w:lineRule="auto"/>
              <w:ind w:left="0"/>
              <w:textAlignment w:val="baseline"/>
              <w:rPr>
                <w:rFonts w:eastAsia="Times New Roman" w:cs="Arial"/>
                <w:lang w:eastAsia="en-GB"/>
              </w:rPr>
            </w:pPr>
            <w:r w:rsidRPr="002E7CDB">
              <w:rPr>
                <w:rFonts w:eastAsia="Times New Roman" w:cs="Arial"/>
                <w:lang w:eastAsia="en-GB"/>
              </w:rPr>
              <w:t>[Dropdown list]</w:t>
            </w:r>
          </w:p>
          <w:p w14:paraId="74DB82E1" w14:textId="77777777" w:rsidR="004062E1" w:rsidRPr="002E7CDB" w:rsidRDefault="004062E1" w:rsidP="000D5ECE">
            <w:pPr>
              <w:spacing w:line="276" w:lineRule="auto"/>
              <w:textAlignment w:val="baseline"/>
              <w:rPr>
                <w:rFonts w:eastAsia="Times New Roman" w:cs="Arial"/>
                <w:lang w:eastAsia="en-GB"/>
              </w:rPr>
            </w:pPr>
          </w:p>
          <w:p w14:paraId="09B1E1C6" w14:textId="42481706" w:rsidR="009F2C9A" w:rsidRPr="002E7CDB" w:rsidRDefault="00C15B5E" w:rsidP="000D5ECE">
            <w:pPr>
              <w:spacing w:line="276" w:lineRule="auto"/>
              <w:textAlignment w:val="baseline"/>
              <w:rPr>
                <w:rFonts w:eastAsia="Times New Roman" w:cs="Arial"/>
                <w:lang w:eastAsia="en-GB"/>
              </w:rPr>
            </w:pPr>
            <w:r w:rsidRPr="002E7CDB">
              <w:rPr>
                <w:rFonts w:eastAsia="Times New Roman" w:cs="Arial"/>
                <w:lang w:eastAsia="en-GB"/>
              </w:rPr>
              <w:t>(1)</w:t>
            </w:r>
            <w:r w:rsidR="009F2C9A" w:rsidRPr="002E7CDB">
              <w:rPr>
                <w:rFonts w:eastAsia="Times New Roman" w:cs="Arial"/>
                <w:lang w:eastAsia="en-GB"/>
              </w:rPr>
              <w:t xml:space="preserve"> </w:t>
            </w:r>
            <w:r w:rsidR="006B3453" w:rsidRPr="002E7CDB">
              <w:rPr>
                <w:rFonts w:eastAsia="Times New Roman" w:cs="Arial"/>
                <w:lang w:eastAsia="en-GB"/>
              </w:rPr>
              <w:t>f</w:t>
            </w:r>
            <w:r w:rsidR="009F2C9A" w:rsidRPr="002E7CDB">
              <w:rPr>
                <w:rFonts w:eastAsia="Times New Roman" w:cs="Arial"/>
                <w:lang w:eastAsia="en-GB"/>
              </w:rPr>
              <w:t>or all of our potential private equity investments</w:t>
            </w:r>
          </w:p>
          <w:p w14:paraId="082F0BED" w14:textId="1BB2C3ED" w:rsidR="009F2C9A" w:rsidRPr="002E7CDB" w:rsidRDefault="00C15B5E" w:rsidP="000D5ECE">
            <w:pPr>
              <w:spacing w:line="276" w:lineRule="auto"/>
              <w:textAlignment w:val="baseline"/>
              <w:rPr>
                <w:rFonts w:eastAsia="Times New Roman" w:cs="Arial"/>
                <w:lang w:eastAsia="en-GB"/>
              </w:rPr>
            </w:pPr>
            <w:r w:rsidRPr="002E7CDB">
              <w:rPr>
                <w:rFonts w:eastAsia="Times New Roman" w:cs="Arial"/>
                <w:lang w:eastAsia="en-GB"/>
              </w:rPr>
              <w:t>(2)</w:t>
            </w:r>
            <w:r w:rsidR="009F2C9A" w:rsidRPr="002E7CDB">
              <w:rPr>
                <w:rFonts w:eastAsia="Times New Roman" w:cs="Arial"/>
                <w:lang w:eastAsia="en-GB"/>
              </w:rPr>
              <w:t xml:space="preserve"> </w:t>
            </w:r>
            <w:r w:rsidR="006B3453" w:rsidRPr="002E7CDB">
              <w:rPr>
                <w:rFonts w:eastAsia="Times New Roman" w:cs="Arial"/>
                <w:lang w:eastAsia="en-GB"/>
              </w:rPr>
              <w:t>f</w:t>
            </w:r>
            <w:r w:rsidR="009F2C9A" w:rsidRPr="002E7CDB">
              <w:rPr>
                <w:rFonts w:eastAsia="Times New Roman" w:cs="Arial"/>
                <w:lang w:eastAsia="en-GB"/>
              </w:rPr>
              <w:t>or the majority of our potential private equity investments</w:t>
            </w:r>
          </w:p>
          <w:p w14:paraId="6BA5B835" w14:textId="20D4D40B" w:rsidR="003162DA" w:rsidRPr="002E7CDB" w:rsidRDefault="00C15B5E" w:rsidP="000D5ECE">
            <w:pPr>
              <w:spacing w:line="276" w:lineRule="auto"/>
              <w:textAlignment w:val="baseline"/>
              <w:rPr>
                <w:rFonts w:eastAsia="Times New Roman" w:cs="Arial"/>
                <w:lang w:eastAsia="en-GB"/>
              </w:rPr>
            </w:pPr>
            <w:r w:rsidRPr="002E7CDB">
              <w:rPr>
                <w:rFonts w:eastAsia="Times New Roman" w:cs="Arial"/>
                <w:lang w:eastAsia="en-GB"/>
              </w:rPr>
              <w:t>(3)</w:t>
            </w:r>
            <w:r w:rsidR="009F2C9A" w:rsidRPr="002E7CDB">
              <w:rPr>
                <w:rFonts w:eastAsia="Times New Roman" w:cs="Arial"/>
                <w:lang w:eastAsia="en-GB"/>
              </w:rPr>
              <w:t xml:space="preserve"> </w:t>
            </w:r>
            <w:r w:rsidR="006B3453" w:rsidRPr="002E7CDB">
              <w:rPr>
                <w:rFonts w:eastAsia="Times New Roman" w:cs="Arial"/>
                <w:lang w:eastAsia="en-GB"/>
              </w:rPr>
              <w:t>f</w:t>
            </w:r>
            <w:r w:rsidR="009F2C9A" w:rsidRPr="002E7CDB">
              <w:rPr>
                <w:rFonts w:eastAsia="Times New Roman" w:cs="Arial"/>
                <w:lang w:eastAsia="en-GB"/>
              </w:rPr>
              <w:t>or a minority of our potential private equity investments</w:t>
            </w:r>
          </w:p>
        </w:tc>
      </w:tr>
      <w:tr w:rsidR="00A65804" w:rsidRPr="002E7CDB" w14:paraId="23236C90" w14:textId="77777777" w:rsidTr="00B27C16">
        <w:trPr>
          <w:gridAfter w:val="1"/>
          <w:wAfter w:w="10" w:type="dxa"/>
          <w:trHeight w:val="465"/>
        </w:trPr>
        <w:tc>
          <w:tcPr>
            <w:tcW w:w="7437"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69809BB" w14:textId="7EE4C9C7" w:rsidR="00A65804" w:rsidRPr="002E7CDB" w:rsidRDefault="00C15B5E" w:rsidP="00181ED8">
            <w:pPr>
              <w:pStyle w:val="ListParagraph"/>
              <w:numPr>
                <w:ilvl w:val="0"/>
                <w:numId w:val="1"/>
              </w:numPr>
              <w:spacing w:line="276" w:lineRule="auto"/>
              <w:textAlignment w:val="baseline"/>
            </w:pPr>
            <w:r w:rsidRPr="002E7CDB">
              <w:t>(B)</w:t>
            </w:r>
            <w:r w:rsidR="00A65804" w:rsidRPr="002E7CDB">
              <w:t xml:space="preserve"> We performed a mix of industry</w:t>
            </w:r>
            <w:r w:rsidR="006B3453" w:rsidRPr="002E7CDB">
              <w:t>-level</w:t>
            </w:r>
            <w:r w:rsidR="00A65804" w:rsidRPr="002E7CDB">
              <w:t xml:space="preserve"> </w:t>
            </w:r>
            <w:r w:rsidR="00B2116D" w:rsidRPr="002E7CDB">
              <w:t>and</w:t>
            </w:r>
            <w:r w:rsidR="00CC33F8" w:rsidRPr="002E7CDB">
              <w:t xml:space="preserve"> </w:t>
            </w:r>
            <w:r w:rsidR="00A65804" w:rsidRPr="002E7CDB">
              <w:t>portfolio company</w:t>
            </w:r>
            <w:r w:rsidR="00F01CB0">
              <w:t>–</w:t>
            </w:r>
            <w:r w:rsidR="00A65804" w:rsidRPr="002E7CDB">
              <w:t>level</w:t>
            </w:r>
            <w:r w:rsidR="0029359E" w:rsidRPr="002E7CDB">
              <w:t xml:space="preserve"> ESG materiality analys</w:t>
            </w:r>
            <w:r w:rsidR="00F81D72">
              <w:t>e</w:t>
            </w:r>
            <w:r w:rsidR="0029359E" w:rsidRPr="002E7CDB">
              <w:t>s</w:t>
            </w:r>
          </w:p>
        </w:tc>
        <w:tc>
          <w:tcPr>
            <w:tcW w:w="7439" w:type="dxa"/>
            <w:gridSpan w:val="3"/>
            <w:tcBorders>
              <w:bottom w:val="single" w:sz="6" w:space="0" w:color="A6A6A6" w:themeColor="background1" w:themeShade="A6"/>
            </w:tcBorders>
            <w:shd w:val="clear" w:color="auto" w:fill="FFFFFF" w:themeFill="background1"/>
            <w:vAlign w:val="center"/>
          </w:tcPr>
          <w:p w14:paraId="41BA4CDC" w14:textId="7F0FE4FE" w:rsidR="00A65804" w:rsidRPr="002E7CDB" w:rsidRDefault="00A65804" w:rsidP="000D5ECE">
            <w:pPr>
              <w:spacing w:line="276" w:lineRule="auto"/>
              <w:textAlignment w:val="baseline"/>
              <w:rPr>
                <w:rFonts w:eastAsia="Times New Roman" w:cs="Arial"/>
                <w:sz w:val="16"/>
                <w:szCs w:val="16"/>
                <w:lang w:eastAsia="en-GB"/>
              </w:rPr>
            </w:pPr>
            <w:r w:rsidRPr="002E7CDB">
              <w:rPr>
                <w:rFonts w:eastAsia="Times New Roman" w:cs="Arial"/>
                <w:lang w:eastAsia="en-GB"/>
              </w:rPr>
              <w:t>[As above]</w:t>
            </w:r>
          </w:p>
        </w:tc>
      </w:tr>
      <w:tr w:rsidR="00A65804" w:rsidRPr="002E7CDB" w14:paraId="00E99808" w14:textId="77777777" w:rsidTr="00B27C16">
        <w:trPr>
          <w:gridAfter w:val="1"/>
          <w:wAfter w:w="10" w:type="dxa"/>
        </w:trPr>
        <w:tc>
          <w:tcPr>
            <w:tcW w:w="7437"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A92B52B" w14:textId="243E412E" w:rsidR="00A65804" w:rsidRPr="002E7CDB" w:rsidRDefault="00C15B5E" w:rsidP="00181ED8">
            <w:pPr>
              <w:pStyle w:val="ListParagraph"/>
              <w:numPr>
                <w:ilvl w:val="0"/>
                <w:numId w:val="1"/>
              </w:numPr>
              <w:spacing w:line="276" w:lineRule="auto"/>
              <w:textAlignment w:val="baseline"/>
            </w:pPr>
            <w:r w:rsidRPr="002E7CDB">
              <w:t>(C)</w:t>
            </w:r>
            <w:r w:rsidR="00A65804" w:rsidRPr="002E7CDB">
              <w:t xml:space="preserve"> We assessed </w:t>
            </w:r>
            <w:r w:rsidR="0036012D" w:rsidRPr="002E7CDB">
              <w:t xml:space="preserve">ESG </w:t>
            </w:r>
            <w:r w:rsidR="000223FB" w:rsidRPr="002E7CDB">
              <w:t>materiality</w:t>
            </w:r>
            <w:r w:rsidR="004D167D" w:rsidRPr="002E7CDB">
              <w:t xml:space="preserve"> </w:t>
            </w:r>
            <w:r w:rsidR="00A65804" w:rsidRPr="002E7CDB">
              <w:t>at the industry level only</w:t>
            </w:r>
          </w:p>
        </w:tc>
        <w:tc>
          <w:tcPr>
            <w:tcW w:w="7439" w:type="dxa"/>
            <w:gridSpan w:val="3"/>
            <w:tcBorders>
              <w:bottom w:val="single" w:sz="6" w:space="0" w:color="A6A6A6" w:themeColor="background1" w:themeShade="A6"/>
            </w:tcBorders>
            <w:shd w:val="clear" w:color="auto" w:fill="FFFFFF" w:themeFill="background1"/>
            <w:vAlign w:val="center"/>
          </w:tcPr>
          <w:p w14:paraId="093CE9FF" w14:textId="03A16B10" w:rsidR="00A65804" w:rsidRPr="002E7CDB" w:rsidRDefault="15B69917" w:rsidP="000D5ECE">
            <w:pPr>
              <w:spacing w:line="276" w:lineRule="auto"/>
              <w:textAlignment w:val="baseline"/>
              <w:rPr>
                <w:rFonts w:eastAsia="Times New Roman" w:cs="Arial"/>
                <w:sz w:val="16"/>
                <w:szCs w:val="16"/>
                <w:lang w:eastAsia="en-GB"/>
              </w:rPr>
            </w:pPr>
            <w:r w:rsidRPr="002E7CDB">
              <w:rPr>
                <w:rFonts w:eastAsia="Times New Roman" w:cs="Arial"/>
                <w:lang w:eastAsia="en-GB"/>
              </w:rPr>
              <w:t>[As above]</w:t>
            </w:r>
          </w:p>
        </w:tc>
      </w:tr>
      <w:tr w:rsidR="00FA55C2" w:rsidRPr="002E7CDB" w14:paraId="586B08C4" w14:textId="77777777" w:rsidTr="00B27C16">
        <w:trPr>
          <w:gridAfter w:val="1"/>
          <w:wAfter w:w="10" w:type="dxa"/>
        </w:trPr>
        <w:tc>
          <w:tcPr>
            <w:tcW w:w="14876" w:type="dxa"/>
            <w:gridSpan w:val="9"/>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9ED4B86" w14:textId="2A1DCDD5" w:rsidR="00FA55C2" w:rsidRPr="002E7CDB" w:rsidRDefault="00FA55C2" w:rsidP="00181ED8">
            <w:pPr>
              <w:pStyle w:val="ListParagraph"/>
              <w:numPr>
                <w:ilvl w:val="0"/>
                <w:numId w:val="1"/>
              </w:numPr>
              <w:spacing w:line="276" w:lineRule="auto"/>
              <w:textAlignment w:val="baseline"/>
            </w:pPr>
            <w:r w:rsidRPr="002E7CDB">
              <w:t>(D) We did not conduct ESG materiality analys</w:t>
            </w:r>
            <w:r w:rsidR="00F81D72">
              <w:t>e</w:t>
            </w:r>
            <w:r w:rsidRPr="002E7CDB">
              <w:t>s for our potential private equity investments</w:t>
            </w:r>
          </w:p>
        </w:tc>
      </w:tr>
      <w:tr w:rsidR="000D584B" w:rsidRPr="002E7CDB" w14:paraId="7BCA8DF0" w14:textId="77777777" w:rsidTr="00B27C16">
        <w:trPr>
          <w:gridAfter w:val="1"/>
          <w:wAfter w:w="10" w:type="dxa"/>
          <w:trHeight w:val="300"/>
        </w:trPr>
        <w:tc>
          <w:tcPr>
            <w:tcW w:w="14876" w:type="dxa"/>
            <w:gridSpan w:val="9"/>
            <w:tcBorders>
              <w:left w:val="nil"/>
              <w:right w:val="nil"/>
            </w:tcBorders>
            <w:shd w:val="clear" w:color="auto" w:fill="FFFFFF" w:themeFill="background1"/>
            <w:tcMar>
              <w:top w:w="0" w:type="dxa"/>
              <w:bottom w:w="0" w:type="dxa"/>
            </w:tcMar>
            <w:vAlign w:val="center"/>
          </w:tcPr>
          <w:p w14:paraId="3355C099" w14:textId="60C05DF9" w:rsidR="000D584B" w:rsidRPr="002E7CDB" w:rsidRDefault="000D584B" w:rsidP="6BC53834">
            <w:pPr>
              <w:spacing w:line="240" w:lineRule="auto"/>
              <w:jc w:val="center"/>
              <w:textAlignment w:val="baseline"/>
              <w:rPr>
                <w:rStyle w:val="Hyperlink"/>
              </w:rPr>
            </w:pPr>
          </w:p>
        </w:tc>
      </w:tr>
      <w:tr w:rsidR="000D584B" w:rsidRPr="002E7CDB" w14:paraId="2D55993C" w14:textId="77777777" w:rsidTr="00B27C16">
        <w:trPr>
          <w:gridAfter w:val="1"/>
          <w:wAfter w:w="10" w:type="dxa"/>
          <w:trHeight w:val="300"/>
        </w:trPr>
        <w:tc>
          <w:tcPr>
            <w:tcW w:w="14876" w:type="dxa"/>
            <w:gridSpan w:val="9"/>
            <w:shd w:val="clear" w:color="auto" w:fill="0070C0"/>
            <w:vAlign w:val="center"/>
          </w:tcPr>
          <w:p w14:paraId="24B420A8" w14:textId="77777777" w:rsidR="000D584B" w:rsidRPr="002E7CDB" w:rsidRDefault="000D584B" w:rsidP="00916BFC">
            <w:pPr>
              <w:rPr>
                <w:rStyle w:val="Hyperlink"/>
                <w:b/>
                <w:bCs/>
                <w:color w:val="FFFFFF" w:themeColor="background1"/>
                <w:sz w:val="18"/>
                <w:szCs w:val="18"/>
              </w:rPr>
            </w:pPr>
            <w:r w:rsidRPr="002E7CDB">
              <w:rPr>
                <w:rFonts w:eastAsia="Times New Roman" w:cs="Arial"/>
                <w:b/>
                <w:bCs/>
                <w:color w:val="FFFFFF" w:themeColor="background1"/>
                <w:sz w:val="18"/>
                <w:szCs w:val="18"/>
                <w:lang w:eastAsia="en-GB"/>
              </w:rPr>
              <w:t>Explanatory notes</w:t>
            </w:r>
          </w:p>
        </w:tc>
      </w:tr>
      <w:tr w:rsidR="000D584B" w:rsidRPr="002E7CDB" w14:paraId="48C3B10D" w14:textId="77777777" w:rsidTr="00B27C16">
        <w:trPr>
          <w:gridAfter w:val="1"/>
          <w:wAfter w:w="10" w:type="dxa"/>
          <w:trHeight w:val="300"/>
        </w:trPr>
        <w:tc>
          <w:tcPr>
            <w:tcW w:w="1842" w:type="dxa"/>
            <w:shd w:val="clear" w:color="auto" w:fill="auto"/>
            <w:vAlign w:val="center"/>
          </w:tcPr>
          <w:p w14:paraId="47E46239" w14:textId="77777777" w:rsidR="000D584B" w:rsidRPr="002E7CDB" w:rsidRDefault="000D584B" w:rsidP="00916BFC">
            <w:pPr>
              <w:rPr>
                <w:rStyle w:val="Hyperlink"/>
                <w:b/>
                <w:sz w:val="16"/>
                <w:szCs w:val="16"/>
              </w:rPr>
            </w:pPr>
            <w:r w:rsidRPr="002E7CDB">
              <w:rPr>
                <w:b/>
                <w:sz w:val="16"/>
                <w:szCs w:val="16"/>
              </w:rPr>
              <w:t>Purpose of indicator</w:t>
            </w:r>
          </w:p>
        </w:tc>
        <w:tc>
          <w:tcPr>
            <w:tcW w:w="13034" w:type="dxa"/>
            <w:gridSpan w:val="8"/>
            <w:shd w:val="clear" w:color="auto" w:fill="auto"/>
            <w:vAlign w:val="center"/>
          </w:tcPr>
          <w:p w14:paraId="1F98ECDE" w14:textId="3DE312B5" w:rsidR="000D584B" w:rsidRPr="002E7CDB" w:rsidRDefault="000D584B" w:rsidP="00916BFC">
            <w:pPr>
              <w:rPr>
                <w:rStyle w:val="Hyperlink"/>
                <w:color w:val="000000" w:themeColor="text1"/>
                <w:sz w:val="16"/>
                <w:szCs w:val="16"/>
              </w:rPr>
            </w:pPr>
            <w:r w:rsidRPr="002E7CDB">
              <w:rPr>
                <w:rStyle w:val="Hyperlink"/>
                <w:color w:val="000000" w:themeColor="text1"/>
                <w:sz w:val="16"/>
                <w:szCs w:val="16"/>
              </w:rPr>
              <w:t>This indicator aims to identify how a signatory conducts materiality analys</w:t>
            </w:r>
            <w:r w:rsidR="00F81D72">
              <w:rPr>
                <w:rStyle w:val="Hyperlink"/>
                <w:color w:val="000000" w:themeColor="text1"/>
                <w:sz w:val="16"/>
                <w:szCs w:val="16"/>
              </w:rPr>
              <w:t>e</w:t>
            </w:r>
            <w:r w:rsidRPr="002E7CDB">
              <w:rPr>
                <w:rStyle w:val="Hyperlink"/>
                <w:color w:val="000000" w:themeColor="text1"/>
                <w:sz w:val="16"/>
                <w:szCs w:val="16"/>
              </w:rPr>
              <w:t>s of</w:t>
            </w:r>
            <w:r w:rsidR="00BD3C70" w:rsidRPr="002E7CDB">
              <w:rPr>
                <w:rStyle w:val="Hyperlink"/>
                <w:color w:val="000000" w:themeColor="text1"/>
                <w:sz w:val="16"/>
                <w:szCs w:val="16"/>
              </w:rPr>
              <w:t xml:space="preserve"> </w:t>
            </w:r>
            <w:r w:rsidRPr="002E7CDB">
              <w:rPr>
                <w:rStyle w:val="Hyperlink"/>
                <w:color w:val="000000" w:themeColor="text1"/>
                <w:sz w:val="16"/>
                <w:szCs w:val="16"/>
              </w:rPr>
              <w:t xml:space="preserve">ESG factors as a standard part of its due diligence process during the pre-investment phase by indicating the depth and quality of </w:t>
            </w:r>
            <w:r w:rsidR="000023D7">
              <w:rPr>
                <w:rStyle w:val="Hyperlink"/>
                <w:color w:val="000000" w:themeColor="text1"/>
                <w:sz w:val="16"/>
                <w:szCs w:val="16"/>
              </w:rPr>
              <w:t>its</w:t>
            </w:r>
            <w:r w:rsidR="000023D7" w:rsidRPr="002E7CDB">
              <w:rPr>
                <w:rStyle w:val="Hyperlink"/>
                <w:color w:val="000000" w:themeColor="text1"/>
                <w:sz w:val="16"/>
                <w:szCs w:val="16"/>
              </w:rPr>
              <w:t xml:space="preserve"> </w:t>
            </w:r>
            <w:r w:rsidRPr="002E7CDB">
              <w:rPr>
                <w:rStyle w:val="Hyperlink"/>
                <w:color w:val="000000" w:themeColor="text1"/>
                <w:sz w:val="16"/>
                <w:szCs w:val="16"/>
              </w:rPr>
              <w:t>materiality assessment. It is considered good practice to conduct materiality analys</w:t>
            </w:r>
            <w:r w:rsidR="00F81D72">
              <w:rPr>
                <w:rStyle w:val="Hyperlink"/>
                <w:color w:val="000000" w:themeColor="text1"/>
                <w:sz w:val="16"/>
                <w:szCs w:val="16"/>
              </w:rPr>
              <w:t>e</w:t>
            </w:r>
            <w:r w:rsidRPr="002E7CDB">
              <w:rPr>
                <w:rStyle w:val="Hyperlink"/>
                <w:color w:val="000000" w:themeColor="text1"/>
                <w:sz w:val="16"/>
                <w:szCs w:val="16"/>
              </w:rPr>
              <w:t>s</w:t>
            </w:r>
            <w:r w:rsidR="0055156D" w:rsidRPr="002E7CDB">
              <w:rPr>
                <w:rStyle w:val="Hyperlink"/>
                <w:color w:val="000000" w:themeColor="text1"/>
                <w:sz w:val="16"/>
                <w:szCs w:val="16"/>
              </w:rPr>
              <w:t xml:space="preserve"> at the portfolio company level</w:t>
            </w:r>
            <w:r w:rsidR="000023D7">
              <w:rPr>
                <w:rStyle w:val="Hyperlink"/>
                <w:color w:val="000000" w:themeColor="text1"/>
                <w:sz w:val="16"/>
                <w:szCs w:val="16"/>
              </w:rPr>
              <w:t>,</w:t>
            </w:r>
            <w:r w:rsidR="000B05A9" w:rsidRPr="002E7CDB">
              <w:rPr>
                <w:rStyle w:val="Hyperlink"/>
                <w:color w:val="000000" w:themeColor="text1"/>
                <w:sz w:val="16"/>
                <w:szCs w:val="16"/>
              </w:rPr>
              <w:t xml:space="preserve"> whether using internal or external resources</w:t>
            </w:r>
            <w:r w:rsidRPr="002E7CDB">
              <w:rPr>
                <w:rStyle w:val="Hyperlink"/>
                <w:color w:val="000000" w:themeColor="text1"/>
                <w:sz w:val="16"/>
                <w:szCs w:val="16"/>
              </w:rPr>
              <w:t>.</w:t>
            </w:r>
          </w:p>
        </w:tc>
      </w:tr>
      <w:tr w:rsidR="000D584B" w:rsidRPr="002E7CDB" w14:paraId="15DFE7EA" w14:textId="77777777" w:rsidTr="00B27C16">
        <w:trPr>
          <w:gridAfter w:val="1"/>
          <w:wAfter w:w="10" w:type="dxa"/>
          <w:trHeight w:val="300"/>
        </w:trPr>
        <w:tc>
          <w:tcPr>
            <w:tcW w:w="1842" w:type="dxa"/>
            <w:shd w:val="clear" w:color="auto" w:fill="auto"/>
            <w:vAlign w:val="center"/>
          </w:tcPr>
          <w:p w14:paraId="166C269A" w14:textId="77777777" w:rsidR="000D584B" w:rsidRPr="002E7CDB" w:rsidRDefault="000D584B" w:rsidP="00916BFC">
            <w:pPr>
              <w:rPr>
                <w:rStyle w:val="Hyperlink"/>
                <w:b/>
                <w:sz w:val="16"/>
                <w:szCs w:val="16"/>
              </w:rPr>
            </w:pPr>
            <w:r w:rsidRPr="002E7CDB">
              <w:rPr>
                <w:b/>
                <w:sz w:val="16"/>
                <w:szCs w:val="16"/>
              </w:rPr>
              <w:lastRenderedPageBreak/>
              <w:t>Additional reporting guidance</w:t>
            </w:r>
          </w:p>
        </w:tc>
        <w:tc>
          <w:tcPr>
            <w:tcW w:w="13034" w:type="dxa"/>
            <w:gridSpan w:val="8"/>
            <w:shd w:val="clear" w:color="auto" w:fill="auto"/>
            <w:vAlign w:val="center"/>
          </w:tcPr>
          <w:p w14:paraId="4E11A47B" w14:textId="3DA6690E" w:rsidR="002A5DE4" w:rsidRPr="002E7CDB" w:rsidRDefault="005F1A5F" w:rsidP="00FB69E6">
            <w:pPr>
              <w:rPr>
                <w:rStyle w:val="Hyperlink"/>
                <w:color w:val="000000" w:themeColor="text1"/>
                <w:sz w:val="16"/>
                <w:szCs w:val="16"/>
              </w:rPr>
            </w:pPr>
            <w:r w:rsidRPr="002E7CDB">
              <w:rPr>
                <w:rStyle w:val="Hyperlink"/>
                <w:color w:val="000000" w:themeColor="text1"/>
                <w:sz w:val="16"/>
                <w:szCs w:val="16"/>
              </w:rPr>
              <w:t>Signatories should i</w:t>
            </w:r>
            <w:r w:rsidR="000D584B" w:rsidRPr="002E7CDB">
              <w:rPr>
                <w:rStyle w:val="Hyperlink"/>
                <w:color w:val="000000" w:themeColor="text1"/>
                <w:sz w:val="16"/>
                <w:szCs w:val="16"/>
              </w:rPr>
              <w:t>ndicate the proportion of</w:t>
            </w:r>
            <w:r w:rsidRPr="002E7CDB">
              <w:rPr>
                <w:rStyle w:val="Hyperlink"/>
                <w:color w:val="000000" w:themeColor="text1"/>
                <w:sz w:val="16"/>
                <w:szCs w:val="16"/>
              </w:rPr>
              <w:t xml:space="preserve"> potential</w:t>
            </w:r>
            <w:r w:rsidR="000D584B" w:rsidRPr="002E7CDB">
              <w:rPr>
                <w:rStyle w:val="Hyperlink"/>
                <w:color w:val="000000" w:themeColor="text1"/>
                <w:sz w:val="16"/>
                <w:szCs w:val="16"/>
              </w:rPr>
              <w:t xml:space="preserve"> private equity investments </w:t>
            </w:r>
            <w:r w:rsidRPr="002E7CDB">
              <w:rPr>
                <w:rStyle w:val="Hyperlink"/>
                <w:color w:val="000000" w:themeColor="text1"/>
                <w:sz w:val="16"/>
                <w:szCs w:val="16"/>
              </w:rPr>
              <w:t xml:space="preserve">their </w:t>
            </w:r>
            <w:r w:rsidR="00977A5C" w:rsidRPr="002E7CDB">
              <w:rPr>
                <w:rStyle w:val="Hyperlink"/>
                <w:color w:val="000000" w:themeColor="text1"/>
                <w:sz w:val="16"/>
                <w:szCs w:val="16"/>
              </w:rPr>
              <w:t xml:space="preserve">ESG </w:t>
            </w:r>
            <w:r w:rsidR="000D584B" w:rsidRPr="002E7CDB">
              <w:rPr>
                <w:rStyle w:val="Hyperlink"/>
                <w:color w:val="000000" w:themeColor="text1"/>
                <w:sz w:val="16"/>
                <w:szCs w:val="16"/>
              </w:rPr>
              <w:t>materiality analys</w:t>
            </w:r>
            <w:r w:rsidR="00F81D72">
              <w:rPr>
                <w:rStyle w:val="Hyperlink"/>
                <w:color w:val="000000" w:themeColor="text1"/>
                <w:sz w:val="16"/>
                <w:szCs w:val="16"/>
              </w:rPr>
              <w:t>e</w:t>
            </w:r>
            <w:r w:rsidR="000D584B" w:rsidRPr="002E7CDB">
              <w:rPr>
                <w:rStyle w:val="Hyperlink"/>
                <w:color w:val="000000" w:themeColor="text1"/>
                <w:sz w:val="16"/>
                <w:szCs w:val="16"/>
              </w:rPr>
              <w:t xml:space="preserve">s </w:t>
            </w:r>
            <w:r w:rsidR="00F81D72">
              <w:rPr>
                <w:rStyle w:val="Hyperlink"/>
                <w:color w:val="000000" w:themeColor="text1"/>
                <w:sz w:val="16"/>
                <w:szCs w:val="16"/>
              </w:rPr>
              <w:t>considered</w:t>
            </w:r>
            <w:r w:rsidR="000D584B" w:rsidRPr="002E7CDB">
              <w:rPr>
                <w:rStyle w:val="Hyperlink"/>
                <w:color w:val="000000" w:themeColor="text1"/>
                <w:sz w:val="16"/>
                <w:szCs w:val="16"/>
              </w:rPr>
              <w:t>.</w:t>
            </w:r>
          </w:p>
        </w:tc>
      </w:tr>
      <w:tr w:rsidR="000D584B" w:rsidRPr="002E7CDB" w14:paraId="2796D90A" w14:textId="77777777" w:rsidTr="00B27C16">
        <w:trPr>
          <w:gridAfter w:val="1"/>
          <w:wAfter w:w="10" w:type="dxa"/>
          <w:trHeight w:val="300"/>
        </w:trPr>
        <w:tc>
          <w:tcPr>
            <w:tcW w:w="1842" w:type="dxa"/>
            <w:shd w:val="clear" w:color="auto" w:fill="auto"/>
            <w:vAlign w:val="center"/>
          </w:tcPr>
          <w:p w14:paraId="49D0BEB2" w14:textId="77777777" w:rsidR="000D584B" w:rsidRPr="002E7CDB" w:rsidRDefault="000D584B" w:rsidP="00916BFC">
            <w:pPr>
              <w:rPr>
                <w:b/>
                <w:bCs/>
                <w:sz w:val="16"/>
                <w:szCs w:val="16"/>
              </w:rPr>
            </w:pPr>
            <w:r w:rsidRPr="002E7CDB">
              <w:rPr>
                <w:b/>
                <w:bCs/>
                <w:sz w:val="16"/>
                <w:szCs w:val="16"/>
              </w:rPr>
              <w:t>Other resources</w:t>
            </w:r>
          </w:p>
        </w:tc>
        <w:tc>
          <w:tcPr>
            <w:tcW w:w="13034" w:type="dxa"/>
            <w:gridSpan w:val="8"/>
            <w:shd w:val="clear" w:color="auto" w:fill="auto"/>
            <w:vAlign w:val="center"/>
          </w:tcPr>
          <w:p w14:paraId="68307F77" w14:textId="3E50B7F5" w:rsidR="000D584B" w:rsidRPr="002E7CDB" w:rsidRDefault="000D584B" w:rsidP="00916BFC">
            <w:pPr>
              <w:rPr>
                <w:rStyle w:val="Hyperlink"/>
                <w:color w:val="000000" w:themeColor="text1"/>
              </w:rPr>
            </w:pPr>
            <w:r w:rsidRPr="002E7CDB">
              <w:rPr>
                <w:rStyle w:val="Hyperlink"/>
                <w:color w:val="000000" w:themeColor="text1"/>
                <w:sz w:val="16"/>
                <w:szCs w:val="16"/>
              </w:rPr>
              <w:t>For information on materiality analys</w:t>
            </w:r>
            <w:r w:rsidR="00F81D72">
              <w:rPr>
                <w:rStyle w:val="Hyperlink"/>
                <w:color w:val="000000" w:themeColor="text1"/>
                <w:sz w:val="16"/>
                <w:szCs w:val="16"/>
              </w:rPr>
              <w:t>e</w:t>
            </w:r>
            <w:r w:rsidRPr="002E7CDB">
              <w:rPr>
                <w:rStyle w:val="Hyperlink"/>
                <w:color w:val="000000" w:themeColor="text1"/>
                <w:sz w:val="16"/>
                <w:szCs w:val="16"/>
              </w:rPr>
              <w:t xml:space="preserve">s, see </w:t>
            </w:r>
            <w:r w:rsidR="00F81D72">
              <w:rPr>
                <w:rStyle w:val="Hyperlink"/>
                <w:color w:val="000000" w:themeColor="text1"/>
                <w:sz w:val="16"/>
                <w:szCs w:val="16"/>
              </w:rPr>
              <w:t>the</w:t>
            </w:r>
            <w:r w:rsidRPr="002E7CDB">
              <w:rPr>
                <w:rStyle w:val="Hyperlink"/>
                <w:color w:val="000000" w:themeColor="text1"/>
                <w:sz w:val="16"/>
                <w:szCs w:val="16"/>
              </w:rPr>
              <w:t xml:space="preserve"> PRI blog post on </w:t>
            </w:r>
            <w:hyperlink r:id="rId25" w:history="1">
              <w:r w:rsidRPr="002E7CDB">
                <w:rPr>
                  <w:rStyle w:val="Hyperlink"/>
                  <w:sz w:val="16"/>
                  <w:szCs w:val="16"/>
                </w:rPr>
                <w:t>Using SASB to implement PRI monitoring and disclosure</w:t>
              </w:r>
              <w:r w:rsidR="00916BFC" w:rsidRPr="002E7CDB">
                <w:rPr>
                  <w:rStyle w:val="Hyperlink"/>
                  <w:sz w:val="16"/>
                  <w:szCs w:val="16"/>
                </w:rPr>
                <w:t xml:space="preserve"> resources for private equity</w:t>
              </w:r>
            </w:hyperlink>
            <w:r w:rsidRPr="002E7CDB">
              <w:rPr>
                <w:rStyle w:val="Hyperlink"/>
                <w:color w:val="000000" w:themeColor="text1"/>
                <w:sz w:val="16"/>
                <w:szCs w:val="16"/>
              </w:rPr>
              <w:t>.</w:t>
            </w:r>
          </w:p>
        </w:tc>
      </w:tr>
      <w:tr w:rsidR="000D584B" w:rsidRPr="002E7CDB" w14:paraId="6DA3F5F7" w14:textId="77777777" w:rsidTr="00B27C16">
        <w:trPr>
          <w:gridAfter w:val="1"/>
          <w:wAfter w:w="10" w:type="dxa"/>
          <w:trHeight w:val="300"/>
        </w:trPr>
        <w:tc>
          <w:tcPr>
            <w:tcW w:w="14876" w:type="dxa"/>
            <w:gridSpan w:val="9"/>
            <w:shd w:val="clear" w:color="auto" w:fill="0070C0"/>
            <w:vAlign w:val="center"/>
          </w:tcPr>
          <w:p w14:paraId="04A94AB7" w14:textId="77777777" w:rsidR="000D584B" w:rsidRPr="002E7CDB" w:rsidRDefault="000D584B" w:rsidP="00916BFC">
            <w:pPr>
              <w:rPr>
                <w:color w:val="FFFFFF" w:themeColor="background1"/>
                <w:sz w:val="16"/>
                <w:szCs w:val="16"/>
              </w:rPr>
            </w:pPr>
            <w:r w:rsidRPr="002E7CDB">
              <w:rPr>
                <w:rFonts w:eastAsia="Times New Roman" w:cs="Arial"/>
                <w:b/>
                <w:bCs/>
                <w:color w:val="FFFFFF" w:themeColor="background1"/>
                <w:sz w:val="18"/>
                <w:szCs w:val="18"/>
                <w:lang w:eastAsia="en-GB"/>
              </w:rPr>
              <w:t>Logic</w:t>
            </w:r>
          </w:p>
        </w:tc>
      </w:tr>
      <w:tr w:rsidR="000D584B" w:rsidRPr="002E7CDB" w14:paraId="252B4CB0" w14:textId="77777777" w:rsidTr="00B27C16">
        <w:trPr>
          <w:gridAfter w:val="1"/>
          <w:wAfter w:w="10" w:type="dxa"/>
          <w:trHeight w:val="33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61FFA5E" w14:textId="77777777" w:rsidR="000D584B" w:rsidRPr="002E7CDB" w:rsidRDefault="000D584B" w:rsidP="00916BFC">
            <w:pPr>
              <w:rPr>
                <w:b/>
                <w:bCs/>
                <w:sz w:val="16"/>
                <w:szCs w:val="16"/>
              </w:rPr>
            </w:pPr>
            <w:r w:rsidRPr="002E7CDB">
              <w:rPr>
                <w:b/>
                <w:bCs/>
                <w:sz w:val="16"/>
                <w:szCs w:val="16"/>
              </w:rPr>
              <w:t>Dependent on</w:t>
            </w:r>
          </w:p>
        </w:tc>
        <w:tc>
          <w:tcPr>
            <w:tcW w:w="13034"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3D4C8E1" w14:textId="39ADFA16" w:rsidR="000D584B" w:rsidRPr="002E7CDB" w:rsidRDefault="00A276A8" w:rsidP="00916BFC">
            <w:pPr>
              <w:rPr>
                <w:sz w:val="16"/>
                <w:szCs w:val="16"/>
              </w:rPr>
            </w:pPr>
            <w:r>
              <w:rPr>
                <w:sz w:val="16"/>
                <w:szCs w:val="16"/>
              </w:rPr>
              <w:t>[</w:t>
            </w:r>
            <w:r w:rsidR="008D566E" w:rsidRPr="002E7CDB">
              <w:rPr>
                <w:sz w:val="16"/>
                <w:szCs w:val="16"/>
              </w:rPr>
              <w:t xml:space="preserve">OO </w:t>
            </w:r>
            <w:r w:rsidR="00252008">
              <w:rPr>
                <w:sz w:val="16"/>
                <w:szCs w:val="16"/>
              </w:rPr>
              <w:t>2</w:t>
            </w:r>
            <w:r w:rsidR="008D566E" w:rsidRPr="002E7CDB">
              <w:rPr>
                <w:sz w:val="16"/>
                <w:szCs w:val="16"/>
              </w:rPr>
              <w:t>1</w:t>
            </w:r>
            <w:r>
              <w:rPr>
                <w:sz w:val="16"/>
                <w:szCs w:val="16"/>
              </w:rPr>
              <w:t>]</w:t>
            </w:r>
          </w:p>
        </w:tc>
      </w:tr>
      <w:tr w:rsidR="000D584B" w:rsidRPr="002E7CDB" w14:paraId="0300DF33" w14:textId="77777777" w:rsidTr="00B27C16">
        <w:trPr>
          <w:gridAfter w:val="1"/>
          <w:wAfter w:w="10" w:type="dxa"/>
          <w:trHeight w:val="300"/>
        </w:trPr>
        <w:tc>
          <w:tcPr>
            <w:tcW w:w="1842" w:type="dxa"/>
            <w:shd w:val="clear" w:color="auto" w:fill="auto"/>
            <w:vAlign w:val="center"/>
          </w:tcPr>
          <w:p w14:paraId="0929B377" w14:textId="77777777" w:rsidR="000D584B" w:rsidRPr="002E7CDB" w:rsidRDefault="000D584B" w:rsidP="00916BFC">
            <w:pPr>
              <w:rPr>
                <w:b/>
                <w:bCs/>
                <w:sz w:val="16"/>
                <w:szCs w:val="16"/>
              </w:rPr>
            </w:pPr>
            <w:r w:rsidRPr="002E7CDB">
              <w:rPr>
                <w:b/>
                <w:bCs/>
                <w:sz w:val="16"/>
                <w:szCs w:val="16"/>
              </w:rPr>
              <w:t>Gateway to</w:t>
            </w:r>
          </w:p>
        </w:tc>
        <w:tc>
          <w:tcPr>
            <w:tcW w:w="13034" w:type="dxa"/>
            <w:gridSpan w:val="8"/>
            <w:shd w:val="clear" w:color="auto" w:fill="auto"/>
            <w:vAlign w:val="center"/>
          </w:tcPr>
          <w:p w14:paraId="1FD68033" w14:textId="73CE0556" w:rsidR="000D584B" w:rsidRPr="002E7CDB" w:rsidRDefault="005D7D3F" w:rsidP="00916BFC">
            <w:pPr>
              <w:rPr>
                <w:sz w:val="16"/>
                <w:szCs w:val="16"/>
              </w:rPr>
            </w:pPr>
            <w:r w:rsidRPr="002E7CDB">
              <w:rPr>
                <w:sz w:val="16"/>
                <w:szCs w:val="16"/>
              </w:rPr>
              <w:t>[</w:t>
            </w:r>
            <w:r w:rsidR="00D46423" w:rsidRPr="002E7CDB">
              <w:rPr>
                <w:sz w:val="16"/>
                <w:szCs w:val="16"/>
              </w:rPr>
              <w:t xml:space="preserve">PE </w:t>
            </w:r>
            <w:r w:rsidR="00F818A1" w:rsidRPr="002E7CDB">
              <w:rPr>
                <w:sz w:val="16"/>
                <w:szCs w:val="16"/>
              </w:rPr>
              <w:t>3.1</w:t>
            </w:r>
            <w:r w:rsidRPr="002E7CDB">
              <w:rPr>
                <w:sz w:val="16"/>
                <w:szCs w:val="16"/>
              </w:rPr>
              <w:t>]</w:t>
            </w:r>
          </w:p>
        </w:tc>
      </w:tr>
      <w:tr w:rsidR="000D584B" w:rsidRPr="002E7CDB" w14:paraId="591D982A" w14:textId="77777777" w:rsidTr="00B27C16">
        <w:trPr>
          <w:gridAfter w:val="1"/>
          <w:wAfter w:w="10" w:type="dxa"/>
          <w:trHeight w:val="300"/>
        </w:trPr>
        <w:tc>
          <w:tcPr>
            <w:tcW w:w="14876" w:type="dxa"/>
            <w:gridSpan w:val="9"/>
            <w:shd w:val="clear" w:color="auto" w:fill="0070C0"/>
            <w:vAlign w:val="center"/>
          </w:tcPr>
          <w:p w14:paraId="537F639E" w14:textId="77777777" w:rsidR="000D584B" w:rsidRPr="002E7CDB" w:rsidRDefault="000D584B" w:rsidP="00916BFC">
            <w:pPr>
              <w:rPr>
                <w:rFonts w:eastAsia="Times New Roman" w:cs="Arial"/>
                <w:b/>
                <w:bCs/>
                <w:color w:val="FFFFFF" w:themeColor="background1"/>
                <w:sz w:val="18"/>
                <w:szCs w:val="18"/>
                <w:lang w:eastAsia="en-GB"/>
              </w:rPr>
            </w:pPr>
            <w:r w:rsidRPr="002E7CDB">
              <w:rPr>
                <w:rFonts w:eastAsia="Times New Roman" w:cs="Arial"/>
                <w:b/>
                <w:bCs/>
                <w:color w:val="FFFFFF" w:themeColor="background1"/>
                <w:sz w:val="18"/>
                <w:szCs w:val="18"/>
                <w:lang w:eastAsia="en-GB"/>
              </w:rPr>
              <w:t>Assessment</w:t>
            </w:r>
          </w:p>
        </w:tc>
      </w:tr>
      <w:tr w:rsidR="0071379C" w:rsidRPr="002E7CDB" w14:paraId="3A3CBD62" w14:textId="77777777" w:rsidTr="00B27C16">
        <w:trPr>
          <w:trHeight w:val="20"/>
        </w:trPr>
        <w:tc>
          <w:tcPr>
            <w:tcW w:w="1842" w:type="dxa"/>
            <w:vMerge w:val="restart"/>
            <w:shd w:val="clear" w:color="auto" w:fill="auto"/>
            <w:vAlign w:val="center"/>
          </w:tcPr>
          <w:p w14:paraId="5F636616" w14:textId="4EEE24D0" w:rsidR="0071379C" w:rsidRPr="002E7CDB" w:rsidRDefault="0071379C" w:rsidP="00916BFC">
            <w:pPr>
              <w:rPr>
                <w:b/>
                <w:sz w:val="16"/>
                <w:szCs w:val="16"/>
              </w:rPr>
            </w:pPr>
            <w:r w:rsidRPr="002E7CDB">
              <w:rPr>
                <w:b/>
                <w:sz w:val="16"/>
                <w:szCs w:val="16"/>
              </w:rPr>
              <w:t>Assessment criteria</w:t>
            </w:r>
          </w:p>
        </w:tc>
        <w:tc>
          <w:tcPr>
            <w:tcW w:w="13044" w:type="dxa"/>
            <w:gridSpan w:val="9"/>
            <w:shd w:val="clear" w:color="auto" w:fill="auto"/>
            <w:vAlign w:val="center"/>
          </w:tcPr>
          <w:p w14:paraId="03504A3D" w14:textId="2B06D12F" w:rsidR="0071379C" w:rsidRPr="002E7CDB" w:rsidRDefault="0071379C" w:rsidP="68924058">
            <w:r w:rsidRPr="002E7CDB">
              <w:rPr>
                <w:rStyle w:val="Hyperlink"/>
                <w:color w:val="000000" w:themeColor="text1"/>
                <w:sz w:val="16"/>
                <w:szCs w:val="16"/>
              </w:rPr>
              <w:t xml:space="preserve">100 points for this indicator divided between lettered (50 points) and coverage (50 points) answer options. </w:t>
            </w:r>
            <w:r w:rsidR="002A76A1" w:rsidRPr="00544F01">
              <w:rPr>
                <w:color w:val="000000" w:themeColor="text1"/>
                <w:sz w:val="16"/>
                <w:szCs w:val="16"/>
              </w:rPr>
              <w:t xml:space="preserve"> The final score will be based on the highest</w:t>
            </w:r>
            <w:r w:rsidR="002A76A1">
              <w:rPr>
                <w:color w:val="000000" w:themeColor="text1"/>
                <w:sz w:val="16"/>
                <w:szCs w:val="16"/>
              </w:rPr>
              <w:t>-</w:t>
            </w:r>
            <w:r w:rsidR="002A76A1" w:rsidRPr="00544F01">
              <w:rPr>
                <w:color w:val="000000" w:themeColor="text1"/>
                <w:sz w:val="16"/>
                <w:szCs w:val="16"/>
              </w:rPr>
              <w:t xml:space="preserve">scoring combination of lettered and </w:t>
            </w:r>
            <w:r w:rsidR="002A76A1">
              <w:rPr>
                <w:color w:val="000000" w:themeColor="text1"/>
                <w:sz w:val="16"/>
                <w:szCs w:val="16"/>
              </w:rPr>
              <w:t>coverage</w:t>
            </w:r>
            <w:r w:rsidR="002A76A1" w:rsidRPr="00544F01">
              <w:rPr>
                <w:color w:val="000000" w:themeColor="text1"/>
                <w:sz w:val="16"/>
                <w:szCs w:val="16"/>
              </w:rPr>
              <w:t xml:space="preserve"> answer options.</w:t>
            </w:r>
          </w:p>
        </w:tc>
      </w:tr>
      <w:tr w:rsidR="0071379C" w:rsidRPr="002E7CDB" w14:paraId="582E7E0B" w14:textId="77777777" w:rsidTr="00B27C16">
        <w:trPr>
          <w:trHeight w:val="926"/>
        </w:trPr>
        <w:tc>
          <w:tcPr>
            <w:tcW w:w="1842" w:type="dxa"/>
            <w:vMerge/>
            <w:vAlign w:val="center"/>
          </w:tcPr>
          <w:p w14:paraId="6B975954" w14:textId="77777777" w:rsidR="0071379C" w:rsidRPr="002E7CDB" w:rsidRDefault="0071379C" w:rsidP="00916BFC">
            <w:pPr>
              <w:rPr>
                <w:b/>
                <w:sz w:val="16"/>
                <w:szCs w:val="16"/>
              </w:rPr>
            </w:pPr>
          </w:p>
        </w:tc>
        <w:tc>
          <w:tcPr>
            <w:tcW w:w="3968" w:type="dxa"/>
            <w:gridSpan w:val="2"/>
            <w:shd w:val="clear" w:color="auto" w:fill="auto"/>
            <w:vAlign w:val="center"/>
          </w:tcPr>
          <w:p w14:paraId="0925AFF8" w14:textId="77777777" w:rsidR="0071379C" w:rsidRPr="002E7CDB" w:rsidRDefault="0071379C" w:rsidP="00D43D07">
            <w:pPr>
              <w:rPr>
                <w:rStyle w:val="Hyperlink"/>
                <w:color w:val="000000" w:themeColor="text1"/>
                <w:sz w:val="16"/>
                <w:szCs w:val="16"/>
              </w:rPr>
            </w:pPr>
            <w:r w:rsidRPr="002E7CDB">
              <w:rPr>
                <w:rStyle w:val="Hyperlink"/>
                <w:color w:val="000000" w:themeColor="text1"/>
                <w:sz w:val="16"/>
                <w:szCs w:val="16"/>
              </w:rPr>
              <w:t xml:space="preserve">50 points for the lettered answer options: </w:t>
            </w:r>
          </w:p>
          <w:p w14:paraId="3D68B6A7" w14:textId="77777777" w:rsidR="0071379C" w:rsidRPr="002E7CDB" w:rsidRDefault="0071379C" w:rsidP="00DD7E01">
            <w:pPr>
              <w:rPr>
                <w:rStyle w:val="Hyperlink"/>
                <w:color w:val="000000" w:themeColor="text1"/>
                <w:sz w:val="16"/>
                <w:szCs w:val="16"/>
              </w:rPr>
            </w:pPr>
          </w:p>
          <w:p w14:paraId="002591EC" w14:textId="190A5B99" w:rsidR="0071379C" w:rsidRPr="002E7CDB" w:rsidRDefault="0071379C" w:rsidP="00DD7E01">
            <w:pPr>
              <w:rPr>
                <w:rStyle w:val="Hyperlink"/>
                <w:color w:val="000000" w:themeColor="text1"/>
                <w:sz w:val="16"/>
                <w:szCs w:val="16"/>
              </w:rPr>
            </w:pPr>
            <w:r w:rsidRPr="002E7CDB">
              <w:rPr>
                <w:rStyle w:val="Hyperlink"/>
                <w:color w:val="000000" w:themeColor="text1"/>
                <w:sz w:val="16"/>
                <w:szCs w:val="16"/>
              </w:rPr>
              <w:t>50 points for A.</w:t>
            </w:r>
          </w:p>
          <w:p w14:paraId="1902F5F5" w14:textId="5397366C" w:rsidR="0071379C" w:rsidRPr="002E7CDB" w:rsidRDefault="0071379C" w:rsidP="00C15EE7">
            <w:pPr>
              <w:rPr>
                <w:rStyle w:val="Hyperlink"/>
                <w:color w:val="000000" w:themeColor="text1"/>
                <w:sz w:val="16"/>
                <w:szCs w:val="16"/>
              </w:rPr>
            </w:pPr>
            <w:r w:rsidRPr="002E7CDB">
              <w:rPr>
                <w:rStyle w:val="Hyperlink"/>
                <w:color w:val="000000" w:themeColor="text1"/>
                <w:sz w:val="16"/>
                <w:szCs w:val="16"/>
              </w:rPr>
              <w:t>33 points for B.</w:t>
            </w:r>
          </w:p>
          <w:p w14:paraId="18EAA19F" w14:textId="5B7B1C55" w:rsidR="0071379C" w:rsidRPr="002E7CDB" w:rsidRDefault="0071379C" w:rsidP="00C15EE7">
            <w:pPr>
              <w:rPr>
                <w:rStyle w:val="Hyperlink"/>
                <w:color w:val="000000" w:themeColor="text1"/>
                <w:sz w:val="16"/>
                <w:szCs w:val="16"/>
              </w:rPr>
            </w:pPr>
            <w:r w:rsidRPr="002E7CDB">
              <w:rPr>
                <w:rStyle w:val="Hyperlink"/>
                <w:color w:val="000000" w:themeColor="text1"/>
                <w:sz w:val="16"/>
                <w:szCs w:val="16"/>
              </w:rPr>
              <w:t>16 points for C.</w:t>
            </w:r>
          </w:p>
          <w:p w14:paraId="1757ADE9" w14:textId="46DE1D5C" w:rsidR="0071379C" w:rsidRPr="002E7CDB" w:rsidRDefault="0071379C" w:rsidP="00DD7E01">
            <w:pPr>
              <w:rPr>
                <w:rStyle w:val="Hyperlink"/>
                <w:color w:val="000000" w:themeColor="text1"/>
                <w:sz w:val="16"/>
                <w:szCs w:val="16"/>
              </w:rPr>
            </w:pPr>
            <w:r w:rsidRPr="002E7CDB">
              <w:rPr>
                <w:rStyle w:val="Hyperlink"/>
                <w:color w:val="000000" w:themeColor="text1"/>
                <w:sz w:val="16"/>
                <w:szCs w:val="16"/>
              </w:rPr>
              <w:t>0 points for D.</w:t>
            </w:r>
          </w:p>
        </w:tc>
        <w:tc>
          <w:tcPr>
            <w:tcW w:w="1134" w:type="dxa"/>
            <w:gridSpan w:val="2"/>
            <w:shd w:val="clear" w:color="auto" w:fill="auto"/>
            <w:vAlign w:val="center"/>
          </w:tcPr>
          <w:p w14:paraId="36554575" w14:textId="34148082" w:rsidR="0071379C" w:rsidRPr="002E7CDB" w:rsidDel="005242CF" w:rsidRDefault="0071379C" w:rsidP="00C42BD0">
            <w:pPr>
              <w:jc w:val="center"/>
              <w:rPr>
                <w:rStyle w:val="Hyperlink"/>
                <w:b/>
                <w:bCs/>
                <w:color w:val="000000" w:themeColor="text1"/>
                <w:sz w:val="16"/>
                <w:szCs w:val="16"/>
              </w:rPr>
            </w:pPr>
            <w:r w:rsidRPr="002E7CDB">
              <w:rPr>
                <w:rStyle w:val="Hyperlink"/>
                <w:b/>
                <w:bCs/>
                <w:color w:val="000000" w:themeColor="text1"/>
                <w:sz w:val="16"/>
                <w:szCs w:val="16"/>
              </w:rPr>
              <w:t>AND</w:t>
            </w:r>
          </w:p>
        </w:tc>
        <w:tc>
          <w:tcPr>
            <w:tcW w:w="3967" w:type="dxa"/>
            <w:gridSpan w:val="2"/>
            <w:shd w:val="clear" w:color="auto" w:fill="auto"/>
            <w:vAlign w:val="center"/>
          </w:tcPr>
          <w:p w14:paraId="040427B5" w14:textId="77777777" w:rsidR="0071379C" w:rsidRPr="002E7CDB" w:rsidRDefault="0071379C" w:rsidP="004A4735">
            <w:pPr>
              <w:rPr>
                <w:rStyle w:val="Hyperlink"/>
                <w:color w:val="000000" w:themeColor="text1"/>
                <w:sz w:val="16"/>
                <w:szCs w:val="16"/>
              </w:rPr>
            </w:pPr>
            <w:r w:rsidRPr="002E7CDB">
              <w:rPr>
                <w:rStyle w:val="Hyperlink"/>
                <w:color w:val="000000" w:themeColor="text1"/>
                <w:sz w:val="16"/>
                <w:szCs w:val="16"/>
              </w:rPr>
              <w:t>50 points for the coverage:</w:t>
            </w:r>
          </w:p>
          <w:p w14:paraId="5F38F399" w14:textId="77777777" w:rsidR="0071379C" w:rsidRPr="002E7CDB" w:rsidRDefault="0071379C" w:rsidP="000D584B">
            <w:pPr>
              <w:rPr>
                <w:rStyle w:val="Hyperlink"/>
                <w:color w:val="000000" w:themeColor="text1"/>
                <w:sz w:val="16"/>
                <w:szCs w:val="16"/>
              </w:rPr>
            </w:pPr>
          </w:p>
          <w:p w14:paraId="23D2AD84" w14:textId="77777777" w:rsidR="0071379C" w:rsidRPr="002E7CDB" w:rsidRDefault="0071379C" w:rsidP="000D584B">
            <w:pPr>
              <w:rPr>
                <w:rStyle w:val="Hyperlink"/>
                <w:color w:val="000000" w:themeColor="text1"/>
                <w:sz w:val="16"/>
                <w:szCs w:val="16"/>
              </w:rPr>
            </w:pPr>
            <w:r w:rsidRPr="002E7CDB">
              <w:rPr>
                <w:rStyle w:val="Hyperlink"/>
                <w:color w:val="000000" w:themeColor="text1"/>
                <w:sz w:val="16"/>
                <w:szCs w:val="16"/>
              </w:rPr>
              <w:t>50 points for all (1).</w:t>
            </w:r>
          </w:p>
          <w:p w14:paraId="64577791" w14:textId="210A046C" w:rsidR="0071379C" w:rsidRPr="002E7CDB" w:rsidRDefault="0071379C" w:rsidP="00C15EE7">
            <w:pPr>
              <w:rPr>
                <w:rStyle w:val="Hyperlink"/>
                <w:color w:val="000000" w:themeColor="text1"/>
                <w:sz w:val="16"/>
                <w:szCs w:val="16"/>
              </w:rPr>
            </w:pPr>
            <w:r w:rsidRPr="002E7CDB">
              <w:rPr>
                <w:rStyle w:val="Hyperlink"/>
                <w:color w:val="000000" w:themeColor="text1"/>
                <w:sz w:val="16"/>
                <w:szCs w:val="16"/>
              </w:rPr>
              <w:t xml:space="preserve">25 points for </w:t>
            </w:r>
            <w:r w:rsidR="005C607B">
              <w:rPr>
                <w:rStyle w:val="Hyperlink"/>
                <w:color w:val="000000" w:themeColor="text1"/>
                <w:sz w:val="16"/>
                <w:szCs w:val="16"/>
              </w:rPr>
              <w:t xml:space="preserve">a </w:t>
            </w:r>
            <w:r w:rsidRPr="002E7CDB">
              <w:rPr>
                <w:rStyle w:val="Hyperlink"/>
                <w:color w:val="000000" w:themeColor="text1"/>
                <w:sz w:val="16"/>
                <w:szCs w:val="16"/>
              </w:rPr>
              <w:t>majority (2).</w:t>
            </w:r>
          </w:p>
          <w:p w14:paraId="19979C98" w14:textId="13F44866" w:rsidR="0071379C" w:rsidRPr="002E7CDB" w:rsidRDefault="0071379C" w:rsidP="00C15EE7">
            <w:pPr>
              <w:rPr>
                <w:rStyle w:val="Hyperlink"/>
                <w:color w:val="000000" w:themeColor="text1"/>
                <w:sz w:val="16"/>
                <w:szCs w:val="16"/>
              </w:rPr>
            </w:pPr>
            <w:r w:rsidRPr="002E7CDB">
              <w:rPr>
                <w:rStyle w:val="Hyperlink"/>
                <w:color w:val="000000" w:themeColor="text1"/>
                <w:sz w:val="16"/>
                <w:szCs w:val="16"/>
              </w:rPr>
              <w:t xml:space="preserve">12 points for </w:t>
            </w:r>
            <w:r w:rsidR="005C607B">
              <w:rPr>
                <w:rStyle w:val="Hyperlink"/>
                <w:color w:val="000000" w:themeColor="text1"/>
                <w:sz w:val="16"/>
                <w:szCs w:val="16"/>
              </w:rPr>
              <w:t>a</w:t>
            </w:r>
            <w:r w:rsidR="005C607B">
              <w:rPr>
                <w:rStyle w:val="Hyperlink"/>
                <w:color w:val="000000" w:themeColor="text1"/>
              </w:rPr>
              <w:t xml:space="preserve"> </w:t>
            </w:r>
            <w:r w:rsidRPr="002E7CDB">
              <w:rPr>
                <w:rStyle w:val="Hyperlink"/>
                <w:color w:val="000000" w:themeColor="text1"/>
                <w:sz w:val="16"/>
                <w:szCs w:val="16"/>
              </w:rPr>
              <w:t>minority (3).</w:t>
            </w:r>
          </w:p>
        </w:tc>
        <w:tc>
          <w:tcPr>
            <w:tcW w:w="3975" w:type="dxa"/>
            <w:gridSpan w:val="3"/>
            <w:shd w:val="clear" w:color="auto" w:fill="auto"/>
            <w:vAlign w:val="center"/>
          </w:tcPr>
          <w:p w14:paraId="32D7407A" w14:textId="52193507" w:rsidR="0071379C" w:rsidRPr="002E7CDB" w:rsidRDefault="0071379C" w:rsidP="000D584B">
            <w:pPr>
              <w:rPr>
                <w:rStyle w:val="Hyperlink"/>
                <w:color w:val="000000" w:themeColor="text1"/>
                <w:sz w:val="16"/>
                <w:szCs w:val="16"/>
              </w:rPr>
            </w:pPr>
            <w:r w:rsidRPr="002E7CDB">
              <w:rPr>
                <w:rStyle w:val="Hyperlink"/>
                <w:color w:val="000000" w:themeColor="text1"/>
                <w:sz w:val="16"/>
                <w:szCs w:val="16"/>
              </w:rPr>
              <w:t>Further details:</w:t>
            </w:r>
          </w:p>
          <w:p w14:paraId="25F81B60" w14:textId="77777777" w:rsidR="0071379C" w:rsidRPr="002E7CDB" w:rsidRDefault="0071379C" w:rsidP="000D584B">
            <w:pPr>
              <w:rPr>
                <w:rStyle w:val="Hyperlink"/>
                <w:color w:val="000000" w:themeColor="text1"/>
                <w:sz w:val="16"/>
                <w:szCs w:val="16"/>
              </w:rPr>
            </w:pPr>
          </w:p>
          <w:p w14:paraId="284AC9DA" w14:textId="20C41F67" w:rsidR="0071379C" w:rsidRPr="002E7CDB" w:rsidDel="005242CF" w:rsidRDefault="00F81D72" w:rsidP="000D584B">
            <w:pPr>
              <w:rPr>
                <w:rStyle w:val="Hyperlink"/>
                <w:color w:val="000000" w:themeColor="text1"/>
                <w:sz w:val="16"/>
                <w:szCs w:val="16"/>
              </w:rPr>
            </w:pPr>
            <w:r>
              <w:rPr>
                <w:rStyle w:val="Hyperlink"/>
                <w:color w:val="000000" w:themeColor="text1"/>
                <w:sz w:val="16"/>
                <w:szCs w:val="16"/>
              </w:rPr>
              <w:t>Selecting</w:t>
            </w:r>
            <w:r w:rsidR="0071379C" w:rsidRPr="002E7CDB">
              <w:rPr>
                <w:rStyle w:val="Hyperlink"/>
                <w:color w:val="000000" w:themeColor="text1"/>
                <w:sz w:val="16"/>
                <w:szCs w:val="16"/>
              </w:rPr>
              <w:t xml:space="preserve"> </w:t>
            </w:r>
            <w:r>
              <w:rPr>
                <w:rStyle w:val="Hyperlink"/>
                <w:color w:val="000000" w:themeColor="text1"/>
                <w:sz w:val="16"/>
                <w:szCs w:val="16"/>
              </w:rPr>
              <w:t>‘</w:t>
            </w:r>
            <w:r w:rsidR="0071379C" w:rsidRPr="002E7CDB">
              <w:rPr>
                <w:rStyle w:val="Hyperlink"/>
                <w:color w:val="000000" w:themeColor="text1"/>
                <w:sz w:val="16"/>
                <w:szCs w:val="16"/>
              </w:rPr>
              <w:t>D</w:t>
            </w:r>
            <w:r>
              <w:rPr>
                <w:rStyle w:val="Hyperlink"/>
                <w:color w:val="000000" w:themeColor="text1"/>
                <w:sz w:val="16"/>
                <w:szCs w:val="16"/>
              </w:rPr>
              <w:t>’</w:t>
            </w:r>
            <w:r w:rsidR="0071379C" w:rsidRPr="002E7CDB">
              <w:rPr>
                <w:rStyle w:val="Hyperlink"/>
                <w:color w:val="000000" w:themeColor="text1"/>
                <w:sz w:val="16"/>
                <w:szCs w:val="16"/>
              </w:rPr>
              <w:t xml:space="preserve"> will result in 0/100 points for this indicator and the following indicators</w:t>
            </w:r>
            <w:r w:rsidR="0071379C" w:rsidRPr="002E7CDB">
              <w:rPr>
                <w:rStyle w:val="Hyperlink"/>
                <w:color w:val="auto"/>
                <w:sz w:val="16"/>
                <w:szCs w:val="16"/>
              </w:rPr>
              <w:t>: PE 3.1</w:t>
            </w:r>
          </w:p>
        </w:tc>
      </w:tr>
      <w:tr w:rsidR="000D584B" w:rsidRPr="002E7CDB" w14:paraId="0534673F" w14:textId="77777777" w:rsidTr="00B27C16">
        <w:trPr>
          <w:gridAfter w:val="1"/>
          <w:wAfter w:w="10" w:type="dxa"/>
          <w:trHeight w:val="300"/>
        </w:trPr>
        <w:tc>
          <w:tcPr>
            <w:tcW w:w="1842" w:type="dxa"/>
            <w:shd w:val="clear" w:color="auto" w:fill="auto"/>
            <w:vAlign w:val="center"/>
          </w:tcPr>
          <w:p w14:paraId="72537EA7" w14:textId="77777777" w:rsidR="000D584B" w:rsidRPr="002E7CDB" w:rsidDel="002635ED" w:rsidRDefault="000D584B" w:rsidP="00916BFC">
            <w:pPr>
              <w:spacing w:line="240" w:lineRule="auto"/>
              <w:rPr>
                <w:b/>
                <w:bCs/>
                <w:sz w:val="16"/>
                <w:szCs w:val="16"/>
              </w:rPr>
            </w:pPr>
            <w:r w:rsidRPr="002E7CDB">
              <w:rPr>
                <w:b/>
                <w:sz w:val="16"/>
                <w:szCs w:val="16"/>
              </w:rPr>
              <w:t>Multiplier</w:t>
            </w:r>
          </w:p>
        </w:tc>
        <w:tc>
          <w:tcPr>
            <w:tcW w:w="13034" w:type="dxa"/>
            <w:gridSpan w:val="8"/>
            <w:shd w:val="clear" w:color="auto" w:fill="auto"/>
            <w:vAlign w:val="center"/>
          </w:tcPr>
          <w:p w14:paraId="082EC47B" w14:textId="72464321" w:rsidR="000D584B" w:rsidRPr="002E7CDB" w:rsidRDefault="00437586" w:rsidP="00916BFC">
            <w:pPr>
              <w:rPr>
                <w:rStyle w:val="Hyperlink"/>
                <w:color w:val="000000" w:themeColor="text1"/>
              </w:rPr>
            </w:pPr>
            <w:r>
              <w:rPr>
                <w:rStyle w:val="Hyperlink"/>
                <w:color w:val="000000" w:themeColor="text1"/>
                <w:sz w:val="16"/>
                <w:szCs w:val="16"/>
              </w:rPr>
              <w:t>High</w:t>
            </w:r>
          </w:p>
        </w:tc>
      </w:tr>
    </w:tbl>
    <w:p w14:paraId="6BE23709" w14:textId="77777777" w:rsidR="00916BFC" w:rsidRPr="002E7CDB" w:rsidRDefault="00916BFC">
      <w:pPr>
        <w:spacing w:after="160" w:line="259" w:lineRule="auto"/>
      </w:pPr>
      <w:r w:rsidRPr="002E7CDB">
        <w:br w:type="page"/>
      </w:r>
    </w:p>
    <w:tbl>
      <w:tblPr>
        <w:tblW w:w="1488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835"/>
        <w:gridCol w:w="4678"/>
        <w:gridCol w:w="1985"/>
        <w:gridCol w:w="1986"/>
      </w:tblGrid>
      <w:tr w:rsidR="00E40798" w:rsidRPr="002E7CDB" w14:paraId="3BB364CA" w14:textId="77777777" w:rsidTr="00E40798">
        <w:trPr>
          <w:trHeight w:val="367"/>
        </w:trPr>
        <w:tc>
          <w:tcPr>
            <w:tcW w:w="1843" w:type="dxa"/>
            <w:vMerge w:val="restart"/>
            <w:shd w:val="clear" w:color="auto" w:fill="DFF5F9"/>
            <w:vAlign w:val="center"/>
            <w:hideMark/>
          </w:tcPr>
          <w:p w14:paraId="60664868" w14:textId="77777777" w:rsidR="00E40798" w:rsidRPr="002E7CDB" w:rsidRDefault="00E40798" w:rsidP="00916BFC">
            <w:pPr>
              <w:spacing w:line="240" w:lineRule="auto"/>
              <w:jc w:val="center"/>
              <w:textAlignment w:val="baseline"/>
              <w:rPr>
                <w:rFonts w:eastAsia="Times New Roman" w:cs="Arial"/>
                <w:b/>
                <w:sz w:val="14"/>
                <w:szCs w:val="14"/>
                <w:lang w:eastAsia="en-GB"/>
              </w:rPr>
            </w:pPr>
            <w:r w:rsidRPr="002E7CDB">
              <w:rPr>
                <w:rFonts w:eastAsia="Times New Roman" w:cs="Arial"/>
                <w:b/>
                <w:sz w:val="14"/>
                <w:szCs w:val="14"/>
                <w:lang w:eastAsia="en-GB"/>
              </w:rPr>
              <w:lastRenderedPageBreak/>
              <w:t>Indicator ID</w:t>
            </w:r>
          </w:p>
          <w:p w14:paraId="4EF4AC99" w14:textId="77777777" w:rsidR="00E40798" w:rsidRPr="002E7CDB" w:rsidRDefault="00E40798" w:rsidP="00916BFC">
            <w:pPr>
              <w:spacing w:line="240" w:lineRule="auto"/>
              <w:jc w:val="center"/>
              <w:textAlignment w:val="baseline"/>
              <w:rPr>
                <w:rFonts w:eastAsia="Times New Roman" w:cs="Arial"/>
                <w:b/>
                <w:sz w:val="14"/>
                <w:szCs w:val="14"/>
                <w:lang w:eastAsia="en-GB"/>
              </w:rPr>
            </w:pPr>
          </w:p>
          <w:p w14:paraId="1B8E5C3A" w14:textId="550046ED" w:rsidR="00E40798" w:rsidRPr="002E7CDB" w:rsidRDefault="00E40798" w:rsidP="00916BFC">
            <w:pPr>
              <w:pStyle w:val="Indicatorsubsection"/>
              <w:rPr>
                <w:sz w:val="18"/>
                <w:szCs w:val="18"/>
                <w:lang w:val="en-GB"/>
              </w:rPr>
            </w:pPr>
            <w:bookmarkStart w:id="14" w:name="_Toc122333321"/>
            <w:r w:rsidRPr="002E7CDB">
              <w:rPr>
                <w:lang w:val="en-GB"/>
              </w:rPr>
              <w:t>PE 3.1</w:t>
            </w:r>
            <w:bookmarkEnd w:id="14"/>
          </w:p>
        </w:tc>
        <w:tc>
          <w:tcPr>
            <w:tcW w:w="1559" w:type="dxa"/>
            <w:shd w:val="clear" w:color="auto" w:fill="DFF5F9"/>
            <w:vAlign w:val="center"/>
            <w:hideMark/>
          </w:tcPr>
          <w:p w14:paraId="3F74CD1A" w14:textId="77777777" w:rsidR="00E40798" w:rsidRPr="002E7CDB" w:rsidRDefault="00E40798" w:rsidP="00916BFC">
            <w:pPr>
              <w:spacing w:line="240" w:lineRule="auto"/>
              <w:textAlignment w:val="baseline"/>
              <w:rPr>
                <w:rFonts w:eastAsia="Times New Roman" w:cs="Arial"/>
                <w:sz w:val="14"/>
                <w:szCs w:val="14"/>
                <w:lang w:eastAsia="en-GB"/>
              </w:rPr>
            </w:pPr>
            <w:r w:rsidRPr="002E7CDB">
              <w:rPr>
                <w:rFonts w:eastAsia="Times New Roman" w:cs="Arial"/>
                <w:b/>
                <w:sz w:val="14"/>
                <w:szCs w:val="14"/>
                <w:lang w:eastAsia="en-GB"/>
              </w:rPr>
              <w:t xml:space="preserve">Dependent on: </w:t>
            </w:r>
          </w:p>
        </w:tc>
        <w:tc>
          <w:tcPr>
            <w:tcW w:w="2835" w:type="dxa"/>
            <w:shd w:val="clear" w:color="auto" w:fill="DFF5F9"/>
            <w:vAlign w:val="center"/>
          </w:tcPr>
          <w:p w14:paraId="7EED227A" w14:textId="27CBD8A3" w:rsidR="00E40798" w:rsidRPr="002E7CDB" w:rsidRDefault="00E40798" w:rsidP="00916BFC">
            <w:pPr>
              <w:spacing w:line="240" w:lineRule="auto"/>
              <w:textAlignment w:val="baseline"/>
              <w:rPr>
                <w:rFonts w:eastAsia="Times New Roman" w:cs="Arial"/>
                <w:sz w:val="14"/>
                <w:szCs w:val="14"/>
                <w:lang w:eastAsia="en-GB"/>
              </w:rPr>
            </w:pPr>
            <w:r w:rsidRPr="002E7CDB">
              <w:rPr>
                <w:b/>
                <w:bCs/>
                <w:sz w:val="22"/>
                <w:szCs w:val="22"/>
              </w:rPr>
              <w:t>PE 3</w:t>
            </w:r>
          </w:p>
        </w:tc>
        <w:tc>
          <w:tcPr>
            <w:tcW w:w="4678" w:type="dxa"/>
            <w:vMerge w:val="restart"/>
            <w:shd w:val="clear" w:color="auto" w:fill="DFF5F9"/>
            <w:vAlign w:val="center"/>
          </w:tcPr>
          <w:p w14:paraId="6A509FD3" w14:textId="77777777" w:rsidR="00E40798" w:rsidRPr="002E7CDB" w:rsidRDefault="00E40798" w:rsidP="00916BFC">
            <w:pPr>
              <w:spacing w:line="240" w:lineRule="auto"/>
              <w:jc w:val="center"/>
              <w:textAlignment w:val="baseline"/>
              <w:rPr>
                <w:rFonts w:eastAsia="Times New Roman" w:cs="Arial"/>
                <w:sz w:val="14"/>
                <w:szCs w:val="14"/>
                <w:lang w:eastAsia="en-GB"/>
              </w:rPr>
            </w:pPr>
            <w:r w:rsidRPr="002E7CDB">
              <w:rPr>
                <w:rFonts w:eastAsia="Times New Roman" w:cs="Arial"/>
                <w:b/>
                <w:sz w:val="14"/>
                <w:szCs w:val="14"/>
                <w:lang w:eastAsia="en-GB"/>
              </w:rPr>
              <w:t>Sub-section</w:t>
            </w:r>
            <w:r w:rsidRPr="002E7CDB">
              <w:rPr>
                <w:rFonts w:eastAsia="Times New Roman" w:cs="Arial"/>
                <w:sz w:val="14"/>
                <w:szCs w:val="14"/>
                <w:lang w:eastAsia="en-GB"/>
              </w:rPr>
              <w:t> </w:t>
            </w:r>
          </w:p>
          <w:p w14:paraId="32104515" w14:textId="77777777" w:rsidR="00E40798" w:rsidRPr="002E7CDB" w:rsidRDefault="00E40798" w:rsidP="00916BFC">
            <w:pPr>
              <w:spacing w:line="240" w:lineRule="auto"/>
              <w:jc w:val="center"/>
              <w:textAlignment w:val="baseline"/>
              <w:rPr>
                <w:rFonts w:eastAsia="Times New Roman" w:cs="Arial"/>
                <w:sz w:val="14"/>
                <w:szCs w:val="14"/>
                <w:lang w:eastAsia="en-GB"/>
              </w:rPr>
            </w:pPr>
          </w:p>
          <w:p w14:paraId="353711E4" w14:textId="584C9BA1" w:rsidR="00E40798" w:rsidRPr="002E7CDB" w:rsidRDefault="00E40798" w:rsidP="00916BFC">
            <w:pPr>
              <w:jc w:val="center"/>
              <w:rPr>
                <w:sz w:val="18"/>
                <w:szCs w:val="18"/>
              </w:rPr>
            </w:pPr>
            <w:r w:rsidRPr="002E7CDB">
              <w:rPr>
                <w:b/>
                <w:bCs/>
                <w:sz w:val="22"/>
                <w:szCs w:val="22"/>
              </w:rPr>
              <w:t>Materiality analysis</w:t>
            </w:r>
          </w:p>
        </w:tc>
        <w:tc>
          <w:tcPr>
            <w:tcW w:w="1985" w:type="dxa"/>
            <w:vMerge w:val="restart"/>
            <w:shd w:val="clear" w:color="auto" w:fill="DFF5F9"/>
            <w:vAlign w:val="center"/>
            <w:hideMark/>
          </w:tcPr>
          <w:p w14:paraId="1CB63AD0" w14:textId="77777777" w:rsidR="00E40798" w:rsidRPr="002E7CDB" w:rsidRDefault="00E40798" w:rsidP="00916BFC">
            <w:pPr>
              <w:spacing w:line="240" w:lineRule="auto"/>
              <w:jc w:val="center"/>
              <w:textAlignment w:val="baseline"/>
              <w:rPr>
                <w:rFonts w:eastAsia="Times New Roman" w:cs="Arial"/>
                <w:b/>
                <w:bCs/>
                <w:sz w:val="14"/>
                <w:szCs w:val="14"/>
                <w:lang w:eastAsia="en-GB"/>
              </w:rPr>
            </w:pPr>
            <w:r w:rsidRPr="002E7CDB">
              <w:rPr>
                <w:rFonts w:eastAsia="Times New Roman" w:cs="Arial"/>
                <w:b/>
                <w:bCs/>
                <w:sz w:val="14"/>
                <w:szCs w:val="14"/>
                <w:lang w:eastAsia="en-GB"/>
              </w:rPr>
              <w:t>PRI Principle</w:t>
            </w:r>
          </w:p>
          <w:p w14:paraId="15FAEF05" w14:textId="77777777" w:rsidR="00E40798" w:rsidRPr="002E7CDB" w:rsidRDefault="00E40798" w:rsidP="00916BFC">
            <w:pPr>
              <w:spacing w:line="240" w:lineRule="auto"/>
              <w:jc w:val="center"/>
              <w:textAlignment w:val="baseline"/>
              <w:rPr>
                <w:rFonts w:eastAsia="Times New Roman" w:cs="Arial"/>
                <w:b/>
                <w:bCs/>
                <w:sz w:val="14"/>
                <w:szCs w:val="14"/>
                <w:lang w:eastAsia="en-GB"/>
              </w:rPr>
            </w:pPr>
          </w:p>
          <w:p w14:paraId="56B041CC" w14:textId="7DA8DCA1" w:rsidR="00E40798" w:rsidRPr="002E7CDB" w:rsidRDefault="00E40798" w:rsidP="00916BFC">
            <w:pPr>
              <w:spacing w:line="240" w:lineRule="auto"/>
              <w:jc w:val="center"/>
              <w:textAlignment w:val="baseline"/>
              <w:rPr>
                <w:rFonts w:eastAsia="Times New Roman" w:cs="Arial"/>
                <w:sz w:val="18"/>
                <w:szCs w:val="18"/>
                <w:lang w:eastAsia="en-GB"/>
              </w:rPr>
            </w:pPr>
            <w:r w:rsidRPr="002E7CDB">
              <w:rPr>
                <w:rFonts w:eastAsia="Times New Roman" w:cs="Arial"/>
                <w:b/>
                <w:bCs/>
                <w:sz w:val="22"/>
                <w:szCs w:val="22"/>
                <w:lang w:eastAsia="en-GB"/>
              </w:rPr>
              <w:t>1</w:t>
            </w:r>
          </w:p>
        </w:tc>
        <w:tc>
          <w:tcPr>
            <w:tcW w:w="1986" w:type="dxa"/>
            <w:vMerge w:val="restart"/>
            <w:shd w:val="clear" w:color="auto" w:fill="00B0F0"/>
            <w:tcMar>
              <w:top w:w="113" w:type="dxa"/>
              <w:left w:w="113" w:type="dxa"/>
              <w:bottom w:w="113" w:type="dxa"/>
              <w:right w:w="113" w:type="dxa"/>
            </w:tcMar>
            <w:vAlign w:val="center"/>
            <w:hideMark/>
          </w:tcPr>
          <w:p w14:paraId="42D904AD" w14:textId="77777777" w:rsidR="00E40798" w:rsidRPr="002E7CDB" w:rsidRDefault="00E40798" w:rsidP="00916BFC">
            <w:pPr>
              <w:spacing w:line="240" w:lineRule="auto"/>
              <w:jc w:val="center"/>
              <w:textAlignment w:val="baseline"/>
              <w:rPr>
                <w:rFonts w:eastAsia="Times New Roman" w:cs="Arial"/>
                <w:b/>
                <w:bCs/>
                <w:color w:val="FFFFFF" w:themeColor="background1"/>
                <w:sz w:val="14"/>
                <w:szCs w:val="14"/>
                <w:lang w:eastAsia="en-GB"/>
              </w:rPr>
            </w:pPr>
            <w:r w:rsidRPr="002E7CDB">
              <w:rPr>
                <w:rFonts w:eastAsia="Times New Roman" w:cs="Arial"/>
                <w:b/>
                <w:bCs/>
                <w:color w:val="FFFFFF" w:themeColor="background1"/>
                <w:sz w:val="14"/>
                <w:szCs w:val="14"/>
                <w:lang w:eastAsia="en-GB"/>
              </w:rPr>
              <w:t>Type of indicator</w:t>
            </w:r>
          </w:p>
          <w:p w14:paraId="1A954B53" w14:textId="77777777" w:rsidR="00E40798" w:rsidRPr="002E7CDB" w:rsidRDefault="00E40798" w:rsidP="00916BFC">
            <w:pPr>
              <w:spacing w:line="240" w:lineRule="auto"/>
              <w:jc w:val="center"/>
              <w:textAlignment w:val="baseline"/>
              <w:rPr>
                <w:rFonts w:eastAsia="Times New Roman" w:cs="Arial"/>
                <w:b/>
                <w:bCs/>
                <w:color w:val="FFFFFF" w:themeColor="background1"/>
                <w:sz w:val="14"/>
                <w:szCs w:val="14"/>
                <w:lang w:eastAsia="en-GB"/>
              </w:rPr>
            </w:pPr>
          </w:p>
          <w:p w14:paraId="6C7766E6" w14:textId="77777777" w:rsidR="00E40798" w:rsidRPr="002E7CDB" w:rsidRDefault="00E40798" w:rsidP="00916BFC">
            <w:pPr>
              <w:autoSpaceDE w:val="0"/>
              <w:autoSpaceDN w:val="0"/>
              <w:adjustRightInd w:val="0"/>
              <w:spacing w:line="240" w:lineRule="auto"/>
              <w:jc w:val="center"/>
              <w:rPr>
                <w:rFonts w:eastAsia="Times New Roman" w:cs="Arial"/>
                <w:color w:val="FFFFFF" w:themeColor="background1"/>
                <w:sz w:val="32"/>
                <w:szCs w:val="32"/>
                <w:lang w:eastAsia="en-GB"/>
              </w:rPr>
            </w:pPr>
            <w:r w:rsidRPr="002E7CDB">
              <w:rPr>
                <w:rFonts w:eastAsia="Times New Roman" w:cs="Arial"/>
                <w:b/>
                <w:bCs/>
                <w:color w:val="FFFFFF" w:themeColor="background1"/>
                <w:sz w:val="32"/>
                <w:szCs w:val="32"/>
                <w:lang w:eastAsia="en-GB"/>
              </w:rPr>
              <w:t>CORE</w:t>
            </w:r>
          </w:p>
        </w:tc>
      </w:tr>
      <w:tr w:rsidR="00E40798" w:rsidRPr="002E7CDB" w14:paraId="1E56488D" w14:textId="77777777" w:rsidTr="00E40798">
        <w:trPr>
          <w:trHeight w:val="367"/>
        </w:trPr>
        <w:tc>
          <w:tcPr>
            <w:tcW w:w="1843" w:type="dxa"/>
            <w:vMerge/>
            <w:shd w:val="clear" w:color="auto" w:fill="DFF5F9"/>
            <w:vAlign w:val="center"/>
          </w:tcPr>
          <w:p w14:paraId="6C2E6E20" w14:textId="77777777" w:rsidR="00E40798" w:rsidRPr="002E7CDB" w:rsidRDefault="00E40798" w:rsidP="00916BFC">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4C43AC2C" w14:textId="77777777" w:rsidR="00E40798" w:rsidRPr="002E7CDB" w:rsidRDefault="00E40798" w:rsidP="00916BFC">
            <w:pPr>
              <w:spacing w:line="240" w:lineRule="auto"/>
              <w:textAlignment w:val="baseline"/>
              <w:rPr>
                <w:rFonts w:eastAsia="Times New Roman" w:cs="Arial"/>
                <w:b/>
                <w:sz w:val="14"/>
                <w:szCs w:val="14"/>
                <w:lang w:eastAsia="en-GB"/>
              </w:rPr>
            </w:pPr>
            <w:r w:rsidRPr="002E7CDB">
              <w:rPr>
                <w:rFonts w:eastAsia="Times New Roman" w:cs="Arial"/>
                <w:b/>
                <w:sz w:val="14"/>
                <w:szCs w:val="14"/>
                <w:lang w:eastAsia="en-GB"/>
              </w:rPr>
              <w:t>Gateway to:</w:t>
            </w:r>
          </w:p>
        </w:tc>
        <w:tc>
          <w:tcPr>
            <w:tcW w:w="2835" w:type="dxa"/>
            <w:shd w:val="clear" w:color="auto" w:fill="DFF5F9"/>
            <w:vAlign w:val="center"/>
          </w:tcPr>
          <w:p w14:paraId="5B30F936" w14:textId="70B8242E" w:rsidR="00E40798" w:rsidRPr="002E7CDB" w:rsidRDefault="00E40798" w:rsidP="00916BFC">
            <w:pPr>
              <w:spacing w:line="240" w:lineRule="auto"/>
              <w:textAlignment w:val="baseline"/>
              <w:rPr>
                <w:rFonts w:eastAsia="Times New Roman" w:cs="Arial"/>
                <w:b/>
                <w:sz w:val="14"/>
                <w:szCs w:val="14"/>
                <w:lang w:eastAsia="en-GB"/>
              </w:rPr>
            </w:pPr>
            <w:r w:rsidRPr="002E7CDB">
              <w:rPr>
                <w:b/>
                <w:bCs/>
                <w:sz w:val="22"/>
                <w:szCs w:val="22"/>
              </w:rPr>
              <w:t>N/A</w:t>
            </w:r>
          </w:p>
        </w:tc>
        <w:tc>
          <w:tcPr>
            <w:tcW w:w="4678" w:type="dxa"/>
            <w:vMerge/>
            <w:shd w:val="clear" w:color="auto" w:fill="DFF5F9"/>
            <w:vAlign w:val="center"/>
          </w:tcPr>
          <w:p w14:paraId="00D575AC" w14:textId="77777777" w:rsidR="00E40798" w:rsidRPr="002E7CDB" w:rsidRDefault="00E40798" w:rsidP="00916BFC">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180FEDED" w14:textId="77777777" w:rsidR="00E40798" w:rsidRPr="002E7CDB" w:rsidRDefault="00E40798" w:rsidP="00916BFC">
            <w:pPr>
              <w:spacing w:line="240" w:lineRule="auto"/>
              <w:jc w:val="center"/>
              <w:textAlignment w:val="baseline"/>
              <w:rPr>
                <w:rFonts w:eastAsia="Times New Roman" w:cs="Arial"/>
                <w:b/>
                <w:bCs/>
                <w:sz w:val="14"/>
                <w:szCs w:val="14"/>
                <w:lang w:eastAsia="en-GB"/>
              </w:rPr>
            </w:pPr>
          </w:p>
        </w:tc>
        <w:tc>
          <w:tcPr>
            <w:tcW w:w="1986" w:type="dxa"/>
            <w:vMerge/>
            <w:tcMar>
              <w:top w:w="113" w:type="dxa"/>
              <w:left w:w="113" w:type="dxa"/>
              <w:bottom w:w="113" w:type="dxa"/>
              <w:right w:w="113" w:type="dxa"/>
            </w:tcMar>
            <w:vAlign w:val="center"/>
          </w:tcPr>
          <w:p w14:paraId="3627578B" w14:textId="77777777" w:rsidR="00E40798" w:rsidRPr="002E7CDB" w:rsidRDefault="00E40798" w:rsidP="00916BFC">
            <w:pPr>
              <w:spacing w:line="240" w:lineRule="auto"/>
              <w:jc w:val="center"/>
              <w:textAlignment w:val="baseline"/>
              <w:rPr>
                <w:rFonts w:eastAsia="Times New Roman" w:cs="Arial"/>
                <w:b/>
                <w:bCs/>
                <w:color w:val="FFFFFF" w:themeColor="background1"/>
                <w:sz w:val="14"/>
                <w:szCs w:val="14"/>
                <w:lang w:eastAsia="en-GB"/>
              </w:rPr>
            </w:pPr>
          </w:p>
        </w:tc>
      </w:tr>
      <w:tr w:rsidR="00916BFC" w:rsidRPr="002E7CDB" w14:paraId="3B00B77B" w14:textId="77777777" w:rsidTr="00E40798">
        <w:trPr>
          <w:trHeight w:val="567"/>
        </w:trPr>
        <w:tc>
          <w:tcPr>
            <w:tcW w:w="14886" w:type="dxa"/>
            <w:gridSpan w:val="6"/>
            <w:shd w:val="clear" w:color="auto" w:fill="FFFFFF" w:themeFill="background1"/>
            <w:tcMar>
              <w:top w:w="113" w:type="dxa"/>
              <w:left w:w="113" w:type="dxa"/>
              <w:bottom w:w="113" w:type="dxa"/>
              <w:right w:w="113" w:type="dxa"/>
            </w:tcMar>
            <w:vAlign w:val="center"/>
            <w:hideMark/>
          </w:tcPr>
          <w:p w14:paraId="3C5918A2" w14:textId="4AED8A59" w:rsidR="000E0F57" w:rsidRPr="002E7CDB" w:rsidRDefault="15CA05AB" w:rsidP="68924058">
            <w:pPr>
              <w:spacing w:line="276" w:lineRule="auto"/>
              <w:textAlignment w:val="baseline"/>
              <w:rPr>
                <w:rFonts w:eastAsia="Times New Roman" w:cs="Arial"/>
                <w:b/>
                <w:bCs/>
                <w:lang w:eastAsia="en-GB"/>
              </w:rPr>
            </w:pPr>
            <w:r w:rsidRPr="002E7CDB">
              <w:rPr>
                <w:rFonts w:eastAsia="Times New Roman" w:cs="Arial"/>
                <w:b/>
                <w:bCs/>
                <w:lang w:eastAsia="en-GB"/>
              </w:rPr>
              <w:t xml:space="preserve">During the reporting year, what tools, standards and data did you use in your </w:t>
            </w:r>
            <w:hyperlink r:id="rId26">
              <w:r w:rsidRPr="002E7CDB">
                <w:rPr>
                  <w:rStyle w:val="Hyperlink"/>
                  <w:rFonts w:eastAsia="Times New Roman" w:cs="Arial"/>
                  <w:b/>
                  <w:bCs/>
                  <w:lang w:eastAsia="en-GB"/>
                </w:rPr>
                <w:t>ESG materiality analysis</w:t>
              </w:r>
            </w:hyperlink>
            <w:r w:rsidRPr="002E7CDB">
              <w:rPr>
                <w:rFonts w:eastAsia="Times New Roman" w:cs="Arial"/>
                <w:b/>
                <w:bCs/>
                <w:lang w:eastAsia="en-GB"/>
              </w:rPr>
              <w:t xml:space="preserve"> of potential private equity investments?</w:t>
            </w:r>
          </w:p>
          <w:p w14:paraId="58443324" w14:textId="77777777" w:rsidR="00FB69E6" w:rsidRPr="002E7CDB" w:rsidRDefault="00FB69E6" w:rsidP="68924058">
            <w:pPr>
              <w:spacing w:line="276" w:lineRule="auto"/>
              <w:textAlignment w:val="baseline"/>
              <w:rPr>
                <w:rFonts w:eastAsia="Times New Roman" w:cs="Arial"/>
                <w:b/>
                <w:bCs/>
                <w:lang w:eastAsia="en-GB"/>
              </w:rPr>
            </w:pPr>
          </w:p>
          <w:p w14:paraId="6F2A0B4F" w14:textId="0302B22A" w:rsidR="00482F7E" w:rsidRPr="002E7CDB" w:rsidRDefault="00FB69E6" w:rsidP="005C5D77">
            <w:pPr>
              <w:rPr>
                <w:b/>
                <w:bCs/>
                <w:lang w:eastAsia="en-GB"/>
              </w:rPr>
            </w:pPr>
            <w:r w:rsidRPr="002E7CDB">
              <w:rPr>
                <w:rStyle w:val="Hyperlink"/>
                <w:i/>
                <w:iCs/>
                <w:color w:val="000000" w:themeColor="text1"/>
              </w:rPr>
              <w:t xml:space="preserve">If signatories did not analyse any potential private equity investments in the reporting year, they should refer to the </w:t>
            </w:r>
            <w:r w:rsidR="00F81D72">
              <w:rPr>
                <w:rStyle w:val="Hyperlink"/>
                <w:i/>
                <w:iCs/>
                <w:color w:val="000000" w:themeColor="text1"/>
              </w:rPr>
              <w:t>most recent</w:t>
            </w:r>
            <w:r w:rsidR="00F81D72" w:rsidRPr="002E7CDB">
              <w:rPr>
                <w:rStyle w:val="Hyperlink"/>
                <w:i/>
                <w:iCs/>
                <w:color w:val="000000" w:themeColor="text1"/>
              </w:rPr>
              <w:t xml:space="preserve"> </w:t>
            </w:r>
            <w:r w:rsidRPr="002E7CDB">
              <w:rPr>
                <w:rStyle w:val="Hyperlink"/>
                <w:i/>
                <w:iCs/>
                <w:color w:val="000000" w:themeColor="text1"/>
              </w:rPr>
              <w:t>reporting year in which they analyse</w:t>
            </w:r>
            <w:r w:rsidR="00F81D72">
              <w:rPr>
                <w:rStyle w:val="Hyperlink"/>
                <w:i/>
                <w:iCs/>
                <w:color w:val="000000" w:themeColor="text1"/>
              </w:rPr>
              <w:t>d</w:t>
            </w:r>
            <w:r w:rsidRPr="002E7CDB">
              <w:rPr>
                <w:rStyle w:val="Hyperlink"/>
                <w:i/>
                <w:iCs/>
                <w:color w:val="000000" w:themeColor="text1"/>
              </w:rPr>
              <w:t xml:space="preserve"> potential private equity investments.</w:t>
            </w:r>
          </w:p>
        </w:tc>
      </w:tr>
      <w:tr w:rsidR="00916BFC" w:rsidRPr="002E7CDB" w14:paraId="7E17FA81" w14:textId="77777777" w:rsidTr="00E40798">
        <w:trPr>
          <w:trHeight w:val="465"/>
        </w:trPr>
        <w:tc>
          <w:tcPr>
            <w:tcW w:w="14886"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FC8D138" w14:textId="121852A3" w:rsidR="0068534E" w:rsidRPr="002E7CDB" w:rsidRDefault="2EAED1D7" w:rsidP="00B45C22">
            <w:pPr>
              <w:pStyle w:val="ListParagraph"/>
              <w:numPr>
                <w:ilvl w:val="0"/>
                <w:numId w:val="12"/>
              </w:numPr>
              <w:spacing w:line="276" w:lineRule="auto"/>
              <w:textAlignment w:val="baseline"/>
              <w:rPr>
                <w:rFonts w:eastAsia="Times New Roman" w:cs="Arial"/>
                <w:lang w:eastAsia="en-GB"/>
              </w:rPr>
            </w:pPr>
            <w:r w:rsidRPr="002E7CDB">
              <w:rPr>
                <w:rFonts w:eastAsia="Times New Roman" w:cs="Arial"/>
                <w:lang w:eastAsia="en-GB"/>
              </w:rPr>
              <w:t>(A)</w:t>
            </w:r>
            <w:r w:rsidR="732902E7" w:rsidRPr="002E7CDB">
              <w:rPr>
                <w:rFonts w:eastAsia="Times New Roman" w:cs="Arial"/>
                <w:lang w:eastAsia="en-GB"/>
              </w:rPr>
              <w:t xml:space="preserve"> We used GRI standards to inform our private equity </w:t>
            </w:r>
            <w:r w:rsidR="00434542" w:rsidRPr="002E7CDB">
              <w:rPr>
                <w:rFonts w:eastAsia="Times New Roman" w:cs="Arial"/>
                <w:lang w:eastAsia="en-GB"/>
              </w:rPr>
              <w:t xml:space="preserve">ESG </w:t>
            </w:r>
            <w:r w:rsidR="732902E7" w:rsidRPr="002E7CDB">
              <w:rPr>
                <w:rFonts w:eastAsia="Times New Roman" w:cs="Arial"/>
                <w:lang w:eastAsia="en-GB"/>
              </w:rPr>
              <w:t>materiality analysis</w:t>
            </w:r>
          </w:p>
          <w:p w14:paraId="560F46D5" w14:textId="2CF7E160" w:rsidR="0068534E" w:rsidRPr="002E7CDB" w:rsidRDefault="00C15B5E" w:rsidP="00B45C22">
            <w:pPr>
              <w:pStyle w:val="ListParagraph"/>
              <w:numPr>
                <w:ilvl w:val="0"/>
                <w:numId w:val="12"/>
              </w:numPr>
              <w:spacing w:line="276" w:lineRule="auto"/>
              <w:textAlignment w:val="baseline"/>
              <w:rPr>
                <w:rFonts w:eastAsia="Times New Roman" w:cs="Arial"/>
                <w:lang w:eastAsia="en-GB"/>
              </w:rPr>
            </w:pPr>
            <w:r w:rsidRPr="002E7CDB">
              <w:rPr>
                <w:rFonts w:eastAsia="Times New Roman" w:cs="Arial"/>
                <w:lang w:eastAsia="en-GB"/>
              </w:rPr>
              <w:t>(B)</w:t>
            </w:r>
            <w:r w:rsidR="0068534E" w:rsidRPr="002E7CDB">
              <w:rPr>
                <w:rFonts w:eastAsia="Times New Roman" w:cs="Arial"/>
                <w:lang w:eastAsia="en-GB"/>
              </w:rPr>
              <w:t xml:space="preserve"> We used SASB </w:t>
            </w:r>
            <w:r w:rsidR="00555134" w:rsidRPr="002E7CDB">
              <w:rPr>
                <w:rFonts w:eastAsia="Times New Roman" w:cs="Arial"/>
                <w:lang w:eastAsia="en-GB"/>
              </w:rPr>
              <w:t xml:space="preserve">standards </w:t>
            </w:r>
            <w:r w:rsidR="0068534E" w:rsidRPr="002E7CDB">
              <w:rPr>
                <w:rFonts w:eastAsia="Times New Roman" w:cs="Arial"/>
                <w:lang w:eastAsia="en-GB"/>
              </w:rPr>
              <w:t xml:space="preserve">to inform our private equity </w:t>
            </w:r>
            <w:r w:rsidR="00434542" w:rsidRPr="002E7CDB">
              <w:rPr>
                <w:rFonts w:eastAsia="Times New Roman" w:cs="Arial"/>
                <w:lang w:eastAsia="en-GB"/>
              </w:rPr>
              <w:t xml:space="preserve">ESG </w:t>
            </w:r>
            <w:r w:rsidR="0068534E" w:rsidRPr="002E7CDB">
              <w:rPr>
                <w:rFonts w:eastAsia="Times New Roman" w:cs="Arial"/>
                <w:lang w:eastAsia="en-GB"/>
              </w:rPr>
              <w:t>materiality analysis</w:t>
            </w:r>
          </w:p>
          <w:p w14:paraId="321951E0" w14:textId="6989F798" w:rsidR="005C7671" w:rsidRPr="002E7CDB" w:rsidRDefault="007F3F70" w:rsidP="00B45C22">
            <w:pPr>
              <w:pStyle w:val="ListParagraph"/>
              <w:numPr>
                <w:ilvl w:val="0"/>
                <w:numId w:val="12"/>
              </w:numPr>
              <w:spacing w:line="276" w:lineRule="auto"/>
              <w:textAlignment w:val="baseline"/>
              <w:rPr>
                <w:rFonts w:eastAsia="Times New Roman" w:cs="Arial"/>
                <w:lang w:eastAsia="en-GB"/>
              </w:rPr>
            </w:pPr>
            <w:r>
              <w:rPr>
                <w:rFonts w:eastAsia="Times New Roman" w:cs="Arial"/>
                <w:lang w:eastAsia="en-GB"/>
              </w:rPr>
              <w:t>(C)</w:t>
            </w:r>
            <w:r w:rsidR="005C7671" w:rsidRPr="002E7CDB">
              <w:rPr>
                <w:rFonts w:eastAsia="Times New Roman" w:cs="Arial"/>
                <w:lang w:eastAsia="en-GB"/>
              </w:rPr>
              <w:t xml:space="preserve"> </w:t>
            </w:r>
            <w:r w:rsidR="00514638" w:rsidRPr="002E7CDB">
              <w:rPr>
                <w:rFonts w:eastAsia="Times New Roman" w:cs="Arial"/>
                <w:lang w:eastAsia="en-GB"/>
              </w:rPr>
              <w:t xml:space="preserve">We used the UN Sustainable Development Goals (SDGs) </w:t>
            </w:r>
            <w:r w:rsidR="005C7671" w:rsidRPr="002E7CDB">
              <w:rPr>
                <w:rFonts w:eastAsia="Times New Roman" w:cs="Arial"/>
                <w:lang w:eastAsia="en-GB"/>
              </w:rPr>
              <w:t xml:space="preserve">to inform our private equity </w:t>
            </w:r>
            <w:r w:rsidR="00434542" w:rsidRPr="002E7CDB">
              <w:rPr>
                <w:rFonts w:eastAsia="Times New Roman" w:cs="Arial"/>
                <w:lang w:eastAsia="en-GB"/>
              </w:rPr>
              <w:t xml:space="preserve">ESG </w:t>
            </w:r>
            <w:r w:rsidR="005C7671" w:rsidRPr="002E7CDB">
              <w:rPr>
                <w:rFonts w:eastAsia="Times New Roman" w:cs="Arial"/>
                <w:lang w:eastAsia="en-GB"/>
              </w:rPr>
              <w:t>materiality analysis</w:t>
            </w:r>
          </w:p>
          <w:p w14:paraId="30C60909" w14:textId="73BC8CEB" w:rsidR="00E40798" w:rsidRDefault="00C15B5E" w:rsidP="00B45C22">
            <w:pPr>
              <w:pStyle w:val="ListParagraph"/>
              <w:numPr>
                <w:ilvl w:val="0"/>
                <w:numId w:val="12"/>
              </w:numPr>
              <w:spacing w:line="276" w:lineRule="auto"/>
              <w:textAlignment w:val="baseline"/>
              <w:rPr>
                <w:rFonts w:eastAsia="Times New Roman" w:cs="Arial"/>
                <w:lang w:eastAsia="en-GB"/>
              </w:rPr>
            </w:pPr>
            <w:r w:rsidRPr="002E7CDB">
              <w:rPr>
                <w:rFonts w:eastAsia="Times New Roman" w:cs="Arial"/>
                <w:lang w:eastAsia="en-GB"/>
              </w:rPr>
              <w:t>(</w:t>
            </w:r>
            <w:r w:rsidR="00ED61D2" w:rsidRPr="002E7CDB">
              <w:rPr>
                <w:rFonts w:eastAsia="Times New Roman" w:cs="Arial"/>
                <w:lang w:eastAsia="en-GB"/>
              </w:rPr>
              <w:t>D</w:t>
            </w:r>
            <w:r w:rsidRPr="002E7CDB">
              <w:rPr>
                <w:rFonts w:eastAsia="Times New Roman" w:cs="Arial"/>
                <w:lang w:eastAsia="en-GB"/>
              </w:rPr>
              <w:t>)</w:t>
            </w:r>
            <w:r w:rsidR="0068534E" w:rsidRPr="002E7CDB">
              <w:rPr>
                <w:rFonts w:eastAsia="Times New Roman" w:cs="Arial"/>
                <w:lang w:eastAsia="en-GB"/>
              </w:rPr>
              <w:t xml:space="preserve"> We used </w:t>
            </w:r>
            <w:hyperlink r:id="rId27">
              <w:r w:rsidR="0068534E" w:rsidRPr="002E7CDB">
                <w:rPr>
                  <w:rStyle w:val="Hyperlink"/>
                  <w:rFonts w:eastAsia="Times New Roman" w:cs="Arial"/>
                  <w:lang w:eastAsia="en-GB"/>
                </w:rPr>
                <w:t xml:space="preserve">environmental and social </w:t>
              </w:r>
              <w:r w:rsidR="000E1FBF" w:rsidRPr="002E7CDB">
                <w:rPr>
                  <w:rStyle w:val="Hyperlink"/>
                  <w:rFonts w:eastAsia="Times New Roman" w:cs="Arial"/>
                  <w:lang w:eastAsia="en-GB"/>
                </w:rPr>
                <w:t>factors</w:t>
              </w:r>
            </w:hyperlink>
            <w:r w:rsidR="000E1FBF" w:rsidRPr="002E7CDB">
              <w:rPr>
                <w:rFonts w:eastAsia="Times New Roman" w:cs="Arial"/>
                <w:lang w:eastAsia="en-GB"/>
              </w:rPr>
              <w:t xml:space="preserve"> </w:t>
            </w:r>
            <w:r w:rsidR="0068534E" w:rsidRPr="002E7CDB">
              <w:rPr>
                <w:rFonts w:eastAsia="Times New Roman" w:cs="Arial"/>
                <w:lang w:eastAsia="en-GB"/>
              </w:rPr>
              <w:t xml:space="preserve">detailed in the </w:t>
            </w:r>
            <w:hyperlink r:id="rId28">
              <w:r w:rsidR="0068534E" w:rsidRPr="002E7CDB">
                <w:rPr>
                  <w:rStyle w:val="Hyperlink"/>
                  <w:rFonts w:eastAsia="Times New Roman" w:cs="Arial"/>
                  <w:lang w:eastAsia="en-GB"/>
                </w:rPr>
                <w:t>IFC Performance Standards</w:t>
              </w:r>
            </w:hyperlink>
            <w:r w:rsidR="0068534E" w:rsidRPr="002E7CDB">
              <w:rPr>
                <w:rFonts w:eastAsia="Times New Roman" w:cs="Arial"/>
                <w:lang w:eastAsia="en-GB"/>
              </w:rPr>
              <w:t xml:space="preserve"> (or other similar standards</w:t>
            </w:r>
            <w:r w:rsidR="00082444" w:rsidRPr="002E7CDB">
              <w:rPr>
                <w:rFonts w:eastAsia="Times New Roman" w:cs="Arial"/>
                <w:lang w:eastAsia="en-GB"/>
              </w:rPr>
              <w:t xml:space="preserve"> used by development</w:t>
            </w:r>
            <w:r w:rsidR="00F81D72">
              <w:rPr>
                <w:rFonts w:eastAsia="Times New Roman" w:cs="Arial"/>
                <w:lang w:eastAsia="en-GB"/>
              </w:rPr>
              <w:t>-focused</w:t>
            </w:r>
            <w:r w:rsidR="00082444" w:rsidRPr="002E7CDB">
              <w:rPr>
                <w:rFonts w:eastAsia="Times New Roman" w:cs="Arial"/>
                <w:lang w:eastAsia="en-GB"/>
              </w:rPr>
              <w:t xml:space="preserve"> </w:t>
            </w:r>
            <w:r w:rsidR="00F81D72">
              <w:rPr>
                <w:rFonts w:eastAsia="Times New Roman" w:cs="Arial"/>
                <w:lang w:eastAsia="en-GB"/>
              </w:rPr>
              <w:t>financial</w:t>
            </w:r>
            <w:r w:rsidR="00F81D72" w:rsidRPr="002E7CDB">
              <w:rPr>
                <w:rFonts w:eastAsia="Times New Roman" w:cs="Arial"/>
                <w:lang w:eastAsia="en-GB"/>
              </w:rPr>
              <w:t xml:space="preserve"> </w:t>
            </w:r>
            <w:r w:rsidR="00082444" w:rsidRPr="002E7CDB">
              <w:rPr>
                <w:rFonts w:eastAsia="Times New Roman" w:cs="Arial"/>
                <w:lang w:eastAsia="en-GB"/>
              </w:rPr>
              <w:t>institutions</w:t>
            </w:r>
            <w:r w:rsidR="0068534E" w:rsidRPr="002E7CDB">
              <w:rPr>
                <w:rFonts w:eastAsia="Times New Roman" w:cs="Arial"/>
                <w:lang w:eastAsia="en-GB"/>
              </w:rPr>
              <w:t xml:space="preserve">) in our private equity </w:t>
            </w:r>
            <w:r w:rsidR="00434542" w:rsidRPr="002E7CDB">
              <w:rPr>
                <w:rFonts w:eastAsia="Times New Roman" w:cs="Arial"/>
                <w:lang w:eastAsia="en-GB"/>
              </w:rPr>
              <w:t xml:space="preserve">ESG </w:t>
            </w:r>
            <w:r w:rsidR="0068534E" w:rsidRPr="002E7CDB">
              <w:rPr>
                <w:rFonts w:eastAsia="Times New Roman" w:cs="Arial"/>
                <w:lang w:eastAsia="en-GB"/>
              </w:rPr>
              <w:t xml:space="preserve">materiality </w:t>
            </w:r>
            <w:r w:rsidR="003E3435" w:rsidRPr="002E7CDB">
              <w:rPr>
                <w:rFonts w:eastAsia="Times New Roman" w:cs="Arial"/>
                <w:lang w:eastAsia="en-GB"/>
              </w:rPr>
              <w:t>analysi</w:t>
            </w:r>
            <w:r w:rsidR="003E3435">
              <w:rPr>
                <w:rFonts w:eastAsia="Times New Roman" w:cs="Arial"/>
                <w:lang w:eastAsia="en-GB"/>
              </w:rPr>
              <w:t>s</w:t>
            </w:r>
          </w:p>
          <w:p w14:paraId="312EC96F" w14:textId="25276CB6" w:rsidR="0068534E" w:rsidRPr="002E7CDB" w:rsidRDefault="00C15B5E" w:rsidP="00B45C22">
            <w:pPr>
              <w:pStyle w:val="ListParagraph"/>
              <w:numPr>
                <w:ilvl w:val="0"/>
                <w:numId w:val="12"/>
              </w:numPr>
              <w:spacing w:line="276" w:lineRule="auto"/>
              <w:textAlignment w:val="baseline"/>
              <w:rPr>
                <w:rFonts w:eastAsia="Times New Roman" w:cs="Arial"/>
                <w:lang w:eastAsia="en-GB"/>
              </w:rPr>
            </w:pPr>
            <w:r w:rsidRPr="002E7CDB">
              <w:rPr>
                <w:rFonts w:eastAsia="Times New Roman" w:cs="Arial"/>
                <w:lang w:eastAsia="en-GB"/>
              </w:rPr>
              <w:t>(</w:t>
            </w:r>
            <w:r w:rsidR="00ED61D2" w:rsidRPr="002E7CDB">
              <w:rPr>
                <w:rFonts w:eastAsia="Times New Roman" w:cs="Arial"/>
                <w:lang w:eastAsia="en-GB"/>
              </w:rPr>
              <w:t>E</w:t>
            </w:r>
            <w:r w:rsidRPr="002E7CDB">
              <w:rPr>
                <w:rFonts w:eastAsia="Times New Roman" w:cs="Arial"/>
                <w:lang w:eastAsia="en-GB"/>
              </w:rPr>
              <w:t>)</w:t>
            </w:r>
            <w:r w:rsidR="0068534E" w:rsidRPr="002E7CDB">
              <w:rPr>
                <w:rFonts w:eastAsia="Times New Roman" w:cs="Arial"/>
                <w:lang w:eastAsia="en-GB"/>
              </w:rPr>
              <w:t xml:space="preserve"> We used </w:t>
            </w:r>
            <w:r w:rsidR="0068534E" w:rsidRPr="003765F2">
              <w:rPr>
                <w:rFonts w:eastAsia="Times New Roman" w:cs="Arial"/>
                <w:lang w:eastAsia="en-GB"/>
              </w:rPr>
              <w:t>climate</w:t>
            </w:r>
            <w:r w:rsidR="0068534E" w:rsidRPr="002E7CDB">
              <w:rPr>
                <w:rFonts w:eastAsia="Times New Roman" w:cs="Arial"/>
                <w:lang w:eastAsia="en-GB"/>
              </w:rPr>
              <w:t xml:space="preserve"> disclosures</w:t>
            </w:r>
            <w:r w:rsidR="005C607B">
              <w:rPr>
                <w:rFonts w:eastAsia="Times New Roman" w:cs="Arial"/>
                <w:lang w:eastAsia="en-GB"/>
              </w:rPr>
              <w:t>,</w:t>
            </w:r>
            <w:r w:rsidR="0068534E" w:rsidRPr="002E7CDB">
              <w:rPr>
                <w:rFonts w:eastAsia="Times New Roman" w:cs="Arial"/>
                <w:lang w:eastAsia="en-GB"/>
              </w:rPr>
              <w:t xml:space="preserve"> such as the TCFD recommendations</w:t>
            </w:r>
            <w:r w:rsidR="00022F49" w:rsidRPr="002E7CDB">
              <w:rPr>
                <w:rFonts w:eastAsia="Times New Roman" w:cs="Arial"/>
                <w:lang w:eastAsia="en-GB"/>
              </w:rPr>
              <w:t xml:space="preserve"> </w:t>
            </w:r>
            <w:r w:rsidR="0068534E" w:rsidRPr="002E7CDB">
              <w:rPr>
                <w:rFonts w:eastAsia="Times New Roman" w:cs="Arial"/>
                <w:lang w:eastAsia="en-GB"/>
              </w:rPr>
              <w:t xml:space="preserve">or other climate risk </w:t>
            </w:r>
            <w:r w:rsidR="00022F49" w:rsidRPr="002E7CDB">
              <w:rPr>
                <w:rFonts w:eastAsia="Times New Roman" w:cs="Arial"/>
                <w:lang w:eastAsia="en-GB"/>
              </w:rPr>
              <w:t xml:space="preserve">and/or exposure </w:t>
            </w:r>
            <w:r w:rsidR="0068534E" w:rsidRPr="002E7CDB">
              <w:rPr>
                <w:rFonts w:eastAsia="Times New Roman" w:cs="Arial"/>
                <w:lang w:eastAsia="en-GB"/>
              </w:rPr>
              <w:t>analysis tools</w:t>
            </w:r>
            <w:r w:rsidR="00022F49" w:rsidRPr="002E7CDB">
              <w:rPr>
                <w:rFonts w:eastAsia="Times New Roman" w:cs="Arial"/>
                <w:lang w:eastAsia="en-GB"/>
              </w:rPr>
              <w:t>,</w:t>
            </w:r>
            <w:r w:rsidR="0068534E" w:rsidRPr="002E7CDB">
              <w:rPr>
                <w:rFonts w:eastAsia="Times New Roman" w:cs="Arial"/>
                <w:lang w:eastAsia="en-GB"/>
              </w:rPr>
              <w:t xml:space="preserve"> to inform our private equity </w:t>
            </w:r>
            <w:r w:rsidR="00434542" w:rsidRPr="002E7CDB">
              <w:rPr>
                <w:rFonts w:eastAsia="Times New Roman" w:cs="Arial"/>
                <w:lang w:eastAsia="en-GB"/>
              </w:rPr>
              <w:t xml:space="preserve">ESG </w:t>
            </w:r>
            <w:r w:rsidR="0068534E" w:rsidRPr="002E7CDB">
              <w:rPr>
                <w:rFonts w:eastAsia="Times New Roman" w:cs="Arial"/>
                <w:lang w:eastAsia="en-GB"/>
              </w:rPr>
              <w:t>materiality analysis</w:t>
            </w:r>
          </w:p>
          <w:p w14:paraId="5B382671" w14:textId="5A9A735D" w:rsidR="00B45C22" w:rsidRPr="002E7CDB" w:rsidRDefault="00B45C22" w:rsidP="00B45C22">
            <w:pPr>
              <w:pStyle w:val="ListParagraph"/>
              <w:numPr>
                <w:ilvl w:val="0"/>
                <w:numId w:val="12"/>
              </w:numPr>
              <w:spacing w:line="276" w:lineRule="auto"/>
              <w:textAlignment w:val="baseline"/>
              <w:rPr>
                <w:rFonts w:eastAsia="Times New Roman" w:cs="Arial"/>
                <w:lang w:eastAsia="en-GB"/>
              </w:rPr>
            </w:pPr>
            <w:r w:rsidRPr="002E7CDB">
              <w:rPr>
                <w:rFonts w:eastAsia="Times New Roman" w:cs="Arial"/>
                <w:lang w:eastAsia="en-GB"/>
              </w:rPr>
              <w:t xml:space="preserve">(F) We used the UN Guiding Principles on Business and Human Rights (UNGPs) to inform our </w:t>
            </w:r>
            <w:r w:rsidR="006A3600" w:rsidRPr="002E7CDB">
              <w:rPr>
                <w:rFonts w:eastAsia="Times New Roman" w:cs="Arial"/>
                <w:lang w:eastAsia="en-GB"/>
              </w:rPr>
              <w:t>private equity</w:t>
            </w:r>
            <w:r w:rsidRPr="002E7CDB">
              <w:rPr>
                <w:rFonts w:eastAsia="Times New Roman" w:cs="Arial"/>
                <w:lang w:eastAsia="en-GB"/>
              </w:rPr>
              <w:t xml:space="preserve"> ESG materiality analysis</w:t>
            </w:r>
          </w:p>
          <w:p w14:paraId="6AF26656" w14:textId="79816BFF" w:rsidR="0068534E" w:rsidRPr="002E7CDB" w:rsidRDefault="00C15B5E" w:rsidP="00B45C22">
            <w:pPr>
              <w:pStyle w:val="ListParagraph"/>
              <w:numPr>
                <w:ilvl w:val="0"/>
                <w:numId w:val="12"/>
              </w:numPr>
              <w:spacing w:line="276" w:lineRule="auto"/>
              <w:textAlignment w:val="baseline"/>
              <w:rPr>
                <w:rFonts w:eastAsia="Times New Roman" w:cs="Arial"/>
                <w:lang w:eastAsia="en-GB"/>
              </w:rPr>
            </w:pPr>
            <w:r w:rsidRPr="002E7CDB">
              <w:rPr>
                <w:rFonts w:eastAsia="Times New Roman" w:cs="Arial"/>
                <w:lang w:eastAsia="en-GB"/>
              </w:rPr>
              <w:t>(</w:t>
            </w:r>
            <w:r w:rsidR="005F3A63" w:rsidRPr="002E7CDB">
              <w:rPr>
                <w:rFonts w:eastAsia="Times New Roman" w:cs="Arial"/>
                <w:lang w:eastAsia="en-GB"/>
              </w:rPr>
              <w:t>G</w:t>
            </w:r>
            <w:r w:rsidRPr="002E7CDB">
              <w:rPr>
                <w:rFonts w:eastAsia="Times New Roman" w:cs="Arial"/>
                <w:lang w:eastAsia="en-GB"/>
              </w:rPr>
              <w:t>)</w:t>
            </w:r>
            <w:r w:rsidR="0068534E" w:rsidRPr="002E7CDB">
              <w:rPr>
                <w:rFonts w:eastAsia="Times New Roman" w:cs="Arial"/>
                <w:lang w:eastAsia="en-GB"/>
              </w:rPr>
              <w:t xml:space="preserve"> We </w:t>
            </w:r>
            <w:r w:rsidR="00A6715B" w:rsidRPr="002E7CDB">
              <w:rPr>
                <w:rFonts w:eastAsia="Times New Roman" w:cs="Arial"/>
                <w:lang w:eastAsia="en-GB"/>
              </w:rPr>
              <w:t>used geopolitical</w:t>
            </w:r>
            <w:r w:rsidR="0068534E" w:rsidRPr="002E7CDB">
              <w:rPr>
                <w:rFonts w:eastAsia="Times New Roman" w:cs="Arial"/>
                <w:lang w:eastAsia="en-GB"/>
              </w:rPr>
              <w:t xml:space="preserve"> and macro-economic considerations in our private equity </w:t>
            </w:r>
            <w:r w:rsidR="00434542" w:rsidRPr="002E7CDB">
              <w:rPr>
                <w:rFonts w:eastAsia="Times New Roman" w:cs="Arial"/>
                <w:lang w:eastAsia="en-GB"/>
              </w:rPr>
              <w:t xml:space="preserve">ESG </w:t>
            </w:r>
            <w:r w:rsidR="0068534E" w:rsidRPr="002E7CDB">
              <w:rPr>
                <w:rFonts w:eastAsia="Times New Roman" w:cs="Arial"/>
                <w:lang w:eastAsia="en-GB"/>
              </w:rPr>
              <w:t>materiality analysis</w:t>
            </w:r>
          </w:p>
          <w:p w14:paraId="681D6163" w14:textId="7513F188" w:rsidR="00617379" w:rsidRPr="002E7CDB" w:rsidRDefault="05D8D51C" w:rsidP="00B45C22">
            <w:pPr>
              <w:pStyle w:val="ListParagraph"/>
              <w:numPr>
                <w:ilvl w:val="0"/>
                <w:numId w:val="12"/>
              </w:numPr>
              <w:spacing w:line="276" w:lineRule="auto"/>
              <w:textAlignment w:val="baseline"/>
              <w:rPr>
                <w:lang w:eastAsia="en-GB"/>
              </w:rPr>
            </w:pPr>
            <w:r w:rsidRPr="002E7CDB">
              <w:rPr>
                <w:rFonts w:eastAsia="Times New Roman" w:cs="Arial"/>
                <w:lang w:eastAsia="en-GB"/>
              </w:rPr>
              <w:t>(</w:t>
            </w:r>
            <w:r w:rsidR="005F3A63" w:rsidRPr="002E7CDB">
              <w:rPr>
                <w:rFonts w:eastAsia="Times New Roman" w:cs="Arial"/>
                <w:lang w:eastAsia="en-GB"/>
              </w:rPr>
              <w:t>H</w:t>
            </w:r>
            <w:r w:rsidRPr="002E7CDB">
              <w:rPr>
                <w:rFonts w:eastAsia="Times New Roman" w:cs="Arial"/>
                <w:lang w:eastAsia="en-GB"/>
              </w:rPr>
              <w:t xml:space="preserve">) We </w:t>
            </w:r>
            <w:hyperlink r:id="rId29" w:history="1">
              <w:r w:rsidRPr="002E7CDB">
                <w:rPr>
                  <w:rStyle w:val="Hyperlink"/>
                  <w:rFonts w:eastAsia="Times New Roman" w:cs="Arial"/>
                  <w:lang w:eastAsia="en-GB"/>
                </w:rPr>
                <w:t>engaged</w:t>
              </w:r>
            </w:hyperlink>
            <w:r w:rsidRPr="002E7CDB">
              <w:rPr>
                <w:rFonts w:eastAsia="Times New Roman" w:cs="Arial"/>
                <w:lang w:eastAsia="en-GB"/>
              </w:rPr>
              <w:t xml:space="preserve"> with </w:t>
            </w:r>
            <w:r w:rsidR="3EA88E00" w:rsidRPr="002E7CDB">
              <w:rPr>
                <w:rFonts w:eastAsia="Times New Roman" w:cs="Arial"/>
                <w:lang w:eastAsia="en-GB"/>
              </w:rPr>
              <w:t>the prospective</w:t>
            </w:r>
            <w:r w:rsidR="46339CF4" w:rsidRPr="002E7CDB">
              <w:rPr>
                <w:rFonts w:eastAsia="Times New Roman" w:cs="Arial"/>
                <w:lang w:eastAsia="en-GB"/>
              </w:rPr>
              <w:t xml:space="preserve"> portfolio company to </w:t>
            </w:r>
            <w:r w:rsidR="6D518CB0" w:rsidRPr="002E7CDB">
              <w:rPr>
                <w:rFonts w:eastAsia="Times New Roman" w:cs="Arial"/>
                <w:lang w:eastAsia="en-GB"/>
              </w:rPr>
              <w:t xml:space="preserve">inform our private equity </w:t>
            </w:r>
            <w:r w:rsidR="00434542" w:rsidRPr="002E7CDB">
              <w:rPr>
                <w:rFonts w:eastAsia="Times New Roman" w:cs="Arial"/>
                <w:lang w:eastAsia="en-GB"/>
              </w:rPr>
              <w:t xml:space="preserve">ESG </w:t>
            </w:r>
            <w:r w:rsidR="6D518CB0" w:rsidRPr="002E7CDB">
              <w:rPr>
                <w:rFonts w:eastAsia="Times New Roman" w:cs="Arial"/>
                <w:lang w:eastAsia="en-GB"/>
              </w:rPr>
              <w:t>materiality analysis</w:t>
            </w:r>
          </w:p>
          <w:p w14:paraId="68B3F7BC" w14:textId="7B1B1374" w:rsidR="00173C6F" w:rsidRPr="002E7CDB" w:rsidRDefault="00C15B5E" w:rsidP="00B45C22">
            <w:pPr>
              <w:pStyle w:val="ListParagraph"/>
              <w:numPr>
                <w:ilvl w:val="0"/>
                <w:numId w:val="12"/>
              </w:numPr>
              <w:spacing w:line="276" w:lineRule="auto"/>
              <w:textAlignment w:val="baseline"/>
              <w:rPr>
                <w:rFonts w:eastAsia="Times New Roman" w:cs="Arial"/>
                <w:sz w:val="16"/>
                <w:szCs w:val="16"/>
                <w:lang w:eastAsia="en-GB"/>
              </w:rPr>
            </w:pPr>
            <w:r w:rsidRPr="002E7CDB">
              <w:rPr>
                <w:rFonts w:eastAsia="Times New Roman" w:cs="Arial"/>
                <w:lang w:eastAsia="en-GB"/>
              </w:rPr>
              <w:t>(</w:t>
            </w:r>
            <w:r w:rsidR="005F3A63" w:rsidRPr="002E7CDB">
              <w:rPr>
                <w:rFonts w:eastAsia="Times New Roman" w:cs="Arial"/>
                <w:lang w:eastAsia="en-GB"/>
              </w:rPr>
              <w:t>I</w:t>
            </w:r>
            <w:r w:rsidRPr="002E7CDB">
              <w:rPr>
                <w:rFonts w:eastAsia="Times New Roman" w:cs="Arial"/>
                <w:lang w:eastAsia="en-GB"/>
              </w:rPr>
              <w:t>)</w:t>
            </w:r>
            <w:r w:rsidR="0068534E" w:rsidRPr="002E7CDB">
              <w:rPr>
                <w:rFonts w:eastAsia="Times New Roman" w:cs="Arial"/>
                <w:lang w:eastAsia="en-GB"/>
              </w:rPr>
              <w:t xml:space="preserve"> </w:t>
            </w:r>
            <w:r w:rsidR="0068534E" w:rsidRPr="002E7CDB">
              <w:rPr>
                <w:rFonts w:cs="Arial"/>
                <w:color w:val="000000"/>
                <w:shd w:val="clear" w:color="auto" w:fill="FFFFFF"/>
              </w:rPr>
              <w:t>Other</w:t>
            </w:r>
          </w:p>
          <w:p w14:paraId="258BC52C" w14:textId="74343697" w:rsidR="00916BFC" w:rsidRPr="002E7CDB" w:rsidRDefault="00003F85" w:rsidP="00484950">
            <w:pPr>
              <w:pStyle w:val="ListParagraph"/>
              <w:spacing w:line="276" w:lineRule="auto"/>
              <w:ind w:left="360"/>
              <w:textAlignment w:val="baseline"/>
              <w:rPr>
                <w:rFonts w:eastAsia="Times New Roman" w:cs="Arial"/>
                <w:sz w:val="16"/>
                <w:szCs w:val="16"/>
                <w:lang w:eastAsia="en-GB"/>
              </w:rPr>
            </w:pPr>
            <w:r w:rsidRPr="002E7CDB">
              <w:rPr>
                <w:rFonts w:cs="Arial"/>
                <w:color w:val="000000"/>
                <w:shd w:val="clear" w:color="auto" w:fill="FFFFFF"/>
              </w:rPr>
              <w:t>S</w:t>
            </w:r>
            <w:r w:rsidR="0068534E" w:rsidRPr="002E7CDB">
              <w:rPr>
                <w:rFonts w:cs="Arial"/>
                <w:color w:val="000000"/>
                <w:shd w:val="clear" w:color="auto" w:fill="FFFFFF"/>
              </w:rPr>
              <w:t xml:space="preserve">pecify: </w:t>
            </w:r>
            <w:r w:rsidR="00E55F1A" w:rsidRPr="002E7CDB">
              <w:rPr>
                <w:rFonts w:eastAsia="Times New Roman" w:cs="Arial"/>
                <w:lang w:eastAsia="en-GB"/>
              </w:rPr>
              <w:t xml:space="preserve">______ </w:t>
            </w:r>
            <w:r w:rsidR="00CD5D7D" w:rsidRPr="002E7CDB">
              <w:rPr>
                <w:rFonts w:cs="Arial"/>
                <w:color w:val="000000" w:themeColor="text1"/>
              </w:rPr>
              <w:t>[Mandatory free text</w:t>
            </w:r>
            <w:r w:rsidR="00366373" w:rsidRPr="002E7CDB">
              <w:rPr>
                <w:rFonts w:cs="Arial"/>
                <w:color w:val="000000"/>
                <w:shd w:val="clear" w:color="auto" w:fill="FFFFFF"/>
              </w:rPr>
              <w:t>: small]</w:t>
            </w:r>
          </w:p>
        </w:tc>
      </w:tr>
      <w:tr w:rsidR="00916BFC" w:rsidRPr="002E7CDB" w14:paraId="7AA9A1C0" w14:textId="77777777" w:rsidTr="00E40798">
        <w:trPr>
          <w:trHeight w:val="300"/>
        </w:trPr>
        <w:tc>
          <w:tcPr>
            <w:tcW w:w="14886" w:type="dxa"/>
            <w:gridSpan w:val="6"/>
            <w:tcBorders>
              <w:left w:val="nil"/>
              <w:right w:val="nil"/>
            </w:tcBorders>
            <w:shd w:val="clear" w:color="auto" w:fill="FFFFFF" w:themeFill="background1"/>
            <w:tcMar>
              <w:top w:w="0" w:type="dxa"/>
              <w:bottom w:w="0" w:type="dxa"/>
            </w:tcMar>
            <w:vAlign w:val="center"/>
          </w:tcPr>
          <w:p w14:paraId="78F218AD" w14:textId="77777777" w:rsidR="00916BFC" w:rsidRPr="002E7CDB" w:rsidRDefault="00916BFC" w:rsidP="00916BFC">
            <w:pPr>
              <w:spacing w:line="240" w:lineRule="auto"/>
              <w:jc w:val="center"/>
              <w:textAlignment w:val="baseline"/>
              <w:rPr>
                <w:rStyle w:val="Hyperlink"/>
                <w:sz w:val="16"/>
                <w:szCs w:val="16"/>
              </w:rPr>
            </w:pPr>
          </w:p>
        </w:tc>
      </w:tr>
      <w:tr w:rsidR="00916BFC" w:rsidRPr="002E7CDB" w14:paraId="557D69D6" w14:textId="77777777" w:rsidTr="00E40798">
        <w:trPr>
          <w:trHeight w:val="300"/>
        </w:trPr>
        <w:tc>
          <w:tcPr>
            <w:tcW w:w="14886" w:type="dxa"/>
            <w:gridSpan w:val="6"/>
            <w:shd w:val="clear" w:color="auto" w:fill="0070C0"/>
            <w:vAlign w:val="center"/>
          </w:tcPr>
          <w:p w14:paraId="58AF3B29" w14:textId="77777777" w:rsidR="00916BFC" w:rsidRPr="002E7CDB" w:rsidRDefault="00916BFC" w:rsidP="00916BFC">
            <w:pPr>
              <w:rPr>
                <w:rStyle w:val="Hyperlink"/>
                <w:b/>
                <w:bCs/>
                <w:color w:val="FFFFFF" w:themeColor="background1"/>
                <w:sz w:val="18"/>
                <w:szCs w:val="18"/>
              </w:rPr>
            </w:pPr>
            <w:r w:rsidRPr="002E7CDB">
              <w:rPr>
                <w:rFonts w:eastAsia="Times New Roman" w:cs="Arial"/>
                <w:b/>
                <w:bCs/>
                <w:color w:val="FFFFFF" w:themeColor="background1"/>
                <w:sz w:val="18"/>
                <w:szCs w:val="18"/>
                <w:lang w:eastAsia="en-GB"/>
              </w:rPr>
              <w:t>Explanatory notes</w:t>
            </w:r>
          </w:p>
        </w:tc>
      </w:tr>
      <w:tr w:rsidR="00916BFC" w:rsidRPr="002E7CDB" w14:paraId="15CEF5BB" w14:textId="77777777" w:rsidTr="00E40798">
        <w:trPr>
          <w:trHeight w:val="300"/>
        </w:trPr>
        <w:tc>
          <w:tcPr>
            <w:tcW w:w="1843" w:type="dxa"/>
            <w:shd w:val="clear" w:color="auto" w:fill="auto"/>
            <w:vAlign w:val="center"/>
          </w:tcPr>
          <w:p w14:paraId="47521DB2" w14:textId="77777777" w:rsidR="00916BFC" w:rsidRPr="002E7CDB" w:rsidRDefault="00916BFC" w:rsidP="00916BFC">
            <w:pPr>
              <w:rPr>
                <w:rStyle w:val="Hyperlink"/>
                <w:b/>
                <w:sz w:val="16"/>
                <w:szCs w:val="16"/>
              </w:rPr>
            </w:pPr>
            <w:r w:rsidRPr="002E7CDB">
              <w:rPr>
                <w:b/>
                <w:sz w:val="16"/>
                <w:szCs w:val="16"/>
              </w:rPr>
              <w:t>Purpose of indicator</w:t>
            </w:r>
          </w:p>
        </w:tc>
        <w:tc>
          <w:tcPr>
            <w:tcW w:w="13043" w:type="dxa"/>
            <w:gridSpan w:val="5"/>
            <w:shd w:val="clear" w:color="auto" w:fill="auto"/>
            <w:vAlign w:val="center"/>
          </w:tcPr>
          <w:p w14:paraId="3449FF2B" w14:textId="6AA55C6D" w:rsidR="00916BFC" w:rsidRPr="002E7CDB" w:rsidRDefault="78432F12" w:rsidP="00916BFC">
            <w:pPr>
              <w:rPr>
                <w:rStyle w:val="Hyperlink"/>
                <w:color w:val="000000" w:themeColor="text1"/>
                <w:sz w:val="16"/>
                <w:szCs w:val="16"/>
              </w:rPr>
            </w:pPr>
            <w:r w:rsidRPr="002E7CDB">
              <w:rPr>
                <w:rStyle w:val="Hyperlink"/>
                <w:color w:val="000000" w:themeColor="text1"/>
                <w:sz w:val="16"/>
                <w:szCs w:val="16"/>
              </w:rPr>
              <w:t>This indicator aims to capture the tools, standards or data an organisation uses to inform their materiality analysis of ESG factors as a standard part of its due diligence process</w:t>
            </w:r>
            <w:r w:rsidR="13677DE6" w:rsidRPr="002E7CDB">
              <w:rPr>
                <w:rStyle w:val="Hyperlink"/>
                <w:color w:val="000000" w:themeColor="text1"/>
                <w:sz w:val="16"/>
                <w:szCs w:val="16"/>
              </w:rPr>
              <w:t xml:space="preserve">, </w:t>
            </w:r>
            <w:r w:rsidR="003D66F6">
              <w:rPr>
                <w:rStyle w:val="Hyperlink"/>
                <w:color w:val="000000" w:themeColor="text1"/>
                <w:sz w:val="16"/>
                <w:szCs w:val="16"/>
              </w:rPr>
              <w:t>whether</w:t>
            </w:r>
            <w:r w:rsidR="003D66F6" w:rsidRPr="002E7CDB">
              <w:rPr>
                <w:rStyle w:val="Hyperlink"/>
                <w:color w:val="000000" w:themeColor="text1"/>
                <w:sz w:val="16"/>
                <w:szCs w:val="16"/>
              </w:rPr>
              <w:t xml:space="preserve"> </w:t>
            </w:r>
            <w:r w:rsidR="13677DE6" w:rsidRPr="002E7CDB">
              <w:rPr>
                <w:rStyle w:val="Hyperlink"/>
                <w:color w:val="000000" w:themeColor="text1"/>
                <w:sz w:val="16"/>
                <w:szCs w:val="16"/>
              </w:rPr>
              <w:t>as part of an internal checklist or ESG tool</w:t>
            </w:r>
            <w:r w:rsidR="00871559" w:rsidRPr="002E7CDB">
              <w:rPr>
                <w:rStyle w:val="Hyperlink"/>
                <w:color w:val="000000" w:themeColor="text1"/>
                <w:sz w:val="16"/>
                <w:szCs w:val="16"/>
              </w:rPr>
              <w:t xml:space="preserve"> or </w:t>
            </w:r>
            <w:r w:rsidR="13677DE6" w:rsidRPr="002E7CDB">
              <w:rPr>
                <w:rStyle w:val="Hyperlink"/>
                <w:color w:val="000000" w:themeColor="text1"/>
                <w:sz w:val="16"/>
                <w:szCs w:val="16"/>
              </w:rPr>
              <w:t>scorecard,</w:t>
            </w:r>
            <w:r w:rsidRPr="002E7CDB">
              <w:rPr>
                <w:rStyle w:val="Hyperlink"/>
                <w:color w:val="000000" w:themeColor="text1"/>
                <w:sz w:val="16"/>
                <w:szCs w:val="16"/>
              </w:rPr>
              <w:t xml:space="preserve"> during the pre-investment phase.</w:t>
            </w:r>
            <w:r w:rsidR="0993FA18" w:rsidRPr="002E7CDB">
              <w:rPr>
                <w:rStyle w:val="Hyperlink"/>
                <w:color w:val="000000" w:themeColor="text1"/>
                <w:sz w:val="16"/>
                <w:szCs w:val="16"/>
              </w:rPr>
              <w:t xml:space="preserve"> This analysis may be completed internally using in-house tools or methodologies or externally via a service provider.</w:t>
            </w:r>
            <w:r w:rsidRPr="002E7CDB">
              <w:rPr>
                <w:rStyle w:val="Hyperlink"/>
                <w:color w:val="000000" w:themeColor="text1"/>
                <w:sz w:val="16"/>
                <w:szCs w:val="16"/>
              </w:rPr>
              <w:t xml:space="preserve"> It is considered good practice to use a range of tools and resources to ensure that in-depth </w:t>
            </w:r>
            <w:r w:rsidR="00B358C3" w:rsidRPr="002E7CDB">
              <w:rPr>
                <w:rStyle w:val="Hyperlink"/>
                <w:color w:val="000000" w:themeColor="text1"/>
                <w:sz w:val="16"/>
                <w:szCs w:val="16"/>
              </w:rPr>
              <w:t>ESG</w:t>
            </w:r>
            <w:r w:rsidR="00B358C3" w:rsidRPr="002E7CDB">
              <w:rPr>
                <w:rFonts w:eastAsia="Times New Roman" w:cs="Arial"/>
                <w:lang w:eastAsia="en-GB"/>
              </w:rPr>
              <w:t xml:space="preserve"> </w:t>
            </w:r>
            <w:r w:rsidRPr="002E7CDB">
              <w:rPr>
                <w:rStyle w:val="Hyperlink"/>
                <w:color w:val="000000" w:themeColor="text1"/>
                <w:sz w:val="16"/>
                <w:szCs w:val="16"/>
              </w:rPr>
              <w:t>materiality assessments are conducted. The specific tools and resources used may vary depending on the context of the potential investment</w:t>
            </w:r>
            <w:r w:rsidR="00797CA7" w:rsidRPr="002E7CDB">
              <w:rPr>
                <w:rStyle w:val="Hyperlink"/>
                <w:color w:val="000000" w:themeColor="text1"/>
                <w:sz w:val="16"/>
                <w:szCs w:val="16"/>
              </w:rPr>
              <w:t>,</w:t>
            </w:r>
            <w:r w:rsidRPr="002E7CDB">
              <w:rPr>
                <w:rStyle w:val="Hyperlink"/>
                <w:color w:val="000000" w:themeColor="text1"/>
                <w:sz w:val="16"/>
                <w:szCs w:val="16"/>
              </w:rPr>
              <w:t xml:space="preserve"> </w:t>
            </w:r>
            <w:r w:rsidR="009C7C11" w:rsidRPr="002E7CDB">
              <w:rPr>
                <w:rStyle w:val="Hyperlink"/>
                <w:color w:val="000000" w:themeColor="text1"/>
                <w:sz w:val="16"/>
                <w:szCs w:val="16"/>
              </w:rPr>
              <w:t>e.g.</w:t>
            </w:r>
            <w:r w:rsidRPr="002E7CDB">
              <w:rPr>
                <w:rStyle w:val="Hyperlink"/>
                <w:color w:val="000000" w:themeColor="text1"/>
                <w:sz w:val="16"/>
                <w:szCs w:val="16"/>
              </w:rPr>
              <w:t xml:space="preserve"> industry sector</w:t>
            </w:r>
            <w:r w:rsidR="2E4B5822" w:rsidRPr="002E7CDB">
              <w:rPr>
                <w:rStyle w:val="Hyperlink"/>
                <w:color w:val="000000" w:themeColor="text1"/>
                <w:sz w:val="16"/>
                <w:szCs w:val="16"/>
              </w:rPr>
              <w:t xml:space="preserve"> and</w:t>
            </w:r>
            <w:r w:rsidRPr="002E7CDB">
              <w:rPr>
                <w:rStyle w:val="Hyperlink"/>
                <w:color w:val="000000" w:themeColor="text1"/>
                <w:sz w:val="16"/>
                <w:szCs w:val="16"/>
              </w:rPr>
              <w:t xml:space="preserve"> geography.</w:t>
            </w:r>
          </w:p>
        </w:tc>
      </w:tr>
      <w:tr w:rsidR="00916BFC" w:rsidRPr="002E7CDB" w14:paraId="40B07793" w14:textId="77777777" w:rsidTr="00E40798">
        <w:trPr>
          <w:trHeight w:val="300"/>
        </w:trPr>
        <w:tc>
          <w:tcPr>
            <w:tcW w:w="1843" w:type="dxa"/>
            <w:shd w:val="clear" w:color="auto" w:fill="auto"/>
            <w:vAlign w:val="center"/>
          </w:tcPr>
          <w:p w14:paraId="3FB5C9FF" w14:textId="77777777" w:rsidR="00916BFC" w:rsidRPr="002E7CDB" w:rsidRDefault="00916BFC" w:rsidP="00916BFC">
            <w:pPr>
              <w:rPr>
                <w:rStyle w:val="Hyperlink"/>
                <w:b/>
                <w:sz w:val="16"/>
                <w:szCs w:val="16"/>
              </w:rPr>
            </w:pPr>
            <w:r w:rsidRPr="002E7CDB">
              <w:rPr>
                <w:b/>
                <w:sz w:val="16"/>
                <w:szCs w:val="16"/>
              </w:rPr>
              <w:t>Additional reporting guidance</w:t>
            </w:r>
          </w:p>
        </w:tc>
        <w:tc>
          <w:tcPr>
            <w:tcW w:w="13043" w:type="dxa"/>
            <w:gridSpan w:val="5"/>
            <w:shd w:val="clear" w:color="auto" w:fill="auto"/>
            <w:vAlign w:val="center"/>
          </w:tcPr>
          <w:p w14:paraId="3042CB04" w14:textId="653326DA" w:rsidR="00916BFC" w:rsidRPr="002E7CDB" w:rsidRDefault="2ABE94B1" w:rsidP="30E1DC81">
            <w:r w:rsidRPr="002E7CDB">
              <w:rPr>
                <w:rFonts w:eastAsia="Arial" w:cs="Arial"/>
                <w:sz w:val="16"/>
                <w:szCs w:val="16"/>
              </w:rPr>
              <w:t xml:space="preserve">One way to </w:t>
            </w:r>
            <w:r w:rsidR="003D66F6">
              <w:rPr>
                <w:rFonts w:eastAsia="Arial" w:cs="Arial"/>
                <w:sz w:val="16"/>
                <w:szCs w:val="16"/>
              </w:rPr>
              <w:t>conduct</w:t>
            </w:r>
            <w:r w:rsidR="003D66F6" w:rsidRPr="002E7CDB">
              <w:rPr>
                <w:rFonts w:eastAsia="Arial" w:cs="Arial"/>
                <w:sz w:val="16"/>
                <w:szCs w:val="16"/>
              </w:rPr>
              <w:t xml:space="preserve"> </w:t>
            </w:r>
            <w:r w:rsidRPr="002E7CDB">
              <w:rPr>
                <w:rFonts w:eastAsia="Arial" w:cs="Arial"/>
                <w:sz w:val="16"/>
                <w:szCs w:val="16"/>
              </w:rPr>
              <w:t xml:space="preserve">the private equity </w:t>
            </w:r>
            <w:r w:rsidR="63CC26B5" w:rsidRPr="002E7CDB">
              <w:rPr>
                <w:rFonts w:eastAsia="Arial" w:cs="Arial"/>
                <w:sz w:val="16"/>
                <w:szCs w:val="16"/>
              </w:rPr>
              <w:t>materiality</w:t>
            </w:r>
            <w:r w:rsidRPr="002E7CDB">
              <w:rPr>
                <w:rFonts w:eastAsia="Arial" w:cs="Arial"/>
                <w:sz w:val="16"/>
                <w:szCs w:val="16"/>
              </w:rPr>
              <w:t xml:space="preserve"> analysis is </w:t>
            </w:r>
            <w:r w:rsidR="005C607B">
              <w:rPr>
                <w:rFonts w:eastAsia="Arial" w:cs="Arial"/>
                <w:sz w:val="16"/>
                <w:szCs w:val="16"/>
              </w:rPr>
              <w:t xml:space="preserve">by </w:t>
            </w:r>
            <w:r w:rsidRPr="002E7CDB">
              <w:rPr>
                <w:rFonts w:eastAsia="Arial" w:cs="Arial"/>
                <w:sz w:val="16"/>
                <w:szCs w:val="16"/>
              </w:rPr>
              <w:t xml:space="preserve">extracting information from the prospective company </w:t>
            </w:r>
            <w:r w:rsidR="003D66F6">
              <w:rPr>
                <w:rFonts w:eastAsia="Arial" w:cs="Arial"/>
                <w:sz w:val="16"/>
                <w:szCs w:val="16"/>
              </w:rPr>
              <w:t>through direct engagement, which might</w:t>
            </w:r>
            <w:r w:rsidRPr="002E7CDB">
              <w:rPr>
                <w:rFonts w:eastAsia="Arial" w:cs="Arial"/>
                <w:sz w:val="16"/>
                <w:szCs w:val="16"/>
              </w:rPr>
              <w:t xml:space="preserve"> take the form of a survey</w:t>
            </w:r>
            <w:r w:rsidR="007F2DAF" w:rsidRPr="002E7CDB">
              <w:rPr>
                <w:rFonts w:eastAsia="Arial" w:cs="Arial"/>
                <w:sz w:val="16"/>
                <w:szCs w:val="16"/>
              </w:rPr>
              <w:t>,</w:t>
            </w:r>
            <w:r w:rsidRPr="002E7CDB">
              <w:rPr>
                <w:rFonts w:eastAsia="Arial" w:cs="Arial"/>
                <w:sz w:val="16"/>
                <w:szCs w:val="16"/>
              </w:rPr>
              <w:t xml:space="preserve"> either bespoke or using </w:t>
            </w:r>
            <w:hyperlink r:id="rId30" w:history="1">
              <w:r w:rsidRPr="002E7CDB">
                <w:rPr>
                  <w:rStyle w:val="Hyperlink"/>
                  <w:rFonts w:eastAsia="Arial" w:cs="Arial"/>
                  <w:sz w:val="16"/>
                  <w:szCs w:val="16"/>
                </w:rPr>
                <w:t>Invest Europe ESG DDQ</w:t>
              </w:r>
            </w:hyperlink>
            <w:r w:rsidR="003D66F6" w:rsidRPr="00C42BD0">
              <w:rPr>
                <w:rStyle w:val="Hyperlink"/>
                <w:rFonts w:eastAsia="Arial" w:cs="Arial"/>
                <w:color w:val="auto"/>
                <w:sz w:val="16"/>
                <w:szCs w:val="16"/>
              </w:rPr>
              <w:t>,</w:t>
            </w:r>
            <w:r w:rsidRPr="002E7CDB">
              <w:rPr>
                <w:rFonts w:eastAsia="Arial" w:cs="Arial"/>
                <w:sz w:val="16"/>
                <w:szCs w:val="16"/>
              </w:rPr>
              <w:t xml:space="preserve"> </w:t>
            </w:r>
            <w:r w:rsidR="003D66F6">
              <w:rPr>
                <w:rFonts w:eastAsia="Arial" w:cs="Arial"/>
                <w:sz w:val="16"/>
                <w:szCs w:val="16"/>
              </w:rPr>
              <w:t>or</w:t>
            </w:r>
            <w:r w:rsidR="003D66F6" w:rsidRPr="002E7CDB">
              <w:rPr>
                <w:rFonts w:eastAsia="Arial" w:cs="Arial"/>
                <w:sz w:val="16"/>
                <w:szCs w:val="16"/>
              </w:rPr>
              <w:t xml:space="preserve"> </w:t>
            </w:r>
            <w:r w:rsidRPr="002E7CDB">
              <w:rPr>
                <w:rFonts w:eastAsia="Arial" w:cs="Arial"/>
                <w:sz w:val="16"/>
                <w:szCs w:val="16"/>
              </w:rPr>
              <w:t xml:space="preserve">other similar due diligence </w:t>
            </w:r>
            <w:r w:rsidR="63CC26B5" w:rsidRPr="002E7CDB">
              <w:rPr>
                <w:rFonts w:eastAsia="Arial" w:cs="Arial"/>
                <w:sz w:val="16"/>
                <w:szCs w:val="16"/>
              </w:rPr>
              <w:t>questionnaires</w:t>
            </w:r>
            <w:r w:rsidRPr="002E7CDB">
              <w:rPr>
                <w:rFonts w:eastAsia="Arial" w:cs="Arial"/>
                <w:sz w:val="16"/>
                <w:szCs w:val="16"/>
              </w:rPr>
              <w:t>.</w:t>
            </w:r>
          </w:p>
          <w:p w14:paraId="08BEF5ED" w14:textId="4E93A261" w:rsidR="30E1DC81" w:rsidRPr="002E7CDB" w:rsidRDefault="30E1DC81" w:rsidP="30E1DC81">
            <w:pPr>
              <w:rPr>
                <w:rStyle w:val="Hyperlink"/>
                <w:color w:val="000000" w:themeColor="text1"/>
              </w:rPr>
            </w:pPr>
          </w:p>
          <w:p w14:paraId="77594E9E" w14:textId="52789F08" w:rsidR="00DC1A9B" w:rsidRPr="002E7CDB" w:rsidRDefault="00916BFC" w:rsidP="00916BFC">
            <w:pPr>
              <w:rPr>
                <w:rStyle w:val="Hyperlink"/>
                <w:color w:val="000000" w:themeColor="text1"/>
                <w:sz w:val="16"/>
                <w:szCs w:val="16"/>
              </w:rPr>
            </w:pPr>
            <w:r w:rsidRPr="002E7CDB">
              <w:rPr>
                <w:rStyle w:val="Hyperlink"/>
                <w:color w:val="000000" w:themeColor="text1"/>
                <w:sz w:val="16"/>
                <w:szCs w:val="16"/>
              </w:rPr>
              <w:t>Links to various standards listed:</w:t>
            </w:r>
          </w:p>
          <w:p w14:paraId="17DE931A" w14:textId="5318A76A" w:rsidR="00916BFC" w:rsidRPr="002E7CDB" w:rsidRDefault="00C61DC0" w:rsidP="00DC1A9B">
            <w:pPr>
              <w:rPr>
                <w:rStyle w:val="Hyperlink"/>
                <w:color w:val="000000" w:themeColor="text1"/>
                <w:sz w:val="16"/>
                <w:szCs w:val="16"/>
              </w:rPr>
            </w:pPr>
            <w:hyperlink r:id="rId31" w:history="1">
              <w:r w:rsidR="00916BFC" w:rsidRPr="002E7CDB">
                <w:rPr>
                  <w:rStyle w:val="Hyperlink"/>
                  <w:sz w:val="16"/>
                  <w:szCs w:val="16"/>
                </w:rPr>
                <w:t>Global Reporting Initiative (GRI) Standards</w:t>
              </w:r>
            </w:hyperlink>
          </w:p>
          <w:p w14:paraId="5B19CC0A" w14:textId="51F34AC1" w:rsidR="005E35C5" w:rsidRPr="002E7CDB" w:rsidRDefault="00C61DC0" w:rsidP="00DC1A9B">
            <w:hyperlink r:id="rId32" w:history="1">
              <w:r w:rsidR="70E32AAF" w:rsidRPr="002E7CDB">
                <w:rPr>
                  <w:rStyle w:val="Hyperlink"/>
                  <w:rFonts w:eastAsia="Arial" w:cs="Arial"/>
                  <w:sz w:val="16"/>
                  <w:szCs w:val="16"/>
                </w:rPr>
                <w:t>Value Reporting Foundation (</w:t>
              </w:r>
              <w:r w:rsidR="00A256A1" w:rsidRPr="002E7CDB">
                <w:rPr>
                  <w:rStyle w:val="Hyperlink"/>
                  <w:rFonts w:eastAsia="Arial" w:cs="Arial"/>
                  <w:sz w:val="16"/>
                  <w:szCs w:val="16"/>
                </w:rPr>
                <w:t xml:space="preserve">Sustainability Accounting Standards </w:t>
              </w:r>
              <w:r w:rsidR="00E03A3A">
                <w:rPr>
                  <w:rStyle w:val="Hyperlink"/>
                  <w:rFonts w:eastAsia="Arial" w:cs="Arial"/>
                  <w:sz w:val="16"/>
                  <w:szCs w:val="16"/>
                </w:rPr>
                <w:t>B</w:t>
              </w:r>
              <w:r w:rsidR="00A256A1" w:rsidRPr="002E7CDB">
                <w:rPr>
                  <w:rStyle w:val="Hyperlink"/>
                  <w:rFonts w:eastAsia="Arial" w:cs="Arial"/>
                  <w:sz w:val="16"/>
                  <w:szCs w:val="16"/>
                </w:rPr>
                <w:t xml:space="preserve">oard - </w:t>
              </w:r>
              <w:r w:rsidR="70E32AAF" w:rsidRPr="002E7CDB">
                <w:rPr>
                  <w:rStyle w:val="Hyperlink"/>
                  <w:rFonts w:eastAsia="Arial" w:cs="Arial"/>
                  <w:sz w:val="16"/>
                  <w:szCs w:val="16"/>
                </w:rPr>
                <w:t>SASB standards)</w:t>
              </w:r>
            </w:hyperlink>
          </w:p>
          <w:p w14:paraId="1F02D037" w14:textId="0FE90B35" w:rsidR="00DC1A9B" w:rsidRPr="002E7CDB" w:rsidRDefault="00C61DC0" w:rsidP="00DC1A9B">
            <w:pPr>
              <w:rPr>
                <w:rStyle w:val="Hyperlink"/>
                <w:color w:val="000000" w:themeColor="text1"/>
                <w:sz w:val="16"/>
                <w:szCs w:val="16"/>
              </w:rPr>
            </w:pPr>
            <w:hyperlink r:id="rId33">
              <w:r w:rsidR="00916BFC" w:rsidRPr="002E7CDB">
                <w:rPr>
                  <w:rStyle w:val="Hyperlink"/>
                  <w:sz w:val="16"/>
                  <w:szCs w:val="16"/>
                </w:rPr>
                <w:t>Task Force on Climate-related Financial Disclosures (TCFD)</w:t>
              </w:r>
            </w:hyperlink>
          </w:p>
          <w:p w14:paraId="6461068B" w14:textId="54A97FD9" w:rsidR="002565D4" w:rsidRPr="002E7CDB" w:rsidRDefault="00C61DC0" w:rsidP="00DC1A9B">
            <w:pPr>
              <w:rPr>
                <w:rStyle w:val="Hyperlink"/>
                <w:sz w:val="16"/>
                <w:szCs w:val="16"/>
              </w:rPr>
            </w:pPr>
            <w:hyperlink r:id="rId34" w:history="1">
              <w:r w:rsidR="00916BFC" w:rsidRPr="002E7CDB">
                <w:rPr>
                  <w:rStyle w:val="Hyperlink"/>
                  <w:sz w:val="16"/>
                  <w:szCs w:val="16"/>
                </w:rPr>
                <w:t>IFC Performance Standards</w:t>
              </w:r>
            </w:hyperlink>
          </w:p>
          <w:p w14:paraId="3210330A" w14:textId="77777777" w:rsidR="002565D4" w:rsidRPr="002E7CDB" w:rsidRDefault="00C61DC0" w:rsidP="00484950">
            <w:pPr>
              <w:rPr>
                <w:rStyle w:val="Hyperlink"/>
                <w:rFonts w:eastAsia="Arial" w:cs="Arial"/>
                <w:color w:val="000000" w:themeColor="text1"/>
                <w:sz w:val="16"/>
                <w:szCs w:val="16"/>
              </w:rPr>
            </w:pPr>
            <w:hyperlink r:id="rId35" w:history="1">
              <w:r w:rsidR="002565D4" w:rsidRPr="002E7CDB">
                <w:rPr>
                  <w:rStyle w:val="Hyperlink"/>
                  <w:rFonts w:eastAsia="Arial" w:cs="Arial"/>
                  <w:sz w:val="16"/>
                  <w:szCs w:val="16"/>
                </w:rPr>
                <w:t>UN Guiding Principles on Business and Human Rights (UNGPs)</w:t>
              </w:r>
            </w:hyperlink>
          </w:p>
          <w:p w14:paraId="3C1304EB" w14:textId="798C0ABD" w:rsidR="00211F70" w:rsidRPr="002E7CDB" w:rsidRDefault="00C61DC0" w:rsidP="00916BFC">
            <w:pPr>
              <w:rPr>
                <w:rStyle w:val="Hyperlink"/>
                <w:color w:val="000000" w:themeColor="text1"/>
                <w:sz w:val="16"/>
                <w:szCs w:val="16"/>
              </w:rPr>
            </w:pPr>
            <w:hyperlink r:id="rId36" w:history="1">
              <w:r w:rsidR="002565D4" w:rsidRPr="002E7CDB">
                <w:rPr>
                  <w:rStyle w:val="Hyperlink"/>
                  <w:rFonts w:eastAsia="Arial" w:cs="Arial"/>
                  <w:sz w:val="16"/>
                  <w:szCs w:val="16"/>
                </w:rPr>
                <w:t>UN Sustainable Development Goals (SDGs)</w:t>
              </w:r>
            </w:hyperlink>
          </w:p>
        </w:tc>
      </w:tr>
      <w:tr w:rsidR="00916BFC" w:rsidRPr="002E7CDB" w14:paraId="7CF300BF" w14:textId="77777777" w:rsidTr="00E40798">
        <w:trPr>
          <w:trHeight w:val="300"/>
        </w:trPr>
        <w:tc>
          <w:tcPr>
            <w:tcW w:w="1843" w:type="dxa"/>
            <w:shd w:val="clear" w:color="auto" w:fill="auto"/>
            <w:vAlign w:val="center"/>
          </w:tcPr>
          <w:p w14:paraId="4CE811D3" w14:textId="77777777" w:rsidR="00916BFC" w:rsidRPr="002E7CDB" w:rsidRDefault="00916BFC" w:rsidP="00916BFC">
            <w:pPr>
              <w:rPr>
                <w:b/>
                <w:bCs/>
                <w:sz w:val="16"/>
                <w:szCs w:val="16"/>
              </w:rPr>
            </w:pPr>
            <w:r w:rsidRPr="002E7CDB">
              <w:rPr>
                <w:b/>
                <w:bCs/>
                <w:sz w:val="16"/>
                <w:szCs w:val="16"/>
              </w:rPr>
              <w:lastRenderedPageBreak/>
              <w:t>Other resources</w:t>
            </w:r>
          </w:p>
        </w:tc>
        <w:tc>
          <w:tcPr>
            <w:tcW w:w="13043" w:type="dxa"/>
            <w:gridSpan w:val="5"/>
            <w:shd w:val="clear" w:color="auto" w:fill="auto"/>
            <w:vAlign w:val="center"/>
          </w:tcPr>
          <w:p w14:paraId="7E00BA2B" w14:textId="0C84F132" w:rsidR="00721E31" w:rsidRPr="002E7CDB" w:rsidRDefault="00721E31" w:rsidP="00916BFC">
            <w:pPr>
              <w:rPr>
                <w:rStyle w:val="Hyperlink"/>
                <w:color w:val="000000" w:themeColor="text1"/>
              </w:rPr>
            </w:pPr>
            <w:r w:rsidRPr="002E7CDB">
              <w:rPr>
                <w:rStyle w:val="Hyperlink"/>
                <w:color w:val="000000" w:themeColor="text1"/>
                <w:sz w:val="16"/>
                <w:szCs w:val="16"/>
              </w:rPr>
              <w:t xml:space="preserve">For information on materiality analysis, see </w:t>
            </w:r>
            <w:r w:rsidR="00197661">
              <w:rPr>
                <w:rStyle w:val="Hyperlink"/>
                <w:color w:val="000000" w:themeColor="text1"/>
                <w:sz w:val="16"/>
                <w:szCs w:val="16"/>
              </w:rPr>
              <w:t>the</w:t>
            </w:r>
            <w:r w:rsidRPr="002E7CDB">
              <w:rPr>
                <w:rStyle w:val="Hyperlink"/>
                <w:color w:val="000000" w:themeColor="text1"/>
                <w:sz w:val="16"/>
                <w:szCs w:val="16"/>
              </w:rPr>
              <w:t xml:space="preserve"> PRI blog post on </w:t>
            </w:r>
            <w:hyperlink r:id="rId37" w:history="1">
              <w:r w:rsidRPr="002E7CDB">
                <w:rPr>
                  <w:rStyle w:val="Hyperlink"/>
                  <w:sz w:val="16"/>
                  <w:szCs w:val="16"/>
                </w:rPr>
                <w:t>Using SASB to implement PRI monitoring and disclosure resources for private equity</w:t>
              </w:r>
            </w:hyperlink>
            <w:r w:rsidRPr="002E7CDB">
              <w:rPr>
                <w:rStyle w:val="Hyperlink"/>
                <w:color w:val="000000" w:themeColor="text1"/>
                <w:sz w:val="16"/>
                <w:szCs w:val="16"/>
              </w:rPr>
              <w:t>.</w:t>
            </w:r>
          </w:p>
        </w:tc>
      </w:tr>
      <w:tr w:rsidR="00916BFC" w:rsidRPr="002E7CDB" w14:paraId="25BCBB20" w14:textId="77777777" w:rsidTr="00E40798">
        <w:trPr>
          <w:trHeight w:val="300"/>
        </w:trPr>
        <w:tc>
          <w:tcPr>
            <w:tcW w:w="14886" w:type="dxa"/>
            <w:gridSpan w:val="6"/>
            <w:shd w:val="clear" w:color="auto" w:fill="0070C0"/>
            <w:vAlign w:val="center"/>
          </w:tcPr>
          <w:p w14:paraId="7A40DF20" w14:textId="77777777" w:rsidR="00916BFC" w:rsidRPr="002E7CDB" w:rsidRDefault="00916BFC" w:rsidP="00916BFC">
            <w:pPr>
              <w:rPr>
                <w:color w:val="FFFFFF" w:themeColor="background1"/>
                <w:sz w:val="16"/>
                <w:szCs w:val="16"/>
              </w:rPr>
            </w:pPr>
            <w:r w:rsidRPr="002E7CDB">
              <w:rPr>
                <w:rFonts w:eastAsia="Times New Roman" w:cs="Arial"/>
                <w:b/>
                <w:bCs/>
                <w:color w:val="FFFFFF" w:themeColor="background1"/>
                <w:sz w:val="18"/>
                <w:szCs w:val="18"/>
                <w:lang w:eastAsia="en-GB"/>
              </w:rPr>
              <w:t>Logic</w:t>
            </w:r>
          </w:p>
        </w:tc>
      </w:tr>
      <w:tr w:rsidR="00916BFC" w:rsidRPr="002E7CDB" w14:paraId="467FE6BD" w14:textId="77777777" w:rsidTr="00E40798">
        <w:trPr>
          <w:trHeight w:val="300"/>
        </w:trPr>
        <w:tc>
          <w:tcPr>
            <w:tcW w:w="1843" w:type="dxa"/>
            <w:shd w:val="clear" w:color="auto" w:fill="auto"/>
            <w:vAlign w:val="center"/>
          </w:tcPr>
          <w:p w14:paraId="546385C7" w14:textId="77777777" w:rsidR="00916BFC" w:rsidRPr="002E7CDB" w:rsidRDefault="00916BFC" w:rsidP="00916BFC">
            <w:pPr>
              <w:rPr>
                <w:b/>
                <w:bCs/>
                <w:sz w:val="16"/>
                <w:szCs w:val="16"/>
              </w:rPr>
            </w:pPr>
            <w:r w:rsidRPr="002E7CDB">
              <w:rPr>
                <w:b/>
                <w:bCs/>
                <w:sz w:val="16"/>
                <w:szCs w:val="16"/>
              </w:rPr>
              <w:t>Dependent on</w:t>
            </w:r>
          </w:p>
        </w:tc>
        <w:tc>
          <w:tcPr>
            <w:tcW w:w="13043" w:type="dxa"/>
            <w:gridSpan w:val="5"/>
            <w:shd w:val="clear" w:color="auto" w:fill="auto"/>
            <w:vAlign w:val="center"/>
          </w:tcPr>
          <w:p w14:paraId="09100441" w14:textId="35EE7AA8" w:rsidR="00916BFC" w:rsidRPr="002E7CDB" w:rsidRDefault="005D7D3F" w:rsidP="00916BFC">
            <w:pPr>
              <w:rPr>
                <w:sz w:val="16"/>
                <w:szCs w:val="16"/>
              </w:rPr>
            </w:pPr>
            <w:r w:rsidRPr="002E7CDB">
              <w:rPr>
                <w:sz w:val="16"/>
                <w:szCs w:val="16"/>
              </w:rPr>
              <w:t>[</w:t>
            </w:r>
            <w:r w:rsidR="00D46423" w:rsidRPr="002E7CDB">
              <w:rPr>
                <w:sz w:val="16"/>
                <w:szCs w:val="16"/>
              </w:rPr>
              <w:t>PE 3</w:t>
            </w:r>
            <w:r w:rsidRPr="002E7CDB">
              <w:rPr>
                <w:sz w:val="16"/>
                <w:szCs w:val="16"/>
              </w:rPr>
              <w:t>]</w:t>
            </w:r>
          </w:p>
        </w:tc>
      </w:tr>
      <w:tr w:rsidR="00916BFC" w:rsidRPr="002E7CDB" w14:paraId="502A9182" w14:textId="77777777" w:rsidTr="00E40798">
        <w:trPr>
          <w:trHeight w:val="300"/>
        </w:trPr>
        <w:tc>
          <w:tcPr>
            <w:tcW w:w="1843" w:type="dxa"/>
            <w:shd w:val="clear" w:color="auto" w:fill="auto"/>
            <w:vAlign w:val="center"/>
          </w:tcPr>
          <w:p w14:paraId="33C3B22F" w14:textId="77777777" w:rsidR="00916BFC" w:rsidRPr="002E7CDB" w:rsidRDefault="00916BFC" w:rsidP="00916BFC">
            <w:pPr>
              <w:rPr>
                <w:b/>
                <w:bCs/>
                <w:sz w:val="16"/>
                <w:szCs w:val="16"/>
              </w:rPr>
            </w:pPr>
            <w:r w:rsidRPr="002E7CDB">
              <w:rPr>
                <w:b/>
                <w:bCs/>
                <w:sz w:val="16"/>
                <w:szCs w:val="16"/>
              </w:rPr>
              <w:t>Gateway to</w:t>
            </w:r>
          </w:p>
        </w:tc>
        <w:tc>
          <w:tcPr>
            <w:tcW w:w="13043" w:type="dxa"/>
            <w:gridSpan w:val="5"/>
            <w:shd w:val="clear" w:color="auto" w:fill="auto"/>
            <w:vAlign w:val="center"/>
          </w:tcPr>
          <w:p w14:paraId="75978086" w14:textId="67A5D494" w:rsidR="00916BFC" w:rsidRPr="002E7CDB" w:rsidRDefault="007D4CE1" w:rsidP="00916BFC">
            <w:pPr>
              <w:rPr>
                <w:sz w:val="16"/>
                <w:szCs w:val="16"/>
              </w:rPr>
            </w:pPr>
            <w:r w:rsidRPr="002E7CDB">
              <w:rPr>
                <w:sz w:val="16"/>
                <w:szCs w:val="16"/>
              </w:rPr>
              <w:t>N/A</w:t>
            </w:r>
          </w:p>
        </w:tc>
      </w:tr>
      <w:tr w:rsidR="00916BFC" w:rsidRPr="002E7CDB" w14:paraId="53716EFB" w14:textId="77777777" w:rsidTr="00E40798">
        <w:trPr>
          <w:trHeight w:val="300"/>
        </w:trPr>
        <w:tc>
          <w:tcPr>
            <w:tcW w:w="14886" w:type="dxa"/>
            <w:gridSpan w:val="6"/>
            <w:shd w:val="clear" w:color="auto" w:fill="0070C0"/>
            <w:vAlign w:val="center"/>
          </w:tcPr>
          <w:p w14:paraId="0C1D19BF" w14:textId="77777777" w:rsidR="00916BFC" w:rsidRPr="002E7CDB" w:rsidRDefault="00916BFC" w:rsidP="00916BFC">
            <w:pPr>
              <w:rPr>
                <w:rFonts w:eastAsia="Times New Roman" w:cs="Arial"/>
                <w:b/>
                <w:bCs/>
                <w:color w:val="FFFFFF" w:themeColor="background1"/>
                <w:sz w:val="18"/>
                <w:szCs w:val="18"/>
                <w:lang w:eastAsia="en-GB"/>
              </w:rPr>
            </w:pPr>
            <w:r w:rsidRPr="002E7CDB">
              <w:rPr>
                <w:rFonts w:eastAsia="Times New Roman" w:cs="Arial"/>
                <w:b/>
                <w:bCs/>
                <w:color w:val="FFFFFF" w:themeColor="background1"/>
                <w:sz w:val="18"/>
                <w:szCs w:val="18"/>
                <w:lang w:eastAsia="en-GB"/>
              </w:rPr>
              <w:t>Assessment</w:t>
            </w:r>
          </w:p>
        </w:tc>
      </w:tr>
      <w:tr w:rsidR="00916BFC" w:rsidRPr="002E7CDB" w14:paraId="4101AE2E" w14:textId="77777777" w:rsidTr="00E40798">
        <w:trPr>
          <w:trHeight w:val="354"/>
        </w:trPr>
        <w:tc>
          <w:tcPr>
            <w:tcW w:w="1843" w:type="dxa"/>
            <w:shd w:val="clear" w:color="auto" w:fill="auto"/>
            <w:vAlign w:val="center"/>
          </w:tcPr>
          <w:p w14:paraId="41BB6EAC" w14:textId="77777777" w:rsidR="00916BFC" w:rsidRPr="002E7CDB" w:rsidRDefault="00916BFC" w:rsidP="00916BFC">
            <w:pPr>
              <w:rPr>
                <w:b/>
                <w:sz w:val="16"/>
                <w:szCs w:val="16"/>
              </w:rPr>
            </w:pPr>
            <w:r w:rsidRPr="002E7CDB">
              <w:rPr>
                <w:b/>
                <w:sz w:val="16"/>
                <w:szCs w:val="16"/>
              </w:rPr>
              <w:t>Assessment criteria</w:t>
            </w:r>
          </w:p>
        </w:tc>
        <w:tc>
          <w:tcPr>
            <w:tcW w:w="13043" w:type="dxa"/>
            <w:gridSpan w:val="5"/>
            <w:shd w:val="clear" w:color="auto" w:fill="auto"/>
            <w:vAlign w:val="center"/>
          </w:tcPr>
          <w:p w14:paraId="4FA25664" w14:textId="67650B04" w:rsidR="00DF5CAE" w:rsidRPr="002E7CDB" w:rsidRDefault="00DF5CAE" w:rsidP="00DF5CAE">
            <w:pPr>
              <w:rPr>
                <w:rStyle w:val="Hyperlink"/>
                <w:color w:val="000000" w:themeColor="text1"/>
                <w:sz w:val="16"/>
                <w:szCs w:val="16"/>
              </w:rPr>
            </w:pPr>
            <w:r w:rsidRPr="002E7CDB">
              <w:rPr>
                <w:rStyle w:val="Hyperlink"/>
                <w:color w:val="000000" w:themeColor="text1"/>
                <w:sz w:val="16"/>
                <w:szCs w:val="16"/>
              </w:rPr>
              <w:t>100 points for this indicator</w:t>
            </w:r>
            <w:r w:rsidR="00DA544D" w:rsidRPr="002E7CDB">
              <w:rPr>
                <w:rStyle w:val="Hyperlink"/>
                <w:color w:val="000000" w:themeColor="text1"/>
                <w:sz w:val="16"/>
                <w:szCs w:val="16"/>
              </w:rPr>
              <w:t>.</w:t>
            </w:r>
          </w:p>
          <w:p w14:paraId="1ED95374" w14:textId="6D69448F" w:rsidR="00DF5CAE" w:rsidRPr="002E7CDB" w:rsidRDefault="00DF5CAE" w:rsidP="00DF5CAE">
            <w:pPr>
              <w:rPr>
                <w:rStyle w:val="Hyperlink"/>
                <w:color w:val="000000" w:themeColor="text1"/>
                <w:sz w:val="16"/>
                <w:szCs w:val="16"/>
              </w:rPr>
            </w:pPr>
          </w:p>
          <w:p w14:paraId="13C7939E" w14:textId="19B915B0" w:rsidR="009D4539" w:rsidRPr="002E7CDB" w:rsidRDefault="009D4539" w:rsidP="00DF5CAE">
            <w:pPr>
              <w:rPr>
                <w:rStyle w:val="Hyperlink"/>
                <w:color w:val="auto"/>
                <w:sz w:val="16"/>
                <w:szCs w:val="16"/>
              </w:rPr>
            </w:pPr>
            <w:r w:rsidRPr="002E7CDB">
              <w:rPr>
                <w:rStyle w:val="Hyperlink"/>
                <w:color w:val="000000" w:themeColor="text1"/>
                <w:sz w:val="16"/>
                <w:szCs w:val="16"/>
              </w:rPr>
              <w:t xml:space="preserve">100 points for </w:t>
            </w:r>
            <w:r w:rsidR="00827FE7" w:rsidRPr="002E7CDB">
              <w:rPr>
                <w:rStyle w:val="Hyperlink"/>
                <w:color w:val="000000" w:themeColor="text1"/>
                <w:sz w:val="16"/>
                <w:szCs w:val="16"/>
              </w:rPr>
              <w:t>3</w:t>
            </w:r>
            <w:r w:rsidRPr="002E7CDB">
              <w:rPr>
                <w:rStyle w:val="Hyperlink"/>
                <w:color w:val="000000" w:themeColor="text1"/>
                <w:sz w:val="16"/>
                <w:szCs w:val="16"/>
              </w:rPr>
              <w:t xml:space="preserve"> or more selections from A</w:t>
            </w:r>
            <w:r w:rsidRPr="002E7CDB">
              <w:rPr>
                <w:rFonts w:cs="Arial"/>
                <w:color w:val="000000" w:themeColor="text1"/>
                <w:sz w:val="16"/>
                <w:szCs w:val="16"/>
              </w:rPr>
              <w:t>–</w:t>
            </w:r>
            <w:r w:rsidR="00CA27F0" w:rsidRPr="002E7CDB">
              <w:rPr>
                <w:rFonts w:cs="Arial"/>
                <w:color w:val="000000" w:themeColor="text1"/>
                <w:sz w:val="16"/>
                <w:szCs w:val="16"/>
              </w:rPr>
              <w:t>H</w:t>
            </w:r>
            <w:r w:rsidRPr="002E7CDB">
              <w:rPr>
                <w:rStyle w:val="Hyperlink"/>
                <w:color w:val="auto"/>
                <w:sz w:val="16"/>
                <w:szCs w:val="16"/>
              </w:rPr>
              <w:t>.</w:t>
            </w:r>
          </w:p>
          <w:p w14:paraId="7D820619" w14:textId="4B09691B" w:rsidR="009D4539" w:rsidRPr="002E7CDB" w:rsidRDefault="00491DEE" w:rsidP="00DF5CAE">
            <w:pPr>
              <w:rPr>
                <w:rStyle w:val="Hyperlink"/>
                <w:color w:val="auto"/>
                <w:sz w:val="16"/>
                <w:szCs w:val="16"/>
              </w:rPr>
            </w:pPr>
            <w:r w:rsidRPr="002E7CDB">
              <w:rPr>
                <w:rStyle w:val="Hyperlink"/>
                <w:color w:val="auto"/>
                <w:sz w:val="16"/>
                <w:szCs w:val="16"/>
              </w:rPr>
              <w:t>66</w:t>
            </w:r>
            <w:r w:rsidR="001E43B3" w:rsidRPr="002E7CDB">
              <w:rPr>
                <w:rStyle w:val="Hyperlink"/>
                <w:color w:val="auto"/>
                <w:sz w:val="16"/>
                <w:szCs w:val="16"/>
              </w:rPr>
              <w:t xml:space="preserve"> points</w:t>
            </w:r>
            <w:r w:rsidR="009D4539" w:rsidRPr="002E7CDB">
              <w:rPr>
                <w:rStyle w:val="Hyperlink"/>
                <w:color w:val="auto"/>
                <w:sz w:val="16"/>
                <w:szCs w:val="16"/>
              </w:rPr>
              <w:t xml:space="preserve"> for </w:t>
            </w:r>
            <w:r w:rsidR="00827FE7" w:rsidRPr="002E7CDB">
              <w:rPr>
                <w:rStyle w:val="Hyperlink"/>
                <w:color w:val="auto"/>
                <w:sz w:val="16"/>
                <w:szCs w:val="16"/>
              </w:rPr>
              <w:t>2</w:t>
            </w:r>
            <w:r w:rsidR="009D4539" w:rsidRPr="002E7CDB">
              <w:rPr>
                <w:rStyle w:val="Hyperlink"/>
                <w:color w:val="auto"/>
                <w:sz w:val="16"/>
                <w:szCs w:val="16"/>
              </w:rPr>
              <w:t xml:space="preserve"> selections from </w:t>
            </w:r>
            <w:r w:rsidR="00CA27F0" w:rsidRPr="002E7CDB">
              <w:rPr>
                <w:rStyle w:val="Hyperlink"/>
                <w:color w:val="000000" w:themeColor="text1"/>
                <w:sz w:val="16"/>
                <w:szCs w:val="16"/>
              </w:rPr>
              <w:t>A</w:t>
            </w:r>
            <w:r w:rsidR="00CA27F0" w:rsidRPr="002E7CDB">
              <w:rPr>
                <w:rFonts w:cs="Arial"/>
                <w:color w:val="000000" w:themeColor="text1"/>
                <w:sz w:val="16"/>
                <w:szCs w:val="16"/>
              </w:rPr>
              <w:t>–H</w:t>
            </w:r>
            <w:r w:rsidR="00CA27F0" w:rsidRPr="002E7CDB">
              <w:rPr>
                <w:rStyle w:val="Hyperlink"/>
                <w:color w:val="auto"/>
                <w:sz w:val="16"/>
                <w:szCs w:val="16"/>
              </w:rPr>
              <w:t>.</w:t>
            </w:r>
          </w:p>
          <w:p w14:paraId="7CB4B536" w14:textId="258E5B39" w:rsidR="009D4539" w:rsidRPr="002E7CDB" w:rsidRDefault="00491DEE" w:rsidP="00DF5CAE">
            <w:pPr>
              <w:rPr>
                <w:rStyle w:val="Hyperlink"/>
                <w:color w:val="000000" w:themeColor="text1"/>
                <w:sz w:val="16"/>
                <w:szCs w:val="16"/>
              </w:rPr>
            </w:pPr>
            <w:r w:rsidRPr="002E7CDB">
              <w:rPr>
                <w:rStyle w:val="Hyperlink"/>
                <w:color w:val="000000" w:themeColor="text1"/>
                <w:sz w:val="16"/>
                <w:szCs w:val="16"/>
              </w:rPr>
              <w:t>33</w:t>
            </w:r>
            <w:r w:rsidR="001E43B3" w:rsidRPr="002E7CDB">
              <w:rPr>
                <w:rStyle w:val="Hyperlink"/>
                <w:color w:val="000000" w:themeColor="text1"/>
                <w:sz w:val="16"/>
                <w:szCs w:val="16"/>
              </w:rPr>
              <w:t xml:space="preserve"> points</w:t>
            </w:r>
            <w:r w:rsidR="009D4539" w:rsidRPr="002E7CDB">
              <w:rPr>
                <w:rStyle w:val="Hyperlink"/>
                <w:color w:val="000000" w:themeColor="text1"/>
                <w:sz w:val="16"/>
                <w:szCs w:val="16"/>
              </w:rPr>
              <w:t xml:space="preserve"> for </w:t>
            </w:r>
            <w:r w:rsidRPr="002E7CDB">
              <w:rPr>
                <w:rStyle w:val="Hyperlink"/>
                <w:color w:val="000000" w:themeColor="text1"/>
                <w:sz w:val="16"/>
                <w:szCs w:val="16"/>
              </w:rPr>
              <w:t>1</w:t>
            </w:r>
            <w:r w:rsidR="009D4539" w:rsidRPr="002E7CDB">
              <w:rPr>
                <w:rStyle w:val="Hyperlink"/>
                <w:color w:val="000000" w:themeColor="text1"/>
                <w:sz w:val="16"/>
                <w:szCs w:val="16"/>
              </w:rPr>
              <w:t xml:space="preserve"> selection from </w:t>
            </w:r>
            <w:r w:rsidR="00CA27F0" w:rsidRPr="002E7CDB">
              <w:rPr>
                <w:rStyle w:val="Hyperlink"/>
                <w:color w:val="000000" w:themeColor="text1"/>
                <w:sz w:val="16"/>
                <w:szCs w:val="16"/>
              </w:rPr>
              <w:t>A</w:t>
            </w:r>
            <w:r w:rsidR="00CA27F0" w:rsidRPr="002E7CDB">
              <w:rPr>
                <w:rFonts w:cs="Arial"/>
                <w:color w:val="000000" w:themeColor="text1"/>
                <w:sz w:val="16"/>
                <w:szCs w:val="16"/>
              </w:rPr>
              <w:t>–H</w:t>
            </w:r>
            <w:r w:rsidR="00CA27F0" w:rsidRPr="002E7CDB">
              <w:rPr>
                <w:rStyle w:val="Hyperlink"/>
                <w:color w:val="auto"/>
                <w:sz w:val="16"/>
                <w:szCs w:val="16"/>
              </w:rPr>
              <w:t>.</w:t>
            </w:r>
          </w:p>
          <w:p w14:paraId="4E918E01" w14:textId="0328DF2C" w:rsidR="00916BFC" w:rsidRPr="002E7CDB" w:rsidRDefault="009D4539">
            <w:pPr>
              <w:rPr>
                <w:rStyle w:val="Hyperlink"/>
                <w:color w:val="000000" w:themeColor="text1"/>
                <w:sz w:val="16"/>
                <w:szCs w:val="16"/>
              </w:rPr>
            </w:pPr>
            <w:r w:rsidRPr="002E7CDB">
              <w:rPr>
                <w:rStyle w:val="Hyperlink"/>
                <w:color w:val="000000" w:themeColor="text1"/>
                <w:sz w:val="16"/>
                <w:szCs w:val="16"/>
              </w:rPr>
              <w:t xml:space="preserve">0 points for </w:t>
            </w:r>
            <w:r w:rsidR="00CA27F0" w:rsidRPr="002E7CDB">
              <w:rPr>
                <w:rStyle w:val="Hyperlink"/>
                <w:color w:val="000000" w:themeColor="text1"/>
                <w:sz w:val="16"/>
                <w:szCs w:val="16"/>
              </w:rPr>
              <w:t>I</w:t>
            </w:r>
            <w:r w:rsidRPr="002E7CDB">
              <w:rPr>
                <w:rStyle w:val="Hyperlink"/>
                <w:color w:val="000000" w:themeColor="text1"/>
                <w:sz w:val="16"/>
                <w:szCs w:val="16"/>
              </w:rPr>
              <w:t>.</w:t>
            </w:r>
          </w:p>
        </w:tc>
      </w:tr>
      <w:tr w:rsidR="00916BFC" w:rsidRPr="002E7CDB" w14:paraId="34CE0B94" w14:textId="77777777" w:rsidTr="00E40798">
        <w:trPr>
          <w:trHeight w:val="300"/>
        </w:trPr>
        <w:tc>
          <w:tcPr>
            <w:tcW w:w="1843" w:type="dxa"/>
            <w:shd w:val="clear" w:color="auto" w:fill="auto"/>
            <w:vAlign w:val="center"/>
          </w:tcPr>
          <w:p w14:paraId="7883F12D" w14:textId="396E727E" w:rsidR="00916BFC" w:rsidRPr="002E7CDB" w:rsidDel="002635ED" w:rsidRDefault="002E7CDB" w:rsidP="00916BFC">
            <w:pPr>
              <w:rPr>
                <w:b/>
                <w:bCs/>
                <w:sz w:val="16"/>
                <w:szCs w:val="16"/>
              </w:rPr>
            </w:pPr>
            <w:r>
              <w:rPr>
                <w:b/>
                <w:sz w:val="16"/>
                <w:szCs w:val="16"/>
              </w:rPr>
              <w:t>‘</w:t>
            </w:r>
            <w:r w:rsidR="00916BFC" w:rsidRPr="002E7CDB">
              <w:rPr>
                <w:b/>
                <w:sz w:val="16"/>
                <w:szCs w:val="16"/>
              </w:rPr>
              <w:t>Other</w:t>
            </w:r>
            <w:r>
              <w:rPr>
                <w:b/>
                <w:sz w:val="16"/>
                <w:szCs w:val="16"/>
              </w:rPr>
              <w:t>’</w:t>
            </w:r>
            <w:r w:rsidR="00916BFC" w:rsidRPr="002E7CDB">
              <w:rPr>
                <w:b/>
                <w:sz w:val="16"/>
                <w:szCs w:val="16"/>
              </w:rPr>
              <w:t xml:space="preserve"> scored as</w:t>
            </w:r>
          </w:p>
        </w:tc>
        <w:tc>
          <w:tcPr>
            <w:tcW w:w="13043" w:type="dxa"/>
            <w:gridSpan w:val="5"/>
            <w:shd w:val="clear" w:color="auto" w:fill="auto"/>
            <w:vAlign w:val="center"/>
          </w:tcPr>
          <w:p w14:paraId="78C83CB6" w14:textId="5B548972" w:rsidR="00916BFC" w:rsidRPr="002E7CDB" w:rsidRDefault="403879C6" w:rsidP="00916BFC">
            <w:pPr>
              <w:rPr>
                <w:rStyle w:val="Hyperlink"/>
                <w:color w:val="000000" w:themeColor="text1"/>
              </w:rPr>
            </w:pPr>
            <w:r w:rsidRPr="002E7CDB">
              <w:rPr>
                <w:rStyle w:val="Hyperlink"/>
                <w:color w:val="000000" w:themeColor="text1"/>
                <w:sz w:val="16"/>
                <w:szCs w:val="16"/>
              </w:rPr>
              <w:t>Selecting Other (</w:t>
            </w:r>
            <w:r w:rsidR="00CA27F0" w:rsidRPr="002E7CDB">
              <w:rPr>
                <w:rStyle w:val="Hyperlink"/>
                <w:color w:val="000000" w:themeColor="text1"/>
                <w:sz w:val="16"/>
                <w:szCs w:val="16"/>
              </w:rPr>
              <w:t>I</w:t>
            </w:r>
            <w:r w:rsidRPr="002E7CDB">
              <w:rPr>
                <w:rStyle w:val="Hyperlink"/>
                <w:color w:val="000000" w:themeColor="text1"/>
                <w:sz w:val="16"/>
                <w:szCs w:val="16"/>
              </w:rPr>
              <w:t xml:space="preserve">) </w:t>
            </w:r>
            <w:r w:rsidR="45CCAF0D" w:rsidRPr="002E7CDB">
              <w:rPr>
                <w:rStyle w:val="Hyperlink"/>
                <w:color w:val="000000" w:themeColor="text1"/>
                <w:sz w:val="16"/>
                <w:szCs w:val="16"/>
              </w:rPr>
              <w:t xml:space="preserve">will not be counted by the scoring criteria, provided answer options have been identified </w:t>
            </w:r>
            <w:r w:rsidR="001F5317" w:rsidRPr="002E7CDB">
              <w:rPr>
                <w:rStyle w:val="Hyperlink"/>
                <w:color w:val="000000" w:themeColor="text1"/>
                <w:sz w:val="16"/>
                <w:szCs w:val="16"/>
              </w:rPr>
              <w:t>as capturing good practice.</w:t>
            </w:r>
          </w:p>
        </w:tc>
      </w:tr>
      <w:tr w:rsidR="00916BFC" w:rsidRPr="002E7CDB" w14:paraId="138BDED9" w14:textId="77777777" w:rsidTr="00E40798">
        <w:trPr>
          <w:trHeight w:val="300"/>
        </w:trPr>
        <w:tc>
          <w:tcPr>
            <w:tcW w:w="1843" w:type="dxa"/>
            <w:shd w:val="clear" w:color="auto" w:fill="auto"/>
            <w:vAlign w:val="center"/>
          </w:tcPr>
          <w:p w14:paraId="5F9EF12C" w14:textId="77777777" w:rsidR="00916BFC" w:rsidRPr="002E7CDB" w:rsidDel="002635ED" w:rsidRDefault="00916BFC" w:rsidP="00916BFC">
            <w:pPr>
              <w:spacing w:line="240" w:lineRule="auto"/>
              <w:rPr>
                <w:b/>
                <w:bCs/>
                <w:sz w:val="16"/>
                <w:szCs w:val="16"/>
              </w:rPr>
            </w:pPr>
            <w:r w:rsidRPr="002E7CDB">
              <w:rPr>
                <w:b/>
                <w:sz w:val="16"/>
                <w:szCs w:val="16"/>
              </w:rPr>
              <w:t>Multiplier</w:t>
            </w:r>
          </w:p>
        </w:tc>
        <w:tc>
          <w:tcPr>
            <w:tcW w:w="13043" w:type="dxa"/>
            <w:gridSpan w:val="5"/>
            <w:shd w:val="clear" w:color="auto" w:fill="auto"/>
            <w:vAlign w:val="center"/>
          </w:tcPr>
          <w:p w14:paraId="6F971EF7" w14:textId="008B20D3" w:rsidR="00916BFC" w:rsidRPr="002E7CDB" w:rsidRDefault="00437586" w:rsidP="00916BFC">
            <w:pPr>
              <w:rPr>
                <w:rStyle w:val="Hyperlink"/>
                <w:color w:val="000000" w:themeColor="text1"/>
              </w:rPr>
            </w:pPr>
            <w:r>
              <w:rPr>
                <w:rStyle w:val="Hyperlink"/>
                <w:color w:val="000000" w:themeColor="text1"/>
                <w:sz w:val="16"/>
                <w:szCs w:val="16"/>
              </w:rPr>
              <w:t>Moderate</w:t>
            </w:r>
          </w:p>
        </w:tc>
      </w:tr>
    </w:tbl>
    <w:p w14:paraId="02A06955" w14:textId="77777777" w:rsidR="003C7DA6" w:rsidRPr="002E7CDB" w:rsidRDefault="003C7DA6">
      <w:pPr>
        <w:spacing w:after="160" w:line="259" w:lineRule="auto"/>
      </w:pPr>
      <w:r w:rsidRPr="002E7CDB">
        <w:br w:type="page"/>
      </w:r>
    </w:p>
    <w:p w14:paraId="5EF59BB9" w14:textId="435F318B" w:rsidR="003C7DA6" w:rsidRPr="002E7CDB" w:rsidRDefault="00B1560C" w:rsidP="003C7DA6">
      <w:pPr>
        <w:pStyle w:val="Heading2"/>
        <w:tabs>
          <w:tab w:val="left" w:pos="12758"/>
        </w:tabs>
        <w:rPr>
          <w:rFonts w:eastAsia="MS PGothic" w:cs="Times New Roman"/>
          <w:caps w:val="0"/>
          <w:color w:val="auto"/>
          <w:sz w:val="20"/>
          <w:szCs w:val="20"/>
        </w:rPr>
      </w:pPr>
      <w:bookmarkStart w:id="15" w:name="_Toc122333322"/>
      <w:r w:rsidRPr="002E7CDB">
        <w:lastRenderedPageBreak/>
        <w:t>Due diligence</w:t>
      </w:r>
      <w:r w:rsidR="003C7DA6" w:rsidRPr="002E7CDB">
        <w:t xml:space="preserve"> [</w:t>
      </w:r>
      <w:r w:rsidRPr="002E7CDB">
        <w:t>PE 4, PE 5</w:t>
      </w:r>
      <w:r w:rsidR="003C7DA6" w:rsidRPr="002E7CDB">
        <w:t>]</w:t>
      </w:r>
      <w:bookmarkEnd w:id="15"/>
    </w:p>
    <w:tbl>
      <w:tblPr>
        <w:tblW w:w="14883"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409"/>
        <w:gridCol w:w="426"/>
        <w:gridCol w:w="708"/>
        <w:gridCol w:w="496"/>
        <w:gridCol w:w="3473"/>
        <w:gridCol w:w="1984"/>
        <w:gridCol w:w="1985"/>
      </w:tblGrid>
      <w:tr w:rsidR="003E3435" w:rsidRPr="002E7CDB" w14:paraId="4A4F9E5F" w14:textId="77777777" w:rsidTr="003E3435">
        <w:trPr>
          <w:trHeight w:val="367"/>
        </w:trPr>
        <w:tc>
          <w:tcPr>
            <w:tcW w:w="1843" w:type="dxa"/>
            <w:vMerge w:val="restart"/>
            <w:shd w:val="clear" w:color="auto" w:fill="DFF5F9"/>
            <w:vAlign w:val="center"/>
            <w:hideMark/>
          </w:tcPr>
          <w:p w14:paraId="0F63EABE" w14:textId="77777777" w:rsidR="003E3435" w:rsidRPr="002E7CDB" w:rsidRDefault="003E3435" w:rsidP="003C7DA6">
            <w:pPr>
              <w:spacing w:line="240" w:lineRule="auto"/>
              <w:jc w:val="center"/>
              <w:textAlignment w:val="baseline"/>
              <w:rPr>
                <w:rFonts w:eastAsia="Times New Roman" w:cs="Arial"/>
                <w:b/>
                <w:sz w:val="14"/>
                <w:szCs w:val="14"/>
                <w:lang w:eastAsia="en-GB"/>
              </w:rPr>
            </w:pPr>
            <w:r w:rsidRPr="002E7CDB">
              <w:rPr>
                <w:rFonts w:eastAsia="Times New Roman" w:cs="Arial"/>
                <w:b/>
                <w:sz w:val="14"/>
                <w:szCs w:val="14"/>
                <w:lang w:eastAsia="en-GB"/>
              </w:rPr>
              <w:t>Indicator ID</w:t>
            </w:r>
          </w:p>
          <w:p w14:paraId="07314009" w14:textId="77777777" w:rsidR="003E3435" w:rsidRPr="002E7CDB" w:rsidRDefault="003E3435" w:rsidP="003C7DA6">
            <w:pPr>
              <w:spacing w:line="240" w:lineRule="auto"/>
              <w:jc w:val="center"/>
              <w:textAlignment w:val="baseline"/>
              <w:rPr>
                <w:rFonts w:eastAsia="Times New Roman" w:cs="Arial"/>
                <w:b/>
                <w:sz w:val="14"/>
                <w:szCs w:val="14"/>
                <w:lang w:eastAsia="en-GB"/>
              </w:rPr>
            </w:pPr>
          </w:p>
          <w:p w14:paraId="077257EA" w14:textId="31C9A747" w:rsidR="003E3435" w:rsidRPr="002E7CDB" w:rsidRDefault="003E3435" w:rsidP="00B1560C">
            <w:pPr>
              <w:pStyle w:val="Indicatorsubsection"/>
              <w:rPr>
                <w:sz w:val="18"/>
                <w:szCs w:val="18"/>
                <w:lang w:val="en-GB"/>
              </w:rPr>
            </w:pPr>
            <w:bookmarkStart w:id="16" w:name="_Toc122333323"/>
            <w:r w:rsidRPr="002E7CDB">
              <w:rPr>
                <w:lang w:val="en-GB"/>
              </w:rPr>
              <w:t>PE 4</w:t>
            </w:r>
            <w:bookmarkEnd w:id="16"/>
          </w:p>
        </w:tc>
        <w:tc>
          <w:tcPr>
            <w:tcW w:w="1559" w:type="dxa"/>
            <w:shd w:val="clear" w:color="auto" w:fill="DFF5F9"/>
            <w:vAlign w:val="center"/>
            <w:hideMark/>
          </w:tcPr>
          <w:p w14:paraId="48A359CA" w14:textId="77777777" w:rsidR="003E3435" w:rsidRPr="002E7CDB" w:rsidRDefault="003E3435" w:rsidP="003C7DA6">
            <w:pPr>
              <w:spacing w:line="240" w:lineRule="auto"/>
              <w:textAlignment w:val="baseline"/>
              <w:rPr>
                <w:rFonts w:eastAsia="Times New Roman" w:cs="Arial"/>
                <w:sz w:val="14"/>
                <w:szCs w:val="14"/>
                <w:lang w:eastAsia="en-GB"/>
              </w:rPr>
            </w:pPr>
            <w:r w:rsidRPr="002E7CDB">
              <w:rPr>
                <w:rFonts w:eastAsia="Times New Roman" w:cs="Arial"/>
                <w:b/>
                <w:sz w:val="14"/>
                <w:szCs w:val="14"/>
                <w:lang w:eastAsia="en-GB"/>
              </w:rPr>
              <w:t xml:space="preserve">Dependent on: </w:t>
            </w:r>
          </w:p>
        </w:tc>
        <w:tc>
          <w:tcPr>
            <w:tcW w:w="2835" w:type="dxa"/>
            <w:gridSpan w:val="2"/>
            <w:shd w:val="clear" w:color="auto" w:fill="DFF5F9"/>
            <w:vAlign w:val="center"/>
          </w:tcPr>
          <w:p w14:paraId="3DB8738C" w14:textId="40674013" w:rsidR="003E3435" w:rsidRPr="002E7CDB" w:rsidRDefault="003E3435" w:rsidP="003C7DA6">
            <w:pPr>
              <w:spacing w:line="240" w:lineRule="auto"/>
              <w:textAlignment w:val="baseline"/>
              <w:rPr>
                <w:rFonts w:eastAsia="Times New Roman" w:cs="Arial"/>
                <w:sz w:val="14"/>
                <w:szCs w:val="14"/>
                <w:lang w:eastAsia="en-GB"/>
              </w:rPr>
            </w:pPr>
            <w:r w:rsidRPr="002E7CDB">
              <w:rPr>
                <w:b/>
                <w:bCs/>
                <w:sz w:val="22"/>
                <w:szCs w:val="22"/>
              </w:rPr>
              <w:t xml:space="preserve">OO </w:t>
            </w:r>
            <w:r>
              <w:rPr>
                <w:b/>
                <w:bCs/>
                <w:sz w:val="22"/>
                <w:szCs w:val="22"/>
              </w:rPr>
              <w:t>2</w:t>
            </w:r>
            <w:r w:rsidRPr="002E7CDB">
              <w:rPr>
                <w:b/>
                <w:bCs/>
                <w:sz w:val="22"/>
                <w:szCs w:val="22"/>
              </w:rPr>
              <w:t>1</w:t>
            </w:r>
          </w:p>
        </w:tc>
        <w:tc>
          <w:tcPr>
            <w:tcW w:w="4677" w:type="dxa"/>
            <w:gridSpan w:val="3"/>
            <w:vMerge w:val="restart"/>
            <w:shd w:val="clear" w:color="auto" w:fill="DFF5F9"/>
            <w:vAlign w:val="center"/>
          </w:tcPr>
          <w:p w14:paraId="6835A18A" w14:textId="77777777" w:rsidR="003E3435" w:rsidRPr="002E7CDB" w:rsidRDefault="003E3435" w:rsidP="003C7DA6">
            <w:pPr>
              <w:spacing w:line="240" w:lineRule="auto"/>
              <w:jc w:val="center"/>
              <w:textAlignment w:val="baseline"/>
              <w:rPr>
                <w:rFonts w:eastAsia="Times New Roman" w:cs="Arial"/>
                <w:sz w:val="14"/>
                <w:szCs w:val="14"/>
                <w:lang w:eastAsia="en-GB"/>
              </w:rPr>
            </w:pPr>
            <w:r w:rsidRPr="002E7CDB">
              <w:rPr>
                <w:rFonts w:eastAsia="Times New Roman" w:cs="Arial"/>
                <w:b/>
                <w:sz w:val="14"/>
                <w:szCs w:val="14"/>
                <w:lang w:eastAsia="en-GB"/>
              </w:rPr>
              <w:t>Sub-section</w:t>
            </w:r>
            <w:r w:rsidRPr="002E7CDB">
              <w:rPr>
                <w:rFonts w:eastAsia="Times New Roman" w:cs="Arial"/>
                <w:sz w:val="14"/>
                <w:szCs w:val="14"/>
                <w:lang w:eastAsia="en-GB"/>
              </w:rPr>
              <w:t> </w:t>
            </w:r>
          </w:p>
          <w:p w14:paraId="6C83299C" w14:textId="77777777" w:rsidR="003E3435" w:rsidRPr="002E7CDB" w:rsidRDefault="003E3435" w:rsidP="003C7DA6">
            <w:pPr>
              <w:spacing w:line="240" w:lineRule="auto"/>
              <w:jc w:val="center"/>
              <w:textAlignment w:val="baseline"/>
              <w:rPr>
                <w:rFonts w:eastAsia="Times New Roman" w:cs="Arial"/>
                <w:sz w:val="14"/>
                <w:szCs w:val="14"/>
                <w:lang w:eastAsia="en-GB"/>
              </w:rPr>
            </w:pPr>
          </w:p>
          <w:p w14:paraId="7EE036E3" w14:textId="70304541" w:rsidR="003E3435" w:rsidRPr="002E7CDB" w:rsidRDefault="003E3435" w:rsidP="003C7DA6">
            <w:pPr>
              <w:jc w:val="center"/>
              <w:rPr>
                <w:sz w:val="18"/>
                <w:szCs w:val="18"/>
              </w:rPr>
            </w:pPr>
            <w:r w:rsidRPr="002E7CDB">
              <w:rPr>
                <w:b/>
                <w:bCs/>
                <w:sz w:val="22"/>
                <w:szCs w:val="22"/>
              </w:rPr>
              <w:t>Due diligence</w:t>
            </w:r>
          </w:p>
        </w:tc>
        <w:tc>
          <w:tcPr>
            <w:tcW w:w="1984" w:type="dxa"/>
            <w:vMerge w:val="restart"/>
            <w:shd w:val="clear" w:color="auto" w:fill="DFF5F9"/>
            <w:vAlign w:val="center"/>
            <w:hideMark/>
          </w:tcPr>
          <w:p w14:paraId="7AA68DFC" w14:textId="77777777" w:rsidR="003E3435" w:rsidRPr="002E7CDB" w:rsidRDefault="003E3435" w:rsidP="003C7DA6">
            <w:pPr>
              <w:spacing w:line="240" w:lineRule="auto"/>
              <w:jc w:val="center"/>
              <w:textAlignment w:val="baseline"/>
              <w:rPr>
                <w:rFonts w:eastAsia="Times New Roman" w:cs="Arial"/>
                <w:b/>
                <w:bCs/>
                <w:sz w:val="14"/>
                <w:szCs w:val="14"/>
                <w:lang w:eastAsia="en-GB"/>
              </w:rPr>
            </w:pPr>
            <w:r w:rsidRPr="002E7CDB">
              <w:rPr>
                <w:rFonts w:eastAsia="Times New Roman" w:cs="Arial"/>
                <w:b/>
                <w:bCs/>
                <w:sz w:val="14"/>
                <w:szCs w:val="14"/>
                <w:lang w:eastAsia="en-GB"/>
              </w:rPr>
              <w:t>PRI Principle</w:t>
            </w:r>
          </w:p>
          <w:p w14:paraId="62A1EF8F" w14:textId="77777777" w:rsidR="003E3435" w:rsidRPr="002E7CDB" w:rsidRDefault="003E3435" w:rsidP="003C7DA6">
            <w:pPr>
              <w:spacing w:line="240" w:lineRule="auto"/>
              <w:jc w:val="center"/>
              <w:textAlignment w:val="baseline"/>
              <w:rPr>
                <w:rFonts w:eastAsia="Times New Roman" w:cs="Arial"/>
                <w:b/>
                <w:bCs/>
                <w:sz w:val="14"/>
                <w:szCs w:val="14"/>
                <w:lang w:eastAsia="en-GB"/>
              </w:rPr>
            </w:pPr>
          </w:p>
          <w:p w14:paraId="79703A41" w14:textId="045170C0" w:rsidR="003E3435" w:rsidRPr="002E7CDB" w:rsidRDefault="003E3435" w:rsidP="003C7DA6">
            <w:pPr>
              <w:spacing w:line="240" w:lineRule="auto"/>
              <w:jc w:val="center"/>
              <w:textAlignment w:val="baseline"/>
              <w:rPr>
                <w:rFonts w:eastAsia="Times New Roman" w:cs="Arial"/>
                <w:sz w:val="18"/>
                <w:szCs w:val="18"/>
                <w:lang w:eastAsia="en-GB"/>
              </w:rPr>
            </w:pPr>
            <w:r w:rsidRPr="002E7CDB">
              <w:rPr>
                <w:rFonts w:eastAsia="Times New Roman" w:cs="Arial"/>
                <w:b/>
                <w:bCs/>
                <w:sz w:val="22"/>
                <w:szCs w:val="22"/>
                <w:lang w:eastAsia="en-GB"/>
              </w:rPr>
              <w:t>1</w:t>
            </w:r>
          </w:p>
        </w:tc>
        <w:tc>
          <w:tcPr>
            <w:tcW w:w="1985" w:type="dxa"/>
            <w:vMerge w:val="restart"/>
            <w:shd w:val="clear" w:color="auto" w:fill="00B0F0"/>
            <w:tcMar>
              <w:top w:w="113" w:type="dxa"/>
              <w:left w:w="113" w:type="dxa"/>
              <w:bottom w:w="113" w:type="dxa"/>
              <w:right w:w="113" w:type="dxa"/>
            </w:tcMar>
            <w:vAlign w:val="center"/>
            <w:hideMark/>
          </w:tcPr>
          <w:p w14:paraId="6177D2BC" w14:textId="77777777" w:rsidR="003E3435" w:rsidRPr="002E7CDB" w:rsidRDefault="003E3435" w:rsidP="003C7DA6">
            <w:pPr>
              <w:spacing w:line="240" w:lineRule="auto"/>
              <w:jc w:val="center"/>
              <w:textAlignment w:val="baseline"/>
              <w:rPr>
                <w:rFonts w:eastAsia="Times New Roman" w:cs="Arial"/>
                <w:b/>
                <w:bCs/>
                <w:color w:val="FFFFFF" w:themeColor="background1"/>
                <w:sz w:val="14"/>
                <w:szCs w:val="14"/>
                <w:lang w:eastAsia="en-GB"/>
              </w:rPr>
            </w:pPr>
            <w:r w:rsidRPr="002E7CDB">
              <w:rPr>
                <w:rFonts w:eastAsia="Times New Roman" w:cs="Arial"/>
                <w:b/>
                <w:bCs/>
                <w:color w:val="FFFFFF" w:themeColor="background1"/>
                <w:sz w:val="14"/>
                <w:szCs w:val="14"/>
                <w:lang w:eastAsia="en-GB"/>
              </w:rPr>
              <w:t>Type of indicator</w:t>
            </w:r>
          </w:p>
          <w:p w14:paraId="4CDC71B4" w14:textId="77777777" w:rsidR="003E3435" w:rsidRPr="002E7CDB" w:rsidRDefault="003E3435" w:rsidP="003C7DA6">
            <w:pPr>
              <w:spacing w:line="240" w:lineRule="auto"/>
              <w:jc w:val="center"/>
              <w:textAlignment w:val="baseline"/>
              <w:rPr>
                <w:rFonts w:eastAsia="Times New Roman" w:cs="Arial"/>
                <w:b/>
                <w:bCs/>
                <w:color w:val="FFFFFF" w:themeColor="background1"/>
                <w:sz w:val="14"/>
                <w:szCs w:val="14"/>
                <w:lang w:eastAsia="en-GB"/>
              </w:rPr>
            </w:pPr>
          </w:p>
          <w:p w14:paraId="4002E673" w14:textId="77777777" w:rsidR="003E3435" w:rsidRPr="002E7CDB" w:rsidRDefault="003E3435" w:rsidP="003C7DA6">
            <w:pPr>
              <w:autoSpaceDE w:val="0"/>
              <w:autoSpaceDN w:val="0"/>
              <w:adjustRightInd w:val="0"/>
              <w:spacing w:line="240" w:lineRule="auto"/>
              <w:jc w:val="center"/>
              <w:rPr>
                <w:rFonts w:eastAsia="Times New Roman" w:cs="Arial"/>
                <w:color w:val="FFFFFF" w:themeColor="background1"/>
                <w:sz w:val="32"/>
                <w:szCs w:val="32"/>
                <w:lang w:eastAsia="en-GB"/>
              </w:rPr>
            </w:pPr>
            <w:r w:rsidRPr="002E7CDB">
              <w:rPr>
                <w:rFonts w:eastAsia="Times New Roman" w:cs="Arial"/>
                <w:b/>
                <w:bCs/>
                <w:color w:val="FFFFFF" w:themeColor="background1"/>
                <w:sz w:val="32"/>
                <w:szCs w:val="32"/>
                <w:lang w:eastAsia="en-GB"/>
              </w:rPr>
              <w:t>CORE</w:t>
            </w:r>
          </w:p>
        </w:tc>
      </w:tr>
      <w:tr w:rsidR="003E3435" w:rsidRPr="002E7CDB" w14:paraId="269A3A53" w14:textId="77777777" w:rsidTr="003E3435">
        <w:trPr>
          <w:trHeight w:val="367"/>
        </w:trPr>
        <w:tc>
          <w:tcPr>
            <w:tcW w:w="1843" w:type="dxa"/>
            <w:vMerge/>
            <w:shd w:val="clear" w:color="auto" w:fill="DFF5F9"/>
            <w:vAlign w:val="center"/>
          </w:tcPr>
          <w:p w14:paraId="6B7B7F1F" w14:textId="77777777" w:rsidR="003E3435" w:rsidRPr="002E7CDB" w:rsidRDefault="003E3435" w:rsidP="003C7DA6">
            <w:pPr>
              <w:spacing w:line="240" w:lineRule="auto"/>
              <w:jc w:val="center"/>
              <w:textAlignment w:val="baseline"/>
              <w:rPr>
                <w:rFonts w:eastAsia="Times New Roman" w:cs="Arial"/>
                <w:b/>
                <w:sz w:val="14"/>
                <w:szCs w:val="14"/>
                <w:lang w:eastAsia="en-GB"/>
              </w:rPr>
            </w:pPr>
          </w:p>
        </w:tc>
        <w:tc>
          <w:tcPr>
            <w:tcW w:w="155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DFF5F9"/>
            <w:vAlign w:val="center"/>
          </w:tcPr>
          <w:p w14:paraId="7BC8B594" w14:textId="77777777" w:rsidR="003E3435" w:rsidRPr="002E7CDB" w:rsidRDefault="003E3435" w:rsidP="003C7DA6">
            <w:pPr>
              <w:spacing w:line="240" w:lineRule="auto"/>
              <w:textAlignment w:val="baseline"/>
              <w:rPr>
                <w:rFonts w:eastAsia="Times New Roman" w:cs="Arial"/>
                <w:b/>
                <w:sz w:val="14"/>
                <w:szCs w:val="14"/>
                <w:lang w:eastAsia="en-GB"/>
              </w:rPr>
            </w:pPr>
            <w:r w:rsidRPr="002E7CDB">
              <w:rPr>
                <w:rFonts w:eastAsia="Times New Roman" w:cs="Arial"/>
                <w:b/>
                <w:sz w:val="14"/>
                <w:szCs w:val="14"/>
                <w:lang w:eastAsia="en-GB"/>
              </w:rPr>
              <w:t>Gateway to:</w:t>
            </w:r>
          </w:p>
        </w:tc>
        <w:tc>
          <w:tcPr>
            <w:tcW w:w="283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DFF5F9"/>
            <w:vAlign w:val="center"/>
          </w:tcPr>
          <w:p w14:paraId="5DEAEF91" w14:textId="76B44589" w:rsidR="003E3435" w:rsidRPr="002E7CDB" w:rsidRDefault="003E3435" w:rsidP="003C7DA6">
            <w:pPr>
              <w:spacing w:line="240" w:lineRule="auto"/>
              <w:textAlignment w:val="baseline"/>
              <w:rPr>
                <w:rFonts w:eastAsia="Times New Roman" w:cs="Arial"/>
                <w:b/>
                <w:sz w:val="14"/>
                <w:szCs w:val="14"/>
                <w:lang w:eastAsia="en-GB"/>
              </w:rPr>
            </w:pPr>
            <w:r w:rsidRPr="002E7CDB">
              <w:rPr>
                <w:b/>
                <w:bCs/>
                <w:sz w:val="22"/>
                <w:szCs w:val="22"/>
              </w:rPr>
              <w:t>N/A</w:t>
            </w:r>
          </w:p>
        </w:tc>
        <w:tc>
          <w:tcPr>
            <w:tcW w:w="4677" w:type="dxa"/>
            <w:gridSpan w:val="3"/>
            <w:vMerge/>
            <w:shd w:val="clear" w:color="auto" w:fill="DFF5F9"/>
            <w:vAlign w:val="center"/>
          </w:tcPr>
          <w:p w14:paraId="18F570CF" w14:textId="77777777" w:rsidR="003E3435" w:rsidRPr="002E7CDB" w:rsidRDefault="003E3435" w:rsidP="003C7DA6">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1AF57497" w14:textId="77777777" w:rsidR="003E3435" w:rsidRPr="002E7CDB" w:rsidRDefault="003E3435" w:rsidP="003C7DA6">
            <w:pPr>
              <w:spacing w:line="240" w:lineRule="auto"/>
              <w:jc w:val="center"/>
              <w:textAlignment w:val="baseline"/>
              <w:rPr>
                <w:rFonts w:eastAsia="Times New Roman" w:cs="Arial"/>
                <w:b/>
                <w:bCs/>
                <w:sz w:val="14"/>
                <w:szCs w:val="14"/>
                <w:lang w:eastAsia="en-GB"/>
              </w:rPr>
            </w:pPr>
          </w:p>
        </w:tc>
        <w:tc>
          <w:tcPr>
            <w:tcW w:w="1985" w:type="dxa"/>
            <w:vMerge/>
            <w:tcMar>
              <w:top w:w="113" w:type="dxa"/>
              <w:left w:w="113" w:type="dxa"/>
              <w:bottom w:w="113" w:type="dxa"/>
              <w:right w:w="113" w:type="dxa"/>
            </w:tcMar>
            <w:vAlign w:val="center"/>
          </w:tcPr>
          <w:p w14:paraId="558691F5" w14:textId="77777777" w:rsidR="003E3435" w:rsidRPr="002E7CDB" w:rsidRDefault="003E3435" w:rsidP="003C7DA6">
            <w:pPr>
              <w:spacing w:line="240" w:lineRule="auto"/>
              <w:jc w:val="center"/>
              <w:textAlignment w:val="baseline"/>
              <w:rPr>
                <w:rFonts w:eastAsia="Times New Roman" w:cs="Arial"/>
                <w:b/>
                <w:bCs/>
                <w:color w:val="FFFFFF" w:themeColor="background1"/>
                <w:sz w:val="14"/>
                <w:szCs w:val="14"/>
                <w:lang w:eastAsia="en-GB"/>
              </w:rPr>
            </w:pPr>
          </w:p>
        </w:tc>
      </w:tr>
      <w:tr w:rsidR="003C7DA6" w:rsidRPr="002E7CDB" w14:paraId="21D2229C" w14:textId="77777777" w:rsidTr="003E3435">
        <w:trPr>
          <w:trHeight w:val="567"/>
        </w:trPr>
        <w:tc>
          <w:tcPr>
            <w:tcW w:w="14883"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FD1A508" w14:textId="1F959E40" w:rsidR="003C7DA6" w:rsidRPr="002E7CDB" w:rsidRDefault="00B1560C" w:rsidP="003C7DA6">
            <w:pPr>
              <w:spacing w:line="276" w:lineRule="auto"/>
              <w:textAlignment w:val="baseline"/>
              <w:rPr>
                <w:rFonts w:eastAsia="Times New Roman" w:cs="Arial"/>
                <w:b/>
                <w:lang w:eastAsia="en-GB"/>
              </w:rPr>
            </w:pPr>
            <w:r w:rsidRPr="002E7CDB">
              <w:rPr>
                <w:rFonts w:eastAsia="Times New Roman" w:cs="Arial"/>
                <w:b/>
                <w:lang w:eastAsia="en-GB"/>
              </w:rPr>
              <w:t xml:space="preserve">During the reporting year, how did </w:t>
            </w:r>
            <w:r w:rsidR="005C37EA" w:rsidRPr="002E7CDB">
              <w:rPr>
                <w:rFonts w:eastAsia="Times New Roman" w:cs="Arial"/>
                <w:b/>
                <w:color w:val="00B0F0"/>
                <w:lang w:eastAsia="en-GB"/>
              </w:rPr>
              <w:t>material</w:t>
            </w:r>
            <w:r w:rsidR="005C37EA" w:rsidRPr="002E7CDB">
              <w:rPr>
                <w:rFonts w:eastAsia="Times New Roman" w:cs="Arial"/>
                <w:b/>
                <w:lang w:eastAsia="en-GB"/>
              </w:rPr>
              <w:t xml:space="preserve"> </w:t>
            </w:r>
            <w:hyperlink r:id="rId38" w:history="1">
              <w:r w:rsidRPr="002E7CDB">
                <w:rPr>
                  <w:rStyle w:val="Hyperlink"/>
                  <w:rFonts w:eastAsia="Times New Roman" w:cs="Arial"/>
                  <w:b/>
                  <w:lang w:eastAsia="en-GB"/>
                </w:rPr>
                <w:t>ESG factors</w:t>
              </w:r>
            </w:hyperlink>
            <w:r w:rsidRPr="002E7CDB">
              <w:rPr>
                <w:rFonts w:eastAsia="Times New Roman" w:cs="Arial"/>
                <w:b/>
                <w:lang w:eastAsia="en-GB"/>
              </w:rPr>
              <w:t xml:space="preserve"> </w:t>
            </w:r>
            <w:r w:rsidR="00793CE2" w:rsidRPr="002E7CDB">
              <w:rPr>
                <w:rFonts w:eastAsia="Times New Roman" w:cs="Arial"/>
                <w:b/>
                <w:lang w:eastAsia="en-GB"/>
              </w:rPr>
              <w:t xml:space="preserve">influence </w:t>
            </w:r>
            <w:r w:rsidRPr="002E7CDB">
              <w:rPr>
                <w:rFonts w:eastAsia="Times New Roman" w:cs="Arial"/>
                <w:b/>
                <w:lang w:eastAsia="en-GB"/>
              </w:rPr>
              <w:t>the selection of your private equity investments?</w:t>
            </w:r>
          </w:p>
          <w:p w14:paraId="70DFC747" w14:textId="77777777" w:rsidR="00FB69E6" w:rsidRPr="002E7CDB" w:rsidRDefault="00FB69E6" w:rsidP="003C7DA6">
            <w:pPr>
              <w:spacing w:line="276" w:lineRule="auto"/>
              <w:textAlignment w:val="baseline"/>
              <w:rPr>
                <w:rFonts w:eastAsia="Times New Roman" w:cs="Arial"/>
                <w:b/>
                <w:lang w:eastAsia="en-GB"/>
              </w:rPr>
            </w:pPr>
          </w:p>
          <w:p w14:paraId="05BC3F39" w14:textId="5411DD9C" w:rsidR="00247015" w:rsidRPr="002E7CDB" w:rsidRDefault="043A4CC7" w:rsidP="00E010E2">
            <w:pPr>
              <w:spacing w:line="276" w:lineRule="auto"/>
              <w:textAlignment w:val="baseline"/>
              <w:rPr>
                <w:rFonts w:eastAsia="Times New Roman" w:cs="Arial"/>
                <w:lang w:eastAsia="en-GB"/>
              </w:rPr>
            </w:pPr>
            <w:r w:rsidRPr="002E7CDB">
              <w:rPr>
                <w:rStyle w:val="Hyperlink"/>
                <w:i/>
                <w:iCs/>
                <w:color w:val="000000" w:themeColor="text1"/>
              </w:rPr>
              <w:t xml:space="preserve">If signatories did not select any private equity investments in the reporting year, they should refer to the </w:t>
            </w:r>
            <w:r w:rsidR="00197661">
              <w:rPr>
                <w:rStyle w:val="Hyperlink"/>
                <w:i/>
                <w:iCs/>
                <w:color w:val="000000" w:themeColor="text1"/>
              </w:rPr>
              <w:t>most recent</w:t>
            </w:r>
            <w:r w:rsidR="00197661" w:rsidRPr="002E7CDB">
              <w:rPr>
                <w:rStyle w:val="Hyperlink"/>
                <w:i/>
                <w:iCs/>
                <w:color w:val="000000" w:themeColor="text1"/>
              </w:rPr>
              <w:t xml:space="preserve"> </w:t>
            </w:r>
            <w:r w:rsidRPr="002E7CDB">
              <w:rPr>
                <w:rStyle w:val="Hyperlink"/>
                <w:i/>
                <w:iCs/>
                <w:color w:val="000000" w:themeColor="text1"/>
              </w:rPr>
              <w:t>reporting year in which they selected private equity investments.</w:t>
            </w:r>
          </w:p>
        </w:tc>
      </w:tr>
      <w:tr w:rsidR="002B7664" w:rsidRPr="002E7CDB" w14:paraId="629B29B2" w14:textId="77777777" w:rsidTr="003E3435">
        <w:trPr>
          <w:trHeight w:val="465"/>
        </w:trPr>
        <w:tc>
          <w:tcPr>
            <w:tcW w:w="7441"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AE78E88" w14:textId="7C4D30B9" w:rsidR="002B7664" w:rsidRPr="002E7CDB" w:rsidRDefault="00C15B5E" w:rsidP="00D54A27">
            <w:pPr>
              <w:pStyle w:val="ListParagraph"/>
              <w:numPr>
                <w:ilvl w:val="0"/>
                <w:numId w:val="24"/>
              </w:numPr>
              <w:spacing w:line="276" w:lineRule="auto"/>
              <w:textAlignment w:val="baseline"/>
            </w:pPr>
            <w:r w:rsidRPr="002E7CDB">
              <w:t>(A)</w:t>
            </w:r>
            <w:r w:rsidR="002B7664" w:rsidRPr="002E7CDB">
              <w:t xml:space="preserve"> </w:t>
            </w:r>
            <w:r w:rsidR="005C37EA" w:rsidRPr="002E7CDB">
              <w:t xml:space="preserve">Material </w:t>
            </w:r>
            <w:r w:rsidR="002B7664" w:rsidRPr="002E7CDB">
              <w:t xml:space="preserve">ESG factors </w:t>
            </w:r>
            <w:r w:rsidR="004C377A" w:rsidRPr="002E7CDB">
              <w:t xml:space="preserve">were used to </w:t>
            </w:r>
            <w:r w:rsidR="002B7664" w:rsidRPr="002E7CDB">
              <w:t>identify risks</w:t>
            </w:r>
          </w:p>
        </w:tc>
        <w:tc>
          <w:tcPr>
            <w:tcW w:w="744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3313406" w14:textId="77777777" w:rsidR="009C1DCA" w:rsidRPr="002E7CDB" w:rsidRDefault="009C1DCA" w:rsidP="000D5ECE">
            <w:pPr>
              <w:pStyle w:val="ListParagraph"/>
              <w:spacing w:line="276" w:lineRule="auto"/>
              <w:ind w:left="0"/>
              <w:textAlignment w:val="baseline"/>
              <w:rPr>
                <w:rFonts w:eastAsia="Times New Roman" w:cs="Arial"/>
                <w:lang w:eastAsia="en-GB"/>
              </w:rPr>
            </w:pPr>
            <w:r w:rsidRPr="002E7CDB">
              <w:rPr>
                <w:rFonts w:eastAsia="Times New Roman" w:cs="Arial"/>
                <w:lang w:eastAsia="en-GB"/>
              </w:rPr>
              <w:t>[Dropdown list]</w:t>
            </w:r>
          </w:p>
          <w:p w14:paraId="6CDDC73C" w14:textId="77777777" w:rsidR="009C1DCA" w:rsidRPr="002E7CDB" w:rsidRDefault="009C1DCA" w:rsidP="000D5ECE">
            <w:pPr>
              <w:spacing w:line="276" w:lineRule="auto"/>
              <w:textAlignment w:val="baseline"/>
              <w:rPr>
                <w:rFonts w:eastAsia="Times New Roman" w:cs="Arial"/>
                <w:lang w:eastAsia="en-GB"/>
              </w:rPr>
            </w:pPr>
          </w:p>
          <w:p w14:paraId="634989A5" w14:textId="385328BC" w:rsidR="009C1DCA" w:rsidRPr="002E7CDB" w:rsidRDefault="005571FC" w:rsidP="000D5ECE">
            <w:pPr>
              <w:spacing w:line="276" w:lineRule="auto"/>
              <w:textAlignment w:val="baseline"/>
              <w:rPr>
                <w:rFonts w:eastAsia="Times New Roman" w:cs="Arial"/>
                <w:lang w:eastAsia="en-GB"/>
              </w:rPr>
            </w:pPr>
            <w:r w:rsidRPr="002E7CDB">
              <w:rPr>
                <w:rFonts w:eastAsia="Times New Roman" w:cs="Arial"/>
                <w:lang w:eastAsia="en-GB"/>
              </w:rPr>
              <w:t>(</w:t>
            </w:r>
            <w:r w:rsidR="009C1DCA" w:rsidRPr="002E7CDB">
              <w:rPr>
                <w:rFonts w:eastAsia="Times New Roman" w:cs="Arial"/>
                <w:lang w:eastAsia="en-GB"/>
              </w:rPr>
              <w:t>1</w:t>
            </w:r>
            <w:r w:rsidR="00DA6145" w:rsidRPr="002E7CDB">
              <w:rPr>
                <w:rFonts w:eastAsia="Times New Roman" w:cs="Arial"/>
                <w:lang w:eastAsia="en-GB"/>
              </w:rPr>
              <w:t>)</w:t>
            </w:r>
            <w:r w:rsidR="009C1DCA" w:rsidRPr="002E7CDB">
              <w:rPr>
                <w:rFonts w:eastAsia="Times New Roman" w:cs="Arial"/>
                <w:lang w:eastAsia="en-GB"/>
              </w:rPr>
              <w:t xml:space="preserve"> </w:t>
            </w:r>
            <w:r w:rsidR="00FB2A2C" w:rsidRPr="002E7CDB">
              <w:rPr>
                <w:rFonts w:eastAsia="Times New Roman" w:cs="Arial"/>
                <w:lang w:eastAsia="en-GB"/>
              </w:rPr>
              <w:t>f</w:t>
            </w:r>
            <w:r w:rsidR="009C1DCA" w:rsidRPr="002E7CDB">
              <w:rPr>
                <w:rFonts w:eastAsia="Times New Roman" w:cs="Arial"/>
                <w:lang w:eastAsia="en-GB"/>
              </w:rPr>
              <w:t xml:space="preserve">or all of our </w:t>
            </w:r>
            <w:r w:rsidR="0086241A" w:rsidRPr="002E7CDB">
              <w:rPr>
                <w:rFonts w:eastAsia="Times New Roman" w:cs="Arial"/>
                <w:lang w:eastAsia="en-GB"/>
              </w:rPr>
              <w:t xml:space="preserve">potential </w:t>
            </w:r>
            <w:r w:rsidR="009C1DCA" w:rsidRPr="002E7CDB">
              <w:rPr>
                <w:rFonts w:eastAsia="Times New Roman" w:cs="Arial"/>
                <w:lang w:eastAsia="en-GB"/>
              </w:rPr>
              <w:t>private equity investments</w:t>
            </w:r>
          </w:p>
          <w:p w14:paraId="173271CF" w14:textId="694E9421" w:rsidR="009C1DCA" w:rsidRPr="002E7CDB" w:rsidRDefault="00C15B5E" w:rsidP="000D5ECE">
            <w:pPr>
              <w:spacing w:line="276" w:lineRule="auto"/>
              <w:textAlignment w:val="baseline"/>
              <w:rPr>
                <w:rFonts w:eastAsia="Times New Roman" w:cs="Arial"/>
                <w:lang w:eastAsia="en-GB"/>
              </w:rPr>
            </w:pPr>
            <w:r w:rsidRPr="002E7CDB">
              <w:rPr>
                <w:rFonts w:eastAsia="Times New Roman" w:cs="Arial"/>
                <w:lang w:eastAsia="en-GB"/>
              </w:rPr>
              <w:t>(2)</w:t>
            </w:r>
            <w:r w:rsidR="009C1DCA" w:rsidRPr="002E7CDB">
              <w:rPr>
                <w:rFonts w:eastAsia="Times New Roman" w:cs="Arial"/>
                <w:lang w:eastAsia="en-GB"/>
              </w:rPr>
              <w:t xml:space="preserve"> </w:t>
            </w:r>
            <w:r w:rsidR="00FB2A2C" w:rsidRPr="002E7CDB">
              <w:rPr>
                <w:rFonts w:eastAsia="Times New Roman" w:cs="Arial"/>
                <w:lang w:eastAsia="en-GB"/>
              </w:rPr>
              <w:t>f</w:t>
            </w:r>
            <w:r w:rsidR="009C1DCA" w:rsidRPr="002E7CDB">
              <w:rPr>
                <w:rFonts w:eastAsia="Times New Roman" w:cs="Arial"/>
                <w:lang w:eastAsia="en-GB"/>
              </w:rPr>
              <w:t xml:space="preserve">or the majority of our </w:t>
            </w:r>
            <w:r w:rsidR="0086241A" w:rsidRPr="002E7CDB">
              <w:rPr>
                <w:rFonts w:eastAsia="Times New Roman" w:cs="Arial"/>
                <w:lang w:eastAsia="en-GB"/>
              </w:rPr>
              <w:t xml:space="preserve">potential </w:t>
            </w:r>
            <w:r w:rsidR="009C1DCA" w:rsidRPr="002E7CDB">
              <w:rPr>
                <w:rFonts w:eastAsia="Times New Roman" w:cs="Arial"/>
                <w:lang w:eastAsia="en-GB"/>
              </w:rPr>
              <w:t>private equity investments</w:t>
            </w:r>
          </w:p>
          <w:p w14:paraId="1586774B" w14:textId="489AA0AF" w:rsidR="002B7664" w:rsidRPr="002E7CDB" w:rsidRDefault="00C15B5E">
            <w:pPr>
              <w:spacing w:line="276" w:lineRule="auto"/>
              <w:textAlignment w:val="baseline"/>
              <w:rPr>
                <w:rFonts w:eastAsia="Times New Roman" w:cs="Arial"/>
                <w:sz w:val="16"/>
                <w:szCs w:val="16"/>
                <w:lang w:eastAsia="en-GB"/>
              </w:rPr>
            </w:pPr>
            <w:r w:rsidRPr="002E7CDB">
              <w:rPr>
                <w:rFonts w:eastAsia="Times New Roman" w:cs="Arial"/>
                <w:lang w:eastAsia="en-GB"/>
              </w:rPr>
              <w:t>(3)</w:t>
            </w:r>
            <w:r w:rsidR="009C1DCA" w:rsidRPr="002E7CDB">
              <w:rPr>
                <w:rFonts w:eastAsia="Times New Roman" w:cs="Arial"/>
                <w:lang w:eastAsia="en-GB"/>
              </w:rPr>
              <w:t xml:space="preserve"> </w:t>
            </w:r>
            <w:r w:rsidR="00FB2A2C" w:rsidRPr="002E7CDB">
              <w:rPr>
                <w:rFonts w:eastAsia="Times New Roman" w:cs="Arial"/>
                <w:lang w:eastAsia="en-GB"/>
              </w:rPr>
              <w:t>f</w:t>
            </w:r>
            <w:r w:rsidR="009C1DCA" w:rsidRPr="002E7CDB">
              <w:rPr>
                <w:rFonts w:eastAsia="Times New Roman" w:cs="Arial"/>
                <w:lang w:eastAsia="en-GB"/>
              </w:rPr>
              <w:t xml:space="preserve">or a minority of our </w:t>
            </w:r>
            <w:r w:rsidR="0086241A" w:rsidRPr="002E7CDB">
              <w:rPr>
                <w:rFonts w:eastAsia="Times New Roman" w:cs="Arial"/>
                <w:lang w:eastAsia="en-GB"/>
              </w:rPr>
              <w:t xml:space="preserve">potential </w:t>
            </w:r>
            <w:r w:rsidR="009C1DCA" w:rsidRPr="002E7CDB">
              <w:rPr>
                <w:rFonts w:eastAsia="Times New Roman" w:cs="Arial"/>
                <w:lang w:eastAsia="en-GB"/>
              </w:rPr>
              <w:t>private equity investments</w:t>
            </w:r>
          </w:p>
        </w:tc>
      </w:tr>
      <w:tr w:rsidR="002B7664" w:rsidRPr="002E7CDB" w14:paraId="466173BB" w14:textId="77777777" w:rsidTr="003E3435">
        <w:trPr>
          <w:trHeight w:val="465"/>
        </w:trPr>
        <w:tc>
          <w:tcPr>
            <w:tcW w:w="7441"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89B97A4" w14:textId="1382752D" w:rsidR="002B7664" w:rsidRPr="002E7CDB" w:rsidRDefault="00C15B5E" w:rsidP="00D54A27">
            <w:pPr>
              <w:pStyle w:val="ListParagraph"/>
              <w:numPr>
                <w:ilvl w:val="0"/>
                <w:numId w:val="24"/>
              </w:numPr>
              <w:spacing w:line="276" w:lineRule="auto"/>
              <w:textAlignment w:val="baseline"/>
            </w:pPr>
            <w:r w:rsidRPr="002E7CDB">
              <w:t>(B)</w:t>
            </w:r>
            <w:r w:rsidR="5404728F" w:rsidRPr="002E7CDB">
              <w:t xml:space="preserve"> </w:t>
            </w:r>
            <w:r w:rsidR="005C37EA" w:rsidRPr="002E7CDB">
              <w:t xml:space="preserve">Material </w:t>
            </w:r>
            <w:r w:rsidR="5404728F" w:rsidRPr="002E7CDB">
              <w:t xml:space="preserve">ESG factors were discussed </w:t>
            </w:r>
            <w:r w:rsidR="245822BD" w:rsidRPr="002E7CDB">
              <w:t>by</w:t>
            </w:r>
            <w:r w:rsidR="5404728F" w:rsidRPr="002E7CDB">
              <w:t xml:space="preserve"> the </w:t>
            </w:r>
            <w:hyperlink r:id="rId39">
              <w:r w:rsidR="5404728F" w:rsidRPr="00C42BD0">
                <w:rPr>
                  <w:color w:val="00B0F0"/>
                </w:rPr>
                <w:t>investment committee</w:t>
              </w:r>
            </w:hyperlink>
            <w:r w:rsidR="5404728F" w:rsidRPr="00C42BD0">
              <w:rPr>
                <w:color w:val="00B0F0"/>
              </w:rPr>
              <w:t xml:space="preserve"> </w:t>
            </w:r>
            <w:r w:rsidR="5404728F" w:rsidRPr="002E7CDB">
              <w:t>(or equivalent)</w:t>
            </w:r>
          </w:p>
        </w:tc>
        <w:tc>
          <w:tcPr>
            <w:tcW w:w="744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4157621" w14:textId="1F28C17D" w:rsidR="002B7664" w:rsidRPr="002E7CDB" w:rsidRDefault="009C1DCA" w:rsidP="000D5ECE">
            <w:pPr>
              <w:spacing w:line="276" w:lineRule="auto"/>
              <w:textAlignment w:val="baseline"/>
              <w:rPr>
                <w:rFonts w:eastAsia="Times New Roman" w:cs="Arial"/>
                <w:sz w:val="16"/>
                <w:szCs w:val="16"/>
                <w:lang w:eastAsia="en-GB"/>
              </w:rPr>
            </w:pPr>
            <w:r w:rsidRPr="002E7CDB">
              <w:rPr>
                <w:rFonts w:eastAsia="Times New Roman" w:cs="Arial"/>
                <w:lang w:eastAsia="en-GB"/>
              </w:rPr>
              <w:t>[As above]</w:t>
            </w:r>
          </w:p>
        </w:tc>
      </w:tr>
      <w:tr w:rsidR="009C1DCA" w:rsidRPr="002E7CDB" w14:paraId="502D2BD2" w14:textId="77777777" w:rsidTr="003E3435">
        <w:trPr>
          <w:trHeight w:val="465"/>
        </w:trPr>
        <w:tc>
          <w:tcPr>
            <w:tcW w:w="7441"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F44FA59" w14:textId="6F1330DD" w:rsidR="009C1DCA" w:rsidRPr="002E7CDB" w:rsidRDefault="00C15B5E" w:rsidP="00D54A27">
            <w:pPr>
              <w:pStyle w:val="ListParagraph"/>
              <w:numPr>
                <w:ilvl w:val="0"/>
                <w:numId w:val="24"/>
              </w:numPr>
              <w:spacing w:line="276" w:lineRule="auto"/>
              <w:textAlignment w:val="baseline"/>
            </w:pPr>
            <w:r w:rsidRPr="002E7CDB">
              <w:t>(C)</w:t>
            </w:r>
            <w:r w:rsidR="009C1DCA" w:rsidRPr="002E7CDB">
              <w:t xml:space="preserve"> </w:t>
            </w:r>
            <w:r w:rsidR="005C37EA" w:rsidRPr="002E7CDB">
              <w:t xml:space="preserve">Material </w:t>
            </w:r>
            <w:r w:rsidR="009C1DCA" w:rsidRPr="002E7CDB">
              <w:t xml:space="preserve">ESG factors </w:t>
            </w:r>
            <w:r w:rsidR="004C377A" w:rsidRPr="002E7CDB">
              <w:t>were used to</w:t>
            </w:r>
            <w:r w:rsidR="004C377A" w:rsidRPr="002E7CDB" w:rsidDel="004C377A">
              <w:t xml:space="preserve"> </w:t>
            </w:r>
            <w:r w:rsidR="009C1DCA" w:rsidRPr="002E7CDB">
              <w:t>identify remedial actions for our 100-day plans (or equivalent)</w:t>
            </w:r>
          </w:p>
        </w:tc>
        <w:tc>
          <w:tcPr>
            <w:tcW w:w="744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444D85D" w14:textId="148464F0" w:rsidR="009C1DCA" w:rsidRPr="002E7CDB" w:rsidRDefault="009C1DCA" w:rsidP="000D5ECE">
            <w:pPr>
              <w:spacing w:line="276" w:lineRule="auto"/>
              <w:textAlignment w:val="baseline"/>
              <w:rPr>
                <w:rFonts w:eastAsia="Times New Roman" w:cs="Arial"/>
                <w:sz w:val="16"/>
                <w:szCs w:val="16"/>
                <w:lang w:eastAsia="en-GB"/>
              </w:rPr>
            </w:pPr>
            <w:r w:rsidRPr="002E7CDB">
              <w:rPr>
                <w:rFonts w:eastAsia="Times New Roman" w:cs="Arial"/>
                <w:lang w:eastAsia="en-GB"/>
              </w:rPr>
              <w:t>[As above]</w:t>
            </w:r>
          </w:p>
        </w:tc>
      </w:tr>
      <w:tr w:rsidR="009C1DCA" w:rsidRPr="002E7CDB" w14:paraId="197558DF" w14:textId="77777777" w:rsidTr="003E3435">
        <w:trPr>
          <w:trHeight w:val="465"/>
        </w:trPr>
        <w:tc>
          <w:tcPr>
            <w:tcW w:w="7441"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FF6EE6E" w14:textId="4E467F94" w:rsidR="009C1DCA" w:rsidRPr="002E7CDB" w:rsidRDefault="00C15B5E" w:rsidP="00D54A27">
            <w:pPr>
              <w:pStyle w:val="ListParagraph"/>
              <w:numPr>
                <w:ilvl w:val="0"/>
                <w:numId w:val="24"/>
              </w:numPr>
              <w:spacing w:line="276" w:lineRule="auto"/>
              <w:textAlignment w:val="baseline"/>
            </w:pPr>
            <w:r w:rsidRPr="002E7CDB">
              <w:t>(D)</w:t>
            </w:r>
            <w:r w:rsidR="009C1DCA" w:rsidRPr="002E7CDB">
              <w:t xml:space="preserve"> </w:t>
            </w:r>
            <w:r w:rsidR="005C37EA" w:rsidRPr="002E7CDB">
              <w:t xml:space="preserve">Material </w:t>
            </w:r>
            <w:r w:rsidR="009C1DCA" w:rsidRPr="002E7CDB">
              <w:t xml:space="preserve">ESG factors </w:t>
            </w:r>
            <w:r w:rsidR="004C377A" w:rsidRPr="002E7CDB">
              <w:t>were used to</w:t>
            </w:r>
            <w:r w:rsidR="004C377A" w:rsidRPr="002E7CDB" w:rsidDel="004C377A">
              <w:t xml:space="preserve"> </w:t>
            </w:r>
            <w:r w:rsidR="009C1DCA" w:rsidRPr="002E7CDB">
              <w:t>identify opportunities for value creation</w:t>
            </w:r>
          </w:p>
        </w:tc>
        <w:tc>
          <w:tcPr>
            <w:tcW w:w="744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F25D550" w14:textId="3620F66C" w:rsidR="009C1DCA" w:rsidRPr="002E7CDB" w:rsidRDefault="009C1DCA" w:rsidP="000D5ECE">
            <w:pPr>
              <w:spacing w:line="276" w:lineRule="auto"/>
              <w:textAlignment w:val="baseline"/>
              <w:rPr>
                <w:rFonts w:eastAsia="Times New Roman" w:cs="Arial"/>
                <w:sz w:val="16"/>
                <w:szCs w:val="16"/>
                <w:lang w:eastAsia="en-GB"/>
              </w:rPr>
            </w:pPr>
            <w:r w:rsidRPr="002E7CDB">
              <w:rPr>
                <w:rFonts w:eastAsia="Times New Roman" w:cs="Arial"/>
                <w:lang w:eastAsia="en-GB"/>
              </w:rPr>
              <w:t>[As above]</w:t>
            </w:r>
          </w:p>
        </w:tc>
      </w:tr>
      <w:tr w:rsidR="009C1DCA" w:rsidRPr="002E7CDB" w14:paraId="20543011" w14:textId="77777777" w:rsidTr="003E3435">
        <w:trPr>
          <w:trHeight w:val="465"/>
        </w:trPr>
        <w:tc>
          <w:tcPr>
            <w:tcW w:w="7441"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9F90E38" w14:textId="7FB730EC" w:rsidR="00446F0A" w:rsidRPr="002E7CDB" w:rsidRDefault="00C15B5E" w:rsidP="00D54A27">
            <w:pPr>
              <w:pStyle w:val="ListParagraph"/>
              <w:numPr>
                <w:ilvl w:val="0"/>
                <w:numId w:val="24"/>
              </w:numPr>
              <w:spacing w:line="276" w:lineRule="auto"/>
              <w:textAlignment w:val="baseline"/>
            </w:pPr>
            <w:r w:rsidRPr="002E7CDB">
              <w:t>(E)</w:t>
            </w:r>
            <w:r w:rsidR="2A924828" w:rsidRPr="002E7CDB">
              <w:t xml:space="preserve"> </w:t>
            </w:r>
            <w:r w:rsidR="005C37EA" w:rsidRPr="002E7CDB">
              <w:t xml:space="preserve">Material </w:t>
            </w:r>
            <w:r w:rsidR="00060EFF" w:rsidRPr="002E7CDB">
              <w:t xml:space="preserve">ESG factors informed our </w:t>
            </w:r>
            <w:r w:rsidR="003C0FE5" w:rsidRPr="002E7CDB">
              <w:t xml:space="preserve">decision to abandon </w:t>
            </w:r>
            <w:r w:rsidR="00060EFF" w:rsidRPr="002E7CDB">
              <w:t xml:space="preserve">potential investments in the </w:t>
            </w:r>
            <w:hyperlink r:id="rId40" w:history="1">
              <w:r w:rsidR="00060EFF" w:rsidRPr="006C4C41">
                <w:rPr>
                  <w:rStyle w:val="Hyperlink"/>
                </w:rPr>
                <w:t>due diligence</w:t>
              </w:r>
            </w:hyperlink>
            <w:r w:rsidR="00060EFF" w:rsidRPr="002E7CDB">
              <w:t xml:space="preserve"> phase </w:t>
            </w:r>
            <w:r w:rsidR="00940E80" w:rsidRPr="002E7CDB">
              <w:t xml:space="preserve">in cases </w:t>
            </w:r>
            <w:r w:rsidR="00060EFF" w:rsidRPr="002E7CDB">
              <w:t xml:space="preserve">where </w:t>
            </w:r>
            <w:hyperlink r:id="rId41" w:history="1">
              <w:r w:rsidR="00060EFF" w:rsidRPr="00D37AF2">
                <w:rPr>
                  <w:rStyle w:val="Hyperlink"/>
                </w:rPr>
                <w:t>ESG risks</w:t>
              </w:r>
            </w:hyperlink>
            <w:r w:rsidR="00060EFF" w:rsidRPr="002E7CDB">
              <w:t xml:space="preserve"> were</w:t>
            </w:r>
            <w:r w:rsidR="00ED1060" w:rsidRPr="002E7CDB">
              <w:t xml:space="preserve"> </w:t>
            </w:r>
            <w:r w:rsidR="00060EFF" w:rsidRPr="002E7CDB">
              <w:t>considered too high to mitigate</w:t>
            </w:r>
          </w:p>
        </w:tc>
        <w:tc>
          <w:tcPr>
            <w:tcW w:w="744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2A35DDA" w14:textId="299A5FA8" w:rsidR="009C1DCA" w:rsidRPr="002E7CDB" w:rsidRDefault="009C1DCA" w:rsidP="000D5ECE">
            <w:pPr>
              <w:spacing w:line="276" w:lineRule="auto"/>
              <w:textAlignment w:val="baseline"/>
              <w:rPr>
                <w:rFonts w:eastAsia="Times New Roman" w:cs="Arial"/>
                <w:sz w:val="16"/>
                <w:szCs w:val="16"/>
                <w:lang w:eastAsia="en-GB"/>
              </w:rPr>
            </w:pPr>
            <w:r w:rsidRPr="002E7CDB">
              <w:rPr>
                <w:rFonts w:eastAsia="Times New Roman" w:cs="Arial"/>
                <w:lang w:eastAsia="en-GB"/>
              </w:rPr>
              <w:t>[As above]</w:t>
            </w:r>
          </w:p>
        </w:tc>
      </w:tr>
      <w:tr w:rsidR="009C1DCA" w:rsidRPr="002E7CDB" w14:paraId="6AF778AB" w14:textId="77777777" w:rsidTr="003E3435">
        <w:trPr>
          <w:trHeight w:val="465"/>
        </w:trPr>
        <w:tc>
          <w:tcPr>
            <w:tcW w:w="7441"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8C4B4AC" w14:textId="010D5818" w:rsidR="009C1DCA" w:rsidRPr="002E7CDB" w:rsidRDefault="00C15B5E" w:rsidP="00D54A27">
            <w:pPr>
              <w:pStyle w:val="ListParagraph"/>
              <w:numPr>
                <w:ilvl w:val="0"/>
                <w:numId w:val="24"/>
              </w:numPr>
              <w:spacing w:line="276" w:lineRule="auto"/>
              <w:textAlignment w:val="baseline"/>
            </w:pPr>
            <w:r w:rsidRPr="002E7CDB">
              <w:t>(F)</w:t>
            </w:r>
            <w:r w:rsidR="2A924828" w:rsidRPr="002E7CDB">
              <w:t xml:space="preserve"> </w:t>
            </w:r>
            <w:r w:rsidR="005C37EA" w:rsidRPr="002E7CDB">
              <w:t xml:space="preserve">Material </w:t>
            </w:r>
            <w:r w:rsidR="2A924828" w:rsidRPr="002E7CDB">
              <w:t>ESG factors impacted investment</w:t>
            </w:r>
            <w:r w:rsidR="24020EE9" w:rsidRPr="002E7CDB">
              <w:t>s</w:t>
            </w:r>
            <w:r w:rsidR="2A924828" w:rsidRPr="002E7CDB">
              <w:t xml:space="preserve"> in terms of </w:t>
            </w:r>
            <w:r w:rsidR="005C607B">
              <w:t xml:space="preserve">the </w:t>
            </w:r>
            <w:r w:rsidR="2A924828" w:rsidRPr="002E7CDB">
              <w:t xml:space="preserve">price offered and/or paid </w:t>
            </w:r>
          </w:p>
        </w:tc>
        <w:tc>
          <w:tcPr>
            <w:tcW w:w="744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D5402AE" w14:textId="22548261" w:rsidR="009C1DCA" w:rsidRPr="002E7CDB" w:rsidRDefault="009C1DCA" w:rsidP="000D5ECE">
            <w:pPr>
              <w:spacing w:line="276" w:lineRule="auto"/>
              <w:textAlignment w:val="baseline"/>
              <w:rPr>
                <w:rFonts w:eastAsia="Times New Roman" w:cs="Arial"/>
                <w:sz w:val="16"/>
                <w:szCs w:val="16"/>
                <w:lang w:eastAsia="en-GB"/>
              </w:rPr>
            </w:pPr>
            <w:r w:rsidRPr="002E7CDB">
              <w:rPr>
                <w:rFonts w:eastAsia="Times New Roman" w:cs="Arial"/>
                <w:lang w:eastAsia="en-GB"/>
              </w:rPr>
              <w:t>[As above]</w:t>
            </w:r>
          </w:p>
        </w:tc>
      </w:tr>
      <w:tr w:rsidR="000E3E59" w:rsidRPr="002E7CDB" w14:paraId="1E485952" w14:textId="77777777" w:rsidTr="003E3435">
        <w:trPr>
          <w:trHeight w:val="465"/>
        </w:trPr>
        <w:tc>
          <w:tcPr>
            <w:tcW w:w="14883"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4537891" w14:textId="21EEDD0C" w:rsidR="000E3E59" w:rsidRPr="002E7CDB" w:rsidRDefault="000E3E59" w:rsidP="00D54A27">
            <w:pPr>
              <w:pStyle w:val="ListParagraph"/>
              <w:numPr>
                <w:ilvl w:val="0"/>
                <w:numId w:val="25"/>
              </w:numPr>
              <w:spacing w:line="276" w:lineRule="auto"/>
              <w:rPr>
                <w:rFonts w:asciiTheme="minorHAnsi" w:eastAsiaTheme="minorEastAsia" w:hAnsiTheme="minorHAnsi" w:cstheme="minorBidi"/>
                <w:lang w:eastAsia="en-GB"/>
              </w:rPr>
            </w:pPr>
            <w:r w:rsidRPr="002E7CDB">
              <w:lastRenderedPageBreak/>
              <w:t>(</w:t>
            </w:r>
            <w:r w:rsidR="00CA329A" w:rsidRPr="002E7CDB">
              <w:t>G</w:t>
            </w:r>
            <w:r w:rsidRPr="002E7CDB">
              <w:t xml:space="preserve">) </w:t>
            </w:r>
            <w:r w:rsidR="005C37EA" w:rsidRPr="002E7CDB">
              <w:t xml:space="preserve">Material </w:t>
            </w:r>
            <w:r w:rsidRPr="002E7CDB">
              <w:t xml:space="preserve">ESG factors did not </w:t>
            </w:r>
            <w:r w:rsidR="008D5EFF" w:rsidRPr="002E7CDB">
              <w:t>influence</w:t>
            </w:r>
            <w:r w:rsidRPr="002E7CDB">
              <w:t xml:space="preserve"> the selection of our private equity investments</w:t>
            </w:r>
          </w:p>
        </w:tc>
      </w:tr>
      <w:tr w:rsidR="003C7DA6" w:rsidRPr="002E7CDB" w14:paraId="6B8B4B14" w14:textId="77777777" w:rsidTr="003E3435">
        <w:trPr>
          <w:trHeight w:val="300"/>
        </w:trPr>
        <w:tc>
          <w:tcPr>
            <w:tcW w:w="14883" w:type="dxa"/>
            <w:gridSpan w:val="9"/>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759B8D5E" w14:textId="77777777" w:rsidR="003C7DA6" w:rsidRPr="002E7CDB" w:rsidRDefault="003C7DA6" w:rsidP="008E3953">
            <w:pPr>
              <w:spacing w:line="240" w:lineRule="auto"/>
              <w:textAlignment w:val="baseline"/>
              <w:rPr>
                <w:rStyle w:val="Hyperlink"/>
                <w:sz w:val="16"/>
                <w:szCs w:val="16"/>
              </w:rPr>
            </w:pPr>
          </w:p>
        </w:tc>
      </w:tr>
      <w:tr w:rsidR="003C7DA6" w:rsidRPr="002E7CDB" w14:paraId="08497897" w14:textId="77777777" w:rsidTr="003E3435">
        <w:trPr>
          <w:trHeight w:val="300"/>
        </w:trPr>
        <w:tc>
          <w:tcPr>
            <w:tcW w:w="14883"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59CC28E3" w14:textId="77777777" w:rsidR="003C7DA6" w:rsidRPr="002E7CDB" w:rsidRDefault="003C7DA6" w:rsidP="003C7DA6">
            <w:pPr>
              <w:rPr>
                <w:rStyle w:val="Hyperlink"/>
                <w:b/>
                <w:bCs/>
                <w:color w:val="FFFFFF" w:themeColor="background1"/>
                <w:sz w:val="18"/>
                <w:szCs w:val="18"/>
              </w:rPr>
            </w:pPr>
            <w:r w:rsidRPr="002E7CDB">
              <w:rPr>
                <w:rFonts w:eastAsia="Times New Roman" w:cs="Arial"/>
                <w:b/>
                <w:bCs/>
                <w:color w:val="FFFFFF" w:themeColor="background1"/>
                <w:sz w:val="18"/>
                <w:szCs w:val="18"/>
                <w:lang w:eastAsia="en-GB"/>
              </w:rPr>
              <w:t>Explanatory notes</w:t>
            </w:r>
          </w:p>
        </w:tc>
      </w:tr>
      <w:tr w:rsidR="003C7DA6" w:rsidRPr="002E7CDB" w14:paraId="768F9C98" w14:textId="77777777" w:rsidTr="003E3435">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5A3F075" w14:textId="77777777" w:rsidR="003C7DA6" w:rsidRPr="002E7CDB" w:rsidRDefault="003C7DA6" w:rsidP="003C7DA6">
            <w:pPr>
              <w:rPr>
                <w:rStyle w:val="Hyperlink"/>
                <w:b/>
                <w:sz w:val="16"/>
                <w:szCs w:val="16"/>
              </w:rPr>
            </w:pPr>
            <w:r w:rsidRPr="002E7CDB">
              <w:rPr>
                <w:b/>
                <w:sz w:val="16"/>
                <w:szCs w:val="16"/>
              </w:rPr>
              <w:t>Purpose of indicator</w:t>
            </w:r>
          </w:p>
        </w:tc>
        <w:tc>
          <w:tcPr>
            <w:tcW w:w="13040"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D4C636F" w14:textId="4692442A" w:rsidR="003C7DA6" w:rsidRPr="002E7CDB" w:rsidRDefault="004F09C3" w:rsidP="003C7DA6">
            <w:pPr>
              <w:rPr>
                <w:rStyle w:val="Hyperlink"/>
                <w:color w:val="000000" w:themeColor="text1"/>
                <w:sz w:val="16"/>
                <w:szCs w:val="16"/>
              </w:rPr>
            </w:pPr>
            <w:r w:rsidRPr="002E7CDB">
              <w:rPr>
                <w:rStyle w:val="Hyperlink"/>
                <w:color w:val="000000" w:themeColor="text1"/>
                <w:sz w:val="16"/>
                <w:szCs w:val="16"/>
              </w:rPr>
              <w:t>This indicator aims to understand whether an organisation includes ESG-related information in the investment selection process and</w:t>
            </w:r>
            <w:r w:rsidR="00FB2A2C" w:rsidRPr="002E7CDB">
              <w:rPr>
                <w:rStyle w:val="Hyperlink"/>
                <w:color w:val="000000" w:themeColor="text1"/>
                <w:sz w:val="16"/>
                <w:szCs w:val="16"/>
              </w:rPr>
              <w:t xml:space="preserve"> ascertain</w:t>
            </w:r>
            <w:r w:rsidRPr="002E7CDB">
              <w:rPr>
                <w:rStyle w:val="Hyperlink"/>
                <w:color w:val="000000" w:themeColor="text1"/>
                <w:sz w:val="16"/>
                <w:szCs w:val="16"/>
              </w:rPr>
              <w:t xml:space="preserve"> the depth of the analysis performed. It is considered good practice for ESG factors to have played an integral part in decision-making for all private equity investment selections during the reporting year.</w:t>
            </w:r>
          </w:p>
        </w:tc>
      </w:tr>
      <w:tr w:rsidR="003C7DA6" w:rsidRPr="002E7CDB" w14:paraId="3C6D6B7F" w14:textId="77777777" w:rsidTr="003E3435">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E777C69" w14:textId="77777777" w:rsidR="003C7DA6" w:rsidRPr="002E7CDB" w:rsidRDefault="003C7DA6" w:rsidP="003C7DA6">
            <w:pPr>
              <w:rPr>
                <w:rStyle w:val="Hyperlink"/>
                <w:b/>
                <w:sz w:val="16"/>
                <w:szCs w:val="16"/>
              </w:rPr>
            </w:pPr>
            <w:r w:rsidRPr="002E7CDB">
              <w:rPr>
                <w:b/>
                <w:sz w:val="16"/>
                <w:szCs w:val="16"/>
              </w:rPr>
              <w:t>Additional reporting guidance</w:t>
            </w:r>
          </w:p>
        </w:tc>
        <w:tc>
          <w:tcPr>
            <w:tcW w:w="13040"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161F55B" w14:textId="4C6F992A" w:rsidR="004F09C3" w:rsidRPr="002E7CDB" w:rsidRDefault="004F09C3" w:rsidP="004F09C3">
            <w:pPr>
              <w:rPr>
                <w:rStyle w:val="Hyperlink"/>
                <w:color w:val="000000" w:themeColor="text1"/>
                <w:sz w:val="16"/>
                <w:szCs w:val="16"/>
              </w:rPr>
            </w:pPr>
            <w:r w:rsidRPr="002E7CDB">
              <w:rPr>
                <w:rStyle w:val="Hyperlink"/>
                <w:color w:val="000000" w:themeColor="text1"/>
                <w:sz w:val="16"/>
                <w:szCs w:val="16"/>
              </w:rPr>
              <w:t>By private equity investment selection, we mean new private equity investments made during the reporting year.</w:t>
            </w:r>
          </w:p>
          <w:p w14:paraId="460E58F5" w14:textId="77777777" w:rsidR="004F09C3" w:rsidRPr="002E7CDB" w:rsidRDefault="004F09C3" w:rsidP="004F09C3">
            <w:pPr>
              <w:rPr>
                <w:rStyle w:val="Hyperlink"/>
                <w:color w:val="000000" w:themeColor="text1"/>
                <w:sz w:val="16"/>
                <w:szCs w:val="16"/>
              </w:rPr>
            </w:pPr>
          </w:p>
          <w:p w14:paraId="37EAE97F" w14:textId="58B51021" w:rsidR="003C7DA6" w:rsidRPr="002E7CDB" w:rsidRDefault="004F09C3" w:rsidP="004F09C3">
            <w:pPr>
              <w:rPr>
                <w:rStyle w:val="Hyperlink"/>
                <w:color w:val="000000" w:themeColor="text1"/>
                <w:sz w:val="16"/>
                <w:szCs w:val="16"/>
              </w:rPr>
            </w:pPr>
            <w:r w:rsidRPr="002E7CDB">
              <w:rPr>
                <w:rStyle w:val="Hyperlink"/>
                <w:color w:val="000000" w:themeColor="text1"/>
                <w:sz w:val="16"/>
                <w:szCs w:val="16"/>
              </w:rPr>
              <w:t xml:space="preserve">A </w:t>
            </w:r>
            <w:r w:rsidR="002E7CDB">
              <w:rPr>
                <w:rStyle w:val="Hyperlink"/>
                <w:color w:val="000000" w:themeColor="text1"/>
                <w:sz w:val="16"/>
                <w:szCs w:val="16"/>
              </w:rPr>
              <w:t>‘</w:t>
            </w:r>
            <w:r w:rsidRPr="002E7CDB">
              <w:rPr>
                <w:rStyle w:val="Hyperlink"/>
                <w:color w:val="000000" w:themeColor="text1"/>
                <w:sz w:val="16"/>
                <w:szCs w:val="16"/>
              </w:rPr>
              <w:t>100-day plan (or equivalent)</w:t>
            </w:r>
            <w:r w:rsidR="002E7CDB">
              <w:rPr>
                <w:rStyle w:val="Hyperlink"/>
                <w:color w:val="000000" w:themeColor="text1"/>
                <w:sz w:val="16"/>
                <w:szCs w:val="16"/>
              </w:rPr>
              <w:t>’</w:t>
            </w:r>
            <w:r w:rsidRPr="002E7CDB">
              <w:rPr>
                <w:rStyle w:val="Hyperlink"/>
                <w:color w:val="000000" w:themeColor="text1"/>
                <w:sz w:val="16"/>
                <w:szCs w:val="16"/>
              </w:rPr>
              <w:t xml:space="preserve"> is a document that contains a list of activities the investor needs to undertake within the first 100</w:t>
            </w:r>
            <w:r w:rsidR="00FB2A2C" w:rsidRPr="002E7CDB">
              <w:rPr>
                <w:rStyle w:val="Hyperlink"/>
                <w:color w:val="000000" w:themeColor="text1"/>
                <w:sz w:val="16"/>
                <w:szCs w:val="16"/>
              </w:rPr>
              <w:t xml:space="preserve"> </w:t>
            </w:r>
            <w:r w:rsidRPr="002E7CDB">
              <w:rPr>
                <w:rStyle w:val="Hyperlink"/>
                <w:color w:val="000000" w:themeColor="text1"/>
                <w:sz w:val="16"/>
                <w:szCs w:val="16"/>
              </w:rPr>
              <w:t>days of investment.</w:t>
            </w:r>
          </w:p>
          <w:p w14:paraId="1261C3CA" w14:textId="4BA0DA33" w:rsidR="002D69F7" w:rsidRPr="002E7CDB" w:rsidRDefault="002D69F7" w:rsidP="0076603F">
            <w:pPr>
              <w:rPr>
                <w:rStyle w:val="Hyperlink"/>
                <w:color w:val="000000" w:themeColor="text1"/>
                <w:sz w:val="16"/>
                <w:szCs w:val="16"/>
              </w:rPr>
            </w:pPr>
          </w:p>
          <w:p w14:paraId="48ECB876" w14:textId="0F1F49AC" w:rsidR="00B055F9" w:rsidRPr="002E7CDB" w:rsidRDefault="00B055F9">
            <w:pPr>
              <w:rPr>
                <w:rStyle w:val="Hyperlink"/>
                <w:color w:val="000000" w:themeColor="text1"/>
                <w:sz w:val="16"/>
                <w:szCs w:val="16"/>
              </w:rPr>
            </w:pPr>
            <w:r w:rsidRPr="002E7CDB">
              <w:rPr>
                <w:rStyle w:val="Hyperlink"/>
                <w:color w:val="000000" w:themeColor="text1"/>
                <w:sz w:val="16"/>
                <w:szCs w:val="16"/>
              </w:rPr>
              <w:t xml:space="preserve">By </w:t>
            </w:r>
            <w:r w:rsidR="002E7CDB">
              <w:rPr>
                <w:rStyle w:val="Hyperlink"/>
                <w:color w:val="000000" w:themeColor="text1"/>
                <w:sz w:val="16"/>
                <w:szCs w:val="16"/>
              </w:rPr>
              <w:t>‘</w:t>
            </w:r>
            <w:r w:rsidR="006460E2" w:rsidRPr="002E7CDB">
              <w:rPr>
                <w:rStyle w:val="Hyperlink"/>
                <w:color w:val="000000" w:themeColor="text1"/>
                <w:sz w:val="16"/>
                <w:szCs w:val="16"/>
              </w:rPr>
              <w:t xml:space="preserve">our </w:t>
            </w:r>
            <w:r w:rsidR="00FC186D" w:rsidRPr="002E7CDB">
              <w:rPr>
                <w:rStyle w:val="Hyperlink"/>
                <w:color w:val="000000" w:themeColor="text1"/>
                <w:sz w:val="16"/>
                <w:szCs w:val="16"/>
              </w:rPr>
              <w:t>decision</w:t>
            </w:r>
            <w:r w:rsidR="0051433B" w:rsidRPr="002E7CDB">
              <w:rPr>
                <w:rStyle w:val="Hyperlink"/>
                <w:color w:val="000000" w:themeColor="text1"/>
                <w:sz w:val="16"/>
                <w:szCs w:val="16"/>
              </w:rPr>
              <w:t xml:space="preserve"> to abandon potential investments in the due diligence </w:t>
            </w:r>
            <w:r w:rsidR="0051433B" w:rsidRPr="002E7CDB">
              <w:rPr>
                <w:sz w:val="16"/>
                <w:szCs w:val="16"/>
              </w:rPr>
              <w:t>phase</w:t>
            </w:r>
            <w:r w:rsidR="005C607B">
              <w:rPr>
                <w:sz w:val="16"/>
                <w:szCs w:val="16"/>
              </w:rPr>
              <w:t>’</w:t>
            </w:r>
            <w:r w:rsidRPr="002E7CDB">
              <w:rPr>
                <w:sz w:val="16"/>
                <w:szCs w:val="16"/>
              </w:rPr>
              <w:t xml:space="preserve">, we mean any </w:t>
            </w:r>
            <w:r w:rsidR="00FC186D" w:rsidRPr="002E7CDB">
              <w:rPr>
                <w:sz w:val="16"/>
                <w:szCs w:val="16"/>
              </w:rPr>
              <w:t>decision</w:t>
            </w:r>
            <w:r w:rsidRPr="002E7CDB">
              <w:rPr>
                <w:sz w:val="16"/>
                <w:szCs w:val="16"/>
              </w:rPr>
              <w:t xml:space="preserve"> that </w:t>
            </w:r>
            <w:r w:rsidR="00197661">
              <w:rPr>
                <w:sz w:val="16"/>
                <w:szCs w:val="16"/>
              </w:rPr>
              <w:t>led to</w:t>
            </w:r>
            <w:r w:rsidRPr="002E7CDB">
              <w:rPr>
                <w:sz w:val="16"/>
                <w:szCs w:val="16"/>
              </w:rPr>
              <w:t xml:space="preserve"> the abandonment of potential investments following </w:t>
            </w:r>
            <w:r w:rsidRPr="002E7CDB">
              <w:rPr>
                <w:rStyle w:val="Hyperlink"/>
                <w:color w:val="000000" w:themeColor="text1"/>
                <w:sz w:val="16"/>
                <w:szCs w:val="16"/>
              </w:rPr>
              <w:t>issues that</w:t>
            </w:r>
            <w:r w:rsidR="00197661">
              <w:rPr>
                <w:rStyle w:val="Hyperlink"/>
                <w:color w:val="000000" w:themeColor="text1"/>
                <w:sz w:val="16"/>
                <w:szCs w:val="16"/>
              </w:rPr>
              <w:t xml:space="preserve"> emerged</w:t>
            </w:r>
            <w:r w:rsidRPr="002E7CDB">
              <w:rPr>
                <w:rStyle w:val="Hyperlink"/>
                <w:color w:val="000000" w:themeColor="text1"/>
                <w:sz w:val="16"/>
                <w:szCs w:val="16"/>
              </w:rPr>
              <w:t xml:space="preserve"> during the due diligence phase. This </w:t>
            </w:r>
            <w:r w:rsidR="00197661">
              <w:rPr>
                <w:rStyle w:val="Hyperlink"/>
                <w:color w:val="000000" w:themeColor="text1"/>
                <w:sz w:val="16"/>
                <w:szCs w:val="16"/>
              </w:rPr>
              <w:t xml:space="preserve">decision </w:t>
            </w:r>
            <w:r w:rsidRPr="002E7CDB">
              <w:rPr>
                <w:rStyle w:val="Hyperlink"/>
                <w:color w:val="000000" w:themeColor="text1"/>
                <w:sz w:val="16"/>
                <w:szCs w:val="16"/>
              </w:rPr>
              <w:t>would be completed after any screening of potential investments</w:t>
            </w:r>
            <w:r w:rsidR="001E59F9" w:rsidRPr="002E7CDB">
              <w:rPr>
                <w:rStyle w:val="Hyperlink"/>
                <w:color w:val="000000" w:themeColor="text1"/>
                <w:sz w:val="16"/>
                <w:szCs w:val="16"/>
              </w:rPr>
              <w:t>,</w:t>
            </w:r>
            <w:r w:rsidRPr="002E7CDB">
              <w:rPr>
                <w:rStyle w:val="Hyperlink"/>
                <w:color w:val="000000" w:themeColor="text1"/>
                <w:sz w:val="16"/>
                <w:szCs w:val="16"/>
              </w:rPr>
              <w:t xml:space="preserve"> with an exclusion list</w:t>
            </w:r>
            <w:r w:rsidR="00DB6CFB" w:rsidRPr="002E7CDB">
              <w:rPr>
                <w:rStyle w:val="Hyperlink"/>
                <w:color w:val="000000" w:themeColor="text1"/>
                <w:sz w:val="16"/>
                <w:szCs w:val="16"/>
              </w:rPr>
              <w:t>.</w:t>
            </w:r>
          </w:p>
        </w:tc>
      </w:tr>
      <w:tr w:rsidR="003C7DA6" w:rsidRPr="002E7CDB" w14:paraId="03F9A456" w14:textId="77777777" w:rsidTr="003E3435">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CC1BECD" w14:textId="77777777" w:rsidR="003C7DA6" w:rsidRPr="002E7CDB" w:rsidRDefault="003C7DA6" w:rsidP="003C7DA6">
            <w:pPr>
              <w:rPr>
                <w:b/>
                <w:bCs/>
                <w:sz w:val="16"/>
                <w:szCs w:val="16"/>
              </w:rPr>
            </w:pPr>
            <w:r w:rsidRPr="002E7CDB">
              <w:rPr>
                <w:b/>
                <w:bCs/>
                <w:sz w:val="16"/>
                <w:szCs w:val="16"/>
              </w:rPr>
              <w:t>Other resources</w:t>
            </w:r>
          </w:p>
        </w:tc>
        <w:tc>
          <w:tcPr>
            <w:tcW w:w="13040"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FC1AC3E" w14:textId="791DDBB9" w:rsidR="003C7DA6" w:rsidRPr="002E7CDB" w:rsidRDefault="004F09C3" w:rsidP="004F09C3">
            <w:pPr>
              <w:rPr>
                <w:rStyle w:val="Hyperlink"/>
                <w:color w:val="000000" w:themeColor="text1"/>
              </w:rPr>
            </w:pPr>
            <w:r w:rsidRPr="002E7CDB">
              <w:rPr>
                <w:rStyle w:val="Hyperlink"/>
                <w:color w:val="000000" w:themeColor="text1"/>
                <w:sz w:val="16"/>
                <w:szCs w:val="16"/>
              </w:rPr>
              <w:t>For further guidance</w:t>
            </w:r>
            <w:r w:rsidR="005C607B">
              <w:rPr>
                <w:rStyle w:val="Hyperlink"/>
                <w:color w:val="000000" w:themeColor="text1"/>
                <w:sz w:val="16"/>
                <w:szCs w:val="16"/>
              </w:rPr>
              <w:t>,</w:t>
            </w:r>
            <w:r w:rsidRPr="002E7CDB">
              <w:rPr>
                <w:rStyle w:val="Hyperlink"/>
                <w:color w:val="000000" w:themeColor="text1"/>
                <w:sz w:val="16"/>
                <w:szCs w:val="16"/>
              </w:rPr>
              <w:t xml:space="preserve"> see </w:t>
            </w:r>
            <w:hyperlink r:id="rId42" w:history="1">
              <w:r w:rsidRPr="002E7CDB">
                <w:rPr>
                  <w:rStyle w:val="Hyperlink"/>
                  <w:sz w:val="16"/>
                  <w:szCs w:val="16"/>
                </w:rPr>
                <w:t>An introduction to responsible investment: private equity</w:t>
              </w:r>
            </w:hyperlink>
            <w:r w:rsidRPr="002E7CDB">
              <w:rPr>
                <w:rStyle w:val="Hyperlink"/>
                <w:color w:val="000000" w:themeColor="text1"/>
                <w:sz w:val="16"/>
                <w:szCs w:val="16"/>
              </w:rPr>
              <w:t>.</w:t>
            </w:r>
          </w:p>
        </w:tc>
      </w:tr>
      <w:tr w:rsidR="003C7DA6" w:rsidRPr="002E7CDB" w14:paraId="769B9124" w14:textId="77777777" w:rsidTr="003E3435">
        <w:trPr>
          <w:trHeight w:val="300"/>
        </w:trPr>
        <w:tc>
          <w:tcPr>
            <w:tcW w:w="14883"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20123C2F" w14:textId="77777777" w:rsidR="003C7DA6" w:rsidRPr="002E7CDB" w:rsidRDefault="003C7DA6" w:rsidP="003C7DA6">
            <w:pPr>
              <w:rPr>
                <w:color w:val="FFFFFF" w:themeColor="background1"/>
                <w:sz w:val="16"/>
                <w:szCs w:val="16"/>
              </w:rPr>
            </w:pPr>
            <w:r w:rsidRPr="002E7CDB">
              <w:rPr>
                <w:rFonts w:eastAsia="Times New Roman" w:cs="Arial"/>
                <w:b/>
                <w:bCs/>
                <w:color w:val="FFFFFF" w:themeColor="background1"/>
                <w:sz w:val="18"/>
                <w:szCs w:val="18"/>
                <w:lang w:eastAsia="en-GB"/>
              </w:rPr>
              <w:t>Logic</w:t>
            </w:r>
          </w:p>
        </w:tc>
      </w:tr>
      <w:tr w:rsidR="003C7DA6" w:rsidRPr="002E7CDB" w14:paraId="1BED69F1" w14:textId="77777777" w:rsidTr="003E3435">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91C0983" w14:textId="77777777" w:rsidR="003C7DA6" w:rsidRPr="002E7CDB" w:rsidRDefault="003C7DA6" w:rsidP="003C7DA6">
            <w:pPr>
              <w:rPr>
                <w:b/>
                <w:bCs/>
                <w:sz w:val="16"/>
                <w:szCs w:val="16"/>
              </w:rPr>
            </w:pPr>
            <w:r w:rsidRPr="002E7CDB">
              <w:rPr>
                <w:b/>
                <w:bCs/>
                <w:sz w:val="16"/>
                <w:szCs w:val="16"/>
              </w:rPr>
              <w:t>Dependent on</w:t>
            </w:r>
          </w:p>
        </w:tc>
        <w:tc>
          <w:tcPr>
            <w:tcW w:w="13040"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3A5D51C" w14:textId="3E59F346" w:rsidR="003C7DA6" w:rsidRPr="002E7CDB" w:rsidRDefault="006F33F3" w:rsidP="003C7DA6">
            <w:pPr>
              <w:rPr>
                <w:sz w:val="16"/>
                <w:szCs w:val="16"/>
              </w:rPr>
            </w:pPr>
            <w:r>
              <w:rPr>
                <w:sz w:val="16"/>
                <w:szCs w:val="16"/>
              </w:rPr>
              <w:t>[</w:t>
            </w:r>
            <w:r w:rsidR="008D566E" w:rsidRPr="002E7CDB">
              <w:rPr>
                <w:sz w:val="16"/>
                <w:szCs w:val="16"/>
              </w:rPr>
              <w:t xml:space="preserve">OO </w:t>
            </w:r>
            <w:r w:rsidR="00281B0B">
              <w:rPr>
                <w:sz w:val="16"/>
                <w:szCs w:val="16"/>
              </w:rPr>
              <w:t>2</w:t>
            </w:r>
            <w:r w:rsidR="008D566E" w:rsidRPr="002E7CDB">
              <w:rPr>
                <w:sz w:val="16"/>
                <w:szCs w:val="16"/>
              </w:rPr>
              <w:t>1</w:t>
            </w:r>
            <w:r>
              <w:rPr>
                <w:sz w:val="16"/>
                <w:szCs w:val="16"/>
              </w:rPr>
              <w:t>]</w:t>
            </w:r>
          </w:p>
        </w:tc>
      </w:tr>
      <w:tr w:rsidR="003C7DA6" w:rsidRPr="002E7CDB" w14:paraId="553ADC58" w14:textId="77777777" w:rsidTr="003E3435">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E060310" w14:textId="77777777" w:rsidR="003C7DA6" w:rsidRPr="002E7CDB" w:rsidRDefault="003C7DA6" w:rsidP="003C7DA6">
            <w:pPr>
              <w:rPr>
                <w:b/>
                <w:bCs/>
                <w:sz w:val="16"/>
                <w:szCs w:val="16"/>
              </w:rPr>
            </w:pPr>
            <w:r w:rsidRPr="002E7CDB">
              <w:rPr>
                <w:b/>
                <w:bCs/>
                <w:sz w:val="16"/>
                <w:szCs w:val="16"/>
              </w:rPr>
              <w:t>Gateway to</w:t>
            </w:r>
          </w:p>
        </w:tc>
        <w:tc>
          <w:tcPr>
            <w:tcW w:w="13040"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7B065B6" w14:textId="50DA1544" w:rsidR="00443861" w:rsidRPr="002E7CDB" w:rsidRDefault="00E1080A" w:rsidP="003C7DA6">
            <w:pPr>
              <w:rPr>
                <w:sz w:val="16"/>
                <w:szCs w:val="16"/>
              </w:rPr>
            </w:pPr>
            <w:r w:rsidRPr="002E7CDB">
              <w:rPr>
                <w:sz w:val="16"/>
                <w:szCs w:val="16"/>
              </w:rPr>
              <w:t>N/A</w:t>
            </w:r>
          </w:p>
        </w:tc>
      </w:tr>
      <w:tr w:rsidR="003C7DA6" w:rsidRPr="002E7CDB" w14:paraId="56E15D9E" w14:textId="77777777" w:rsidTr="003E3435">
        <w:trPr>
          <w:trHeight w:val="300"/>
        </w:trPr>
        <w:tc>
          <w:tcPr>
            <w:tcW w:w="14883"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4E240505" w14:textId="77777777" w:rsidR="003C7DA6" w:rsidRPr="002E7CDB" w:rsidRDefault="003C7DA6" w:rsidP="003C7DA6">
            <w:pPr>
              <w:rPr>
                <w:rFonts w:eastAsia="Times New Roman" w:cs="Arial"/>
                <w:b/>
                <w:bCs/>
                <w:color w:val="FFFFFF" w:themeColor="background1"/>
                <w:sz w:val="18"/>
                <w:szCs w:val="18"/>
                <w:lang w:eastAsia="en-GB"/>
              </w:rPr>
            </w:pPr>
            <w:r w:rsidRPr="002E7CDB">
              <w:rPr>
                <w:rFonts w:eastAsia="Times New Roman" w:cs="Arial"/>
                <w:b/>
                <w:bCs/>
                <w:color w:val="FFFFFF" w:themeColor="background1"/>
                <w:sz w:val="18"/>
                <w:szCs w:val="18"/>
                <w:lang w:eastAsia="en-GB"/>
              </w:rPr>
              <w:t>Assessment</w:t>
            </w:r>
          </w:p>
        </w:tc>
      </w:tr>
      <w:tr w:rsidR="00493316" w:rsidRPr="002E7CDB" w14:paraId="2E810D9A" w14:textId="77777777" w:rsidTr="003E3435">
        <w:trPr>
          <w:trHeight w:val="364"/>
        </w:trPr>
        <w:tc>
          <w:tcPr>
            <w:tcW w:w="1843" w:type="dxa"/>
            <w:vMerge w:val="restart"/>
            <w:tcBorders>
              <w:top w:val="single" w:sz="6" w:space="0" w:color="A6A6A6" w:themeColor="background1" w:themeShade="A6"/>
              <w:left w:val="single" w:sz="6" w:space="0" w:color="A6A6A6" w:themeColor="background1" w:themeShade="A6"/>
              <w:right w:val="single" w:sz="6" w:space="0" w:color="A6A6A6" w:themeColor="background1" w:themeShade="A6"/>
            </w:tcBorders>
            <w:shd w:val="clear" w:color="auto" w:fill="auto"/>
            <w:vAlign w:val="center"/>
          </w:tcPr>
          <w:p w14:paraId="1ED15735" w14:textId="77777777" w:rsidR="00493316" w:rsidRPr="002E7CDB" w:rsidRDefault="00493316" w:rsidP="003C7DA6">
            <w:pPr>
              <w:rPr>
                <w:b/>
                <w:sz w:val="16"/>
                <w:szCs w:val="16"/>
              </w:rPr>
            </w:pPr>
            <w:r w:rsidRPr="002E7CDB">
              <w:rPr>
                <w:b/>
                <w:sz w:val="16"/>
                <w:szCs w:val="16"/>
              </w:rPr>
              <w:t>Assessment criteria</w:t>
            </w:r>
          </w:p>
        </w:tc>
        <w:tc>
          <w:tcPr>
            <w:tcW w:w="13040"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00B59CE" w14:textId="28ADA4AD" w:rsidR="00493316" w:rsidRPr="002E7CDB" w:rsidRDefault="00493316">
            <w:pPr>
              <w:rPr>
                <w:rStyle w:val="Hyperlink"/>
                <w:color w:val="000000" w:themeColor="text1"/>
              </w:rPr>
            </w:pPr>
            <w:r w:rsidRPr="002E7CDB">
              <w:rPr>
                <w:rStyle w:val="Hyperlink"/>
                <w:color w:val="000000" w:themeColor="text1"/>
                <w:sz w:val="16"/>
                <w:szCs w:val="16"/>
              </w:rPr>
              <w:t xml:space="preserve">100 points for this indicator divided between lettered (50 points) and coverage (50 points) answer options. </w:t>
            </w:r>
            <w:r w:rsidR="007422C8" w:rsidRPr="00544F01">
              <w:rPr>
                <w:color w:val="000000" w:themeColor="text1"/>
                <w:sz w:val="16"/>
                <w:szCs w:val="16"/>
              </w:rPr>
              <w:t>The final score will be based on the highest</w:t>
            </w:r>
            <w:r w:rsidR="007422C8">
              <w:rPr>
                <w:color w:val="000000" w:themeColor="text1"/>
                <w:sz w:val="16"/>
                <w:szCs w:val="16"/>
              </w:rPr>
              <w:t>-</w:t>
            </w:r>
            <w:r w:rsidR="007422C8" w:rsidRPr="00544F01">
              <w:rPr>
                <w:color w:val="000000" w:themeColor="text1"/>
                <w:sz w:val="16"/>
                <w:szCs w:val="16"/>
              </w:rPr>
              <w:t xml:space="preserve">scoring combination of lettered and </w:t>
            </w:r>
            <w:r w:rsidR="007422C8">
              <w:rPr>
                <w:color w:val="000000" w:themeColor="text1"/>
                <w:sz w:val="16"/>
                <w:szCs w:val="16"/>
              </w:rPr>
              <w:t>coverage</w:t>
            </w:r>
            <w:r w:rsidR="007422C8" w:rsidRPr="00544F01">
              <w:rPr>
                <w:color w:val="000000" w:themeColor="text1"/>
                <w:sz w:val="16"/>
                <w:szCs w:val="16"/>
              </w:rPr>
              <w:t xml:space="preserve"> answer options.</w:t>
            </w:r>
          </w:p>
        </w:tc>
      </w:tr>
      <w:tr w:rsidR="00493316" w:rsidRPr="002E7CDB" w14:paraId="2F554491" w14:textId="77777777" w:rsidTr="003E3435">
        <w:trPr>
          <w:trHeight w:val="1488"/>
        </w:trPr>
        <w:tc>
          <w:tcPr>
            <w:tcW w:w="1843" w:type="dxa"/>
            <w:vMerge/>
            <w:tcBorders>
              <w:left w:val="single" w:sz="6" w:space="0" w:color="A6A6A6" w:themeColor="background1" w:themeShade="A6"/>
              <w:right w:val="single" w:sz="6" w:space="0" w:color="A6A6A6" w:themeColor="background1" w:themeShade="A6"/>
            </w:tcBorders>
            <w:vAlign w:val="center"/>
          </w:tcPr>
          <w:p w14:paraId="24527DFD" w14:textId="77777777" w:rsidR="00493316" w:rsidRPr="002E7CDB" w:rsidRDefault="00493316" w:rsidP="003C7DA6">
            <w:pPr>
              <w:rPr>
                <w:b/>
                <w:sz w:val="16"/>
                <w:szCs w:val="16"/>
              </w:rPr>
            </w:pPr>
          </w:p>
        </w:tc>
        <w:tc>
          <w:tcPr>
            <w:tcW w:w="396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A705EA3" w14:textId="77777777" w:rsidR="00493316" w:rsidRPr="002E7CDB" w:rsidRDefault="00493316" w:rsidP="003C1C78">
            <w:pPr>
              <w:rPr>
                <w:rStyle w:val="Hyperlink"/>
                <w:color w:val="000000" w:themeColor="text1"/>
                <w:sz w:val="16"/>
                <w:szCs w:val="16"/>
              </w:rPr>
            </w:pPr>
            <w:r w:rsidRPr="002E7CDB">
              <w:rPr>
                <w:rStyle w:val="Hyperlink"/>
                <w:color w:val="000000" w:themeColor="text1"/>
                <w:sz w:val="16"/>
                <w:szCs w:val="16"/>
              </w:rPr>
              <w:t xml:space="preserve">50 points for the lettered answer options: </w:t>
            </w:r>
          </w:p>
          <w:p w14:paraId="37FC5FC4" w14:textId="77777777" w:rsidR="00493316" w:rsidRPr="002E7CDB" w:rsidRDefault="00493316" w:rsidP="00E93DD3">
            <w:pPr>
              <w:rPr>
                <w:rStyle w:val="Hyperlink"/>
                <w:color w:val="000000" w:themeColor="text1"/>
                <w:sz w:val="16"/>
                <w:szCs w:val="16"/>
              </w:rPr>
            </w:pPr>
          </w:p>
          <w:p w14:paraId="7F5D7784" w14:textId="7DEAC823" w:rsidR="00493316" w:rsidRPr="002E7CDB" w:rsidRDefault="00493316" w:rsidP="00E93DD3">
            <w:pPr>
              <w:rPr>
                <w:rStyle w:val="Hyperlink"/>
                <w:color w:val="000000" w:themeColor="text1"/>
                <w:sz w:val="16"/>
                <w:szCs w:val="16"/>
              </w:rPr>
            </w:pPr>
            <w:r w:rsidRPr="002E7CDB">
              <w:rPr>
                <w:rStyle w:val="Hyperlink"/>
                <w:color w:val="000000" w:themeColor="text1"/>
                <w:sz w:val="16"/>
                <w:szCs w:val="16"/>
              </w:rPr>
              <w:t>50 points for 5 or more selections from A</w:t>
            </w:r>
            <w:r w:rsidRPr="002E7CDB">
              <w:rPr>
                <w:rFonts w:cs="Arial"/>
                <w:color w:val="000000" w:themeColor="text1"/>
                <w:sz w:val="16"/>
                <w:szCs w:val="16"/>
              </w:rPr>
              <w:t>–F</w:t>
            </w:r>
            <w:r w:rsidRPr="002E7CDB">
              <w:rPr>
                <w:rStyle w:val="Hyperlink"/>
                <w:color w:val="000000" w:themeColor="text1"/>
                <w:sz w:val="16"/>
                <w:szCs w:val="16"/>
              </w:rPr>
              <w:t xml:space="preserve">; </w:t>
            </w:r>
            <w:r w:rsidRPr="002E7CDB">
              <w:rPr>
                <w:rStyle w:val="Hyperlink"/>
                <w:b/>
                <w:bCs/>
                <w:color w:val="000000" w:themeColor="text1"/>
                <w:sz w:val="16"/>
                <w:szCs w:val="16"/>
              </w:rPr>
              <w:t>MUST</w:t>
            </w:r>
            <w:r w:rsidRPr="002E7CDB">
              <w:rPr>
                <w:rStyle w:val="Hyperlink"/>
                <w:color w:val="000000" w:themeColor="text1"/>
                <w:sz w:val="16"/>
                <w:szCs w:val="16"/>
              </w:rPr>
              <w:t xml:space="preserve"> include F.</w:t>
            </w:r>
          </w:p>
          <w:p w14:paraId="3FBEF73E" w14:textId="0EC790C8" w:rsidR="00493316" w:rsidRPr="002E7CDB" w:rsidRDefault="00493316" w:rsidP="00D95C45">
            <w:pPr>
              <w:rPr>
                <w:rStyle w:val="Hyperlink"/>
                <w:color w:val="000000" w:themeColor="text1"/>
                <w:sz w:val="16"/>
                <w:szCs w:val="16"/>
              </w:rPr>
            </w:pPr>
            <w:r w:rsidRPr="002E7CDB">
              <w:rPr>
                <w:rStyle w:val="Hyperlink"/>
                <w:color w:val="000000" w:themeColor="text1"/>
                <w:sz w:val="16"/>
                <w:szCs w:val="16"/>
              </w:rPr>
              <w:t>33 points for 4 or more selections from A</w:t>
            </w:r>
            <w:r w:rsidRPr="002E7CDB">
              <w:rPr>
                <w:rFonts w:cs="Arial"/>
                <w:color w:val="000000" w:themeColor="text1"/>
                <w:sz w:val="16"/>
                <w:szCs w:val="16"/>
              </w:rPr>
              <w:t>–F</w:t>
            </w:r>
            <w:r w:rsidRPr="002E7CDB">
              <w:rPr>
                <w:rStyle w:val="Hyperlink"/>
                <w:color w:val="000000" w:themeColor="text1"/>
                <w:sz w:val="16"/>
                <w:szCs w:val="16"/>
              </w:rPr>
              <w:t>.</w:t>
            </w:r>
          </w:p>
          <w:p w14:paraId="1C1FDBC5" w14:textId="190A0A25" w:rsidR="00493316" w:rsidRPr="002E7CDB" w:rsidRDefault="00493316" w:rsidP="00D95C45">
            <w:pPr>
              <w:rPr>
                <w:rStyle w:val="Hyperlink"/>
                <w:color w:val="000000" w:themeColor="text1"/>
                <w:sz w:val="16"/>
                <w:szCs w:val="16"/>
              </w:rPr>
            </w:pPr>
            <w:r w:rsidRPr="002E7CDB">
              <w:rPr>
                <w:rStyle w:val="Hyperlink"/>
                <w:color w:val="000000" w:themeColor="text1"/>
                <w:sz w:val="16"/>
                <w:szCs w:val="16"/>
              </w:rPr>
              <w:t xml:space="preserve">16 points for </w:t>
            </w:r>
            <w:r w:rsidRPr="002E7CDB">
              <w:rPr>
                <w:sz w:val="16"/>
                <w:szCs w:val="16"/>
              </w:rPr>
              <w:t>2</w:t>
            </w:r>
            <w:r w:rsidRPr="002E7CDB">
              <w:rPr>
                <w:rFonts w:cs="Arial"/>
                <w:color w:val="000000" w:themeColor="text1"/>
                <w:sz w:val="16"/>
                <w:szCs w:val="16"/>
              </w:rPr>
              <w:t>–</w:t>
            </w:r>
            <w:r w:rsidRPr="002E7CDB">
              <w:rPr>
                <w:sz w:val="16"/>
                <w:szCs w:val="16"/>
              </w:rPr>
              <w:t>3 selections from A</w:t>
            </w:r>
            <w:r w:rsidRPr="002E7CDB">
              <w:rPr>
                <w:rFonts w:cs="Arial"/>
                <w:color w:val="000000" w:themeColor="text1"/>
                <w:sz w:val="16"/>
                <w:szCs w:val="16"/>
              </w:rPr>
              <w:t>–</w:t>
            </w:r>
            <w:r w:rsidRPr="002E7CDB">
              <w:rPr>
                <w:sz w:val="16"/>
                <w:szCs w:val="16"/>
              </w:rPr>
              <w:t>F</w:t>
            </w:r>
            <w:r w:rsidRPr="002E7CDB">
              <w:rPr>
                <w:rStyle w:val="Hyperlink"/>
                <w:color w:val="000000" w:themeColor="text1"/>
                <w:sz w:val="16"/>
                <w:szCs w:val="16"/>
              </w:rPr>
              <w:t>.</w:t>
            </w:r>
          </w:p>
          <w:p w14:paraId="56EB4DBA" w14:textId="329DF720" w:rsidR="00493316" w:rsidRPr="002E7CDB" w:rsidRDefault="00493316" w:rsidP="00D95C45">
            <w:pPr>
              <w:rPr>
                <w:rStyle w:val="Hyperlink"/>
                <w:color w:val="000000" w:themeColor="text1"/>
                <w:sz w:val="16"/>
                <w:szCs w:val="16"/>
              </w:rPr>
            </w:pPr>
            <w:r w:rsidRPr="002E7CDB">
              <w:rPr>
                <w:rStyle w:val="Hyperlink"/>
                <w:color w:val="000000" w:themeColor="text1"/>
                <w:sz w:val="16"/>
                <w:szCs w:val="16"/>
              </w:rPr>
              <w:t>0 points for 1 selection from A</w:t>
            </w:r>
            <w:r w:rsidRPr="002E7CDB">
              <w:rPr>
                <w:rFonts w:cs="Arial"/>
                <w:color w:val="000000" w:themeColor="text1"/>
                <w:sz w:val="16"/>
                <w:szCs w:val="16"/>
              </w:rPr>
              <w:t>–</w:t>
            </w:r>
            <w:r w:rsidRPr="002E7CDB">
              <w:rPr>
                <w:rStyle w:val="Hyperlink"/>
                <w:color w:val="000000" w:themeColor="text1"/>
                <w:sz w:val="16"/>
                <w:szCs w:val="16"/>
              </w:rPr>
              <w:t xml:space="preserve">F </w:t>
            </w:r>
            <w:r w:rsidRPr="002E7CDB">
              <w:rPr>
                <w:rStyle w:val="Hyperlink"/>
                <w:b/>
                <w:bCs/>
                <w:color w:val="000000" w:themeColor="text1"/>
                <w:sz w:val="16"/>
                <w:szCs w:val="16"/>
              </w:rPr>
              <w:t xml:space="preserve">OR </w:t>
            </w:r>
            <w:r w:rsidRPr="002E7CDB">
              <w:rPr>
                <w:rStyle w:val="Hyperlink"/>
                <w:color w:val="000000" w:themeColor="text1"/>
                <w:sz w:val="16"/>
                <w:szCs w:val="16"/>
              </w:rPr>
              <w:t>G.</w:t>
            </w:r>
          </w:p>
        </w:tc>
        <w:tc>
          <w:tcPr>
            <w:tcW w:w="113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A2CFCD6" w14:textId="51587D9F" w:rsidR="00493316" w:rsidRPr="002E7CDB" w:rsidDel="005242CF" w:rsidRDefault="00493316" w:rsidP="00C42BD0">
            <w:pPr>
              <w:jc w:val="center"/>
              <w:rPr>
                <w:rStyle w:val="Hyperlink"/>
                <w:b/>
                <w:bCs/>
                <w:color w:val="000000" w:themeColor="text1"/>
                <w:sz w:val="16"/>
                <w:szCs w:val="16"/>
              </w:rPr>
            </w:pPr>
            <w:r w:rsidRPr="002E7CDB">
              <w:rPr>
                <w:rStyle w:val="Hyperlink"/>
                <w:b/>
                <w:bCs/>
                <w:color w:val="000000" w:themeColor="text1"/>
                <w:sz w:val="16"/>
                <w:szCs w:val="16"/>
              </w:rPr>
              <w:t>AND</w:t>
            </w: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17BA966" w14:textId="77777777" w:rsidR="00493316" w:rsidRPr="002E7CDB" w:rsidRDefault="00493316" w:rsidP="006B031C">
            <w:pPr>
              <w:rPr>
                <w:rStyle w:val="Hyperlink"/>
                <w:color w:val="000000" w:themeColor="text1"/>
                <w:sz w:val="16"/>
                <w:szCs w:val="16"/>
              </w:rPr>
            </w:pPr>
            <w:r w:rsidRPr="002E7CDB">
              <w:rPr>
                <w:rStyle w:val="Hyperlink"/>
                <w:color w:val="000000" w:themeColor="text1"/>
                <w:sz w:val="16"/>
                <w:szCs w:val="16"/>
              </w:rPr>
              <w:t>50 points for the coverage:</w:t>
            </w:r>
          </w:p>
          <w:p w14:paraId="4DC3F8BA" w14:textId="77777777" w:rsidR="00493316" w:rsidRPr="002E7CDB" w:rsidRDefault="00493316" w:rsidP="00E93DD3">
            <w:pPr>
              <w:rPr>
                <w:rStyle w:val="Hyperlink"/>
                <w:color w:val="000000" w:themeColor="text1"/>
                <w:sz w:val="16"/>
                <w:szCs w:val="16"/>
              </w:rPr>
            </w:pPr>
          </w:p>
          <w:p w14:paraId="0FEB1A44" w14:textId="77777777" w:rsidR="00493316" w:rsidRPr="002E7CDB" w:rsidRDefault="00493316" w:rsidP="00E93DD3">
            <w:pPr>
              <w:rPr>
                <w:rStyle w:val="Hyperlink"/>
                <w:color w:val="000000" w:themeColor="text1"/>
                <w:sz w:val="16"/>
                <w:szCs w:val="16"/>
              </w:rPr>
            </w:pPr>
            <w:r w:rsidRPr="002E7CDB">
              <w:rPr>
                <w:rStyle w:val="Hyperlink"/>
                <w:color w:val="000000" w:themeColor="text1"/>
                <w:sz w:val="16"/>
                <w:szCs w:val="16"/>
              </w:rPr>
              <w:t>Per answer selection A to F, each option will be worth the following proportion:</w:t>
            </w:r>
          </w:p>
          <w:p w14:paraId="7720F3AF" w14:textId="457F7769" w:rsidR="00493316" w:rsidRPr="002E7CDB" w:rsidRDefault="00493316" w:rsidP="003B52AA">
            <w:pPr>
              <w:rPr>
                <w:rStyle w:val="Hyperlink"/>
                <w:color w:val="000000" w:themeColor="text1"/>
                <w:sz w:val="16"/>
                <w:szCs w:val="16"/>
              </w:rPr>
            </w:pPr>
            <w:r w:rsidRPr="002E7CDB">
              <w:rPr>
                <w:rStyle w:val="Hyperlink"/>
                <w:color w:val="000000" w:themeColor="text1"/>
                <w:sz w:val="16"/>
                <w:szCs w:val="16"/>
              </w:rPr>
              <w:t>50/5 points for all (1).</w:t>
            </w:r>
          </w:p>
          <w:p w14:paraId="46316FEB" w14:textId="2CA3C70C" w:rsidR="00493316" w:rsidRPr="002E7CDB" w:rsidRDefault="00493316" w:rsidP="003B52AA">
            <w:pPr>
              <w:rPr>
                <w:rStyle w:val="Hyperlink"/>
                <w:color w:val="000000" w:themeColor="text1"/>
                <w:sz w:val="16"/>
                <w:szCs w:val="16"/>
              </w:rPr>
            </w:pPr>
            <w:r w:rsidRPr="002E7CDB">
              <w:rPr>
                <w:rStyle w:val="Hyperlink"/>
                <w:color w:val="000000" w:themeColor="text1"/>
                <w:sz w:val="16"/>
                <w:szCs w:val="16"/>
              </w:rPr>
              <w:t xml:space="preserve">25/5 points for </w:t>
            </w:r>
            <w:r w:rsidR="005C607B">
              <w:rPr>
                <w:rStyle w:val="Hyperlink"/>
                <w:color w:val="000000" w:themeColor="text1"/>
                <w:sz w:val="16"/>
                <w:szCs w:val="16"/>
              </w:rPr>
              <w:t xml:space="preserve">a </w:t>
            </w:r>
            <w:r w:rsidRPr="002E7CDB">
              <w:rPr>
                <w:rStyle w:val="Hyperlink"/>
                <w:color w:val="000000" w:themeColor="text1"/>
                <w:sz w:val="16"/>
                <w:szCs w:val="16"/>
              </w:rPr>
              <w:t>majority (2).</w:t>
            </w:r>
          </w:p>
          <w:p w14:paraId="0CA672ED" w14:textId="09DDD69A" w:rsidR="00493316" w:rsidRPr="002E7CDB" w:rsidRDefault="00493316" w:rsidP="003B52AA">
            <w:pPr>
              <w:rPr>
                <w:rStyle w:val="Hyperlink"/>
                <w:color w:val="000000" w:themeColor="text1"/>
                <w:sz w:val="16"/>
                <w:szCs w:val="16"/>
              </w:rPr>
            </w:pPr>
            <w:r w:rsidRPr="002E7CDB">
              <w:rPr>
                <w:rStyle w:val="Hyperlink"/>
                <w:color w:val="000000" w:themeColor="text1"/>
                <w:sz w:val="16"/>
                <w:szCs w:val="16"/>
              </w:rPr>
              <w:t xml:space="preserve">12/5 points for </w:t>
            </w:r>
            <w:r w:rsidR="005C607B">
              <w:rPr>
                <w:rStyle w:val="Hyperlink"/>
                <w:color w:val="000000" w:themeColor="text1"/>
                <w:sz w:val="16"/>
                <w:szCs w:val="16"/>
              </w:rPr>
              <w:t>a</w:t>
            </w:r>
            <w:r w:rsidR="005C607B">
              <w:rPr>
                <w:rStyle w:val="Hyperlink"/>
                <w:color w:val="000000" w:themeColor="text1"/>
              </w:rPr>
              <w:t xml:space="preserve"> </w:t>
            </w:r>
            <w:r w:rsidRPr="002E7CDB">
              <w:rPr>
                <w:rStyle w:val="Hyperlink"/>
                <w:color w:val="000000" w:themeColor="text1"/>
                <w:sz w:val="16"/>
                <w:szCs w:val="16"/>
              </w:rPr>
              <w:t>minority (3).</w:t>
            </w: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C8D9058" w14:textId="77777777" w:rsidR="00493316" w:rsidRPr="002E7CDB" w:rsidRDefault="00493316" w:rsidP="007F6D14">
            <w:pPr>
              <w:rPr>
                <w:rStyle w:val="Hyperlink"/>
                <w:color w:val="auto"/>
                <w:sz w:val="16"/>
                <w:szCs w:val="16"/>
              </w:rPr>
            </w:pPr>
            <w:r w:rsidRPr="002E7CDB">
              <w:rPr>
                <w:rStyle w:val="Hyperlink"/>
                <w:color w:val="auto"/>
                <w:sz w:val="16"/>
                <w:szCs w:val="16"/>
              </w:rPr>
              <w:t>Further details:</w:t>
            </w:r>
          </w:p>
          <w:p w14:paraId="0DE7723D" w14:textId="77777777" w:rsidR="00493316" w:rsidRPr="002E7CDB" w:rsidRDefault="00493316" w:rsidP="007F6D14">
            <w:pPr>
              <w:rPr>
                <w:rStyle w:val="Hyperlink"/>
                <w:color w:val="auto"/>
                <w:sz w:val="16"/>
                <w:szCs w:val="16"/>
              </w:rPr>
            </w:pPr>
          </w:p>
          <w:p w14:paraId="0BB81048" w14:textId="355622C7" w:rsidR="00493316" w:rsidRPr="002E7CDB" w:rsidDel="005242CF" w:rsidRDefault="00186A2B" w:rsidP="007F6D14">
            <w:pPr>
              <w:rPr>
                <w:rStyle w:val="Hyperlink"/>
                <w:color w:val="000000" w:themeColor="text1"/>
                <w:sz w:val="16"/>
                <w:szCs w:val="16"/>
              </w:rPr>
            </w:pPr>
            <w:r>
              <w:rPr>
                <w:sz w:val="16"/>
                <w:szCs w:val="16"/>
              </w:rPr>
              <w:t>Selecting</w:t>
            </w:r>
            <w:r w:rsidR="00493316" w:rsidRPr="002E7CDB">
              <w:rPr>
                <w:sz w:val="16"/>
                <w:szCs w:val="16"/>
              </w:rPr>
              <w:t xml:space="preserve"> </w:t>
            </w:r>
            <w:r>
              <w:rPr>
                <w:sz w:val="16"/>
                <w:szCs w:val="16"/>
              </w:rPr>
              <w:t>‘</w:t>
            </w:r>
            <w:r w:rsidR="00493316" w:rsidRPr="002E7CDB">
              <w:rPr>
                <w:sz w:val="16"/>
                <w:szCs w:val="16"/>
              </w:rPr>
              <w:t>G</w:t>
            </w:r>
            <w:r>
              <w:rPr>
                <w:sz w:val="16"/>
                <w:szCs w:val="16"/>
              </w:rPr>
              <w:t>’</w:t>
            </w:r>
            <w:r w:rsidR="00493316" w:rsidRPr="002E7CDB">
              <w:rPr>
                <w:sz w:val="16"/>
                <w:szCs w:val="16"/>
              </w:rPr>
              <w:t xml:space="preserve"> will result in 0/100 points for this indicator.</w:t>
            </w:r>
          </w:p>
        </w:tc>
      </w:tr>
      <w:tr w:rsidR="003C7DA6" w:rsidRPr="002E7CDB" w14:paraId="0D5BEDBB" w14:textId="77777777" w:rsidTr="003E3435">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1B03C91" w14:textId="77777777" w:rsidR="003C7DA6" w:rsidRPr="002E7CDB" w:rsidDel="002635ED" w:rsidRDefault="003C7DA6" w:rsidP="003C7DA6">
            <w:pPr>
              <w:spacing w:line="240" w:lineRule="auto"/>
              <w:rPr>
                <w:b/>
                <w:bCs/>
                <w:sz w:val="16"/>
                <w:szCs w:val="16"/>
              </w:rPr>
            </w:pPr>
            <w:r w:rsidRPr="002E7CDB">
              <w:rPr>
                <w:b/>
                <w:sz w:val="16"/>
                <w:szCs w:val="16"/>
              </w:rPr>
              <w:t>Multiplier</w:t>
            </w:r>
          </w:p>
        </w:tc>
        <w:tc>
          <w:tcPr>
            <w:tcW w:w="13040"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1106769" w14:textId="19242AF9" w:rsidR="003C7DA6" w:rsidRPr="002E7CDB" w:rsidRDefault="006F006C" w:rsidP="003C7DA6">
            <w:pPr>
              <w:rPr>
                <w:rStyle w:val="Hyperlink"/>
                <w:color w:val="000000" w:themeColor="text1"/>
              </w:rPr>
            </w:pPr>
            <w:r>
              <w:rPr>
                <w:rStyle w:val="Hyperlink"/>
                <w:color w:val="000000" w:themeColor="text1"/>
                <w:sz w:val="16"/>
                <w:szCs w:val="16"/>
              </w:rPr>
              <w:t>High</w:t>
            </w:r>
          </w:p>
        </w:tc>
      </w:tr>
    </w:tbl>
    <w:p w14:paraId="03BF191F" w14:textId="3B8ADD67" w:rsidR="00543B3A" w:rsidRPr="002E7CDB" w:rsidRDefault="00543B3A">
      <w:pPr>
        <w:spacing w:after="160" w:line="259" w:lineRule="auto"/>
      </w:pPr>
      <w:r w:rsidRPr="002E7CDB">
        <w:br w:type="page"/>
      </w:r>
    </w:p>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8"/>
        <w:gridCol w:w="2408"/>
        <w:gridCol w:w="425"/>
        <w:gridCol w:w="709"/>
        <w:gridCol w:w="496"/>
        <w:gridCol w:w="3470"/>
        <w:gridCol w:w="1983"/>
        <w:gridCol w:w="1940"/>
        <w:gridCol w:w="45"/>
      </w:tblGrid>
      <w:tr w:rsidR="00C8773D" w:rsidRPr="002E7CDB" w14:paraId="77BC06E3" w14:textId="77777777" w:rsidTr="00C8773D">
        <w:trPr>
          <w:trHeight w:val="380"/>
        </w:trPr>
        <w:tc>
          <w:tcPr>
            <w:tcW w:w="1842" w:type="dxa"/>
            <w:vMerge w:val="restart"/>
            <w:shd w:val="clear" w:color="auto" w:fill="DFF5F9"/>
            <w:vAlign w:val="center"/>
            <w:hideMark/>
          </w:tcPr>
          <w:p w14:paraId="55337AD9" w14:textId="77777777" w:rsidR="00C8773D" w:rsidRPr="002E7CDB" w:rsidRDefault="00C8773D" w:rsidP="00E83FC0">
            <w:pPr>
              <w:spacing w:line="240" w:lineRule="auto"/>
              <w:jc w:val="center"/>
              <w:textAlignment w:val="baseline"/>
              <w:rPr>
                <w:rFonts w:eastAsia="Times New Roman" w:cs="Arial"/>
                <w:b/>
                <w:sz w:val="14"/>
                <w:szCs w:val="14"/>
                <w:lang w:eastAsia="en-GB"/>
              </w:rPr>
            </w:pPr>
            <w:r w:rsidRPr="002E7CDB">
              <w:rPr>
                <w:rFonts w:eastAsia="Times New Roman" w:cs="Arial"/>
                <w:b/>
                <w:sz w:val="14"/>
                <w:szCs w:val="14"/>
                <w:lang w:eastAsia="en-GB"/>
              </w:rPr>
              <w:lastRenderedPageBreak/>
              <w:t>Indicator ID</w:t>
            </w:r>
          </w:p>
          <w:p w14:paraId="32FCC6B3" w14:textId="77777777" w:rsidR="00C8773D" w:rsidRPr="002E7CDB" w:rsidRDefault="00C8773D" w:rsidP="00E83FC0">
            <w:pPr>
              <w:spacing w:line="240" w:lineRule="auto"/>
              <w:jc w:val="center"/>
              <w:textAlignment w:val="baseline"/>
              <w:rPr>
                <w:rFonts w:eastAsia="Times New Roman" w:cs="Arial"/>
                <w:b/>
                <w:sz w:val="14"/>
                <w:szCs w:val="14"/>
                <w:lang w:eastAsia="en-GB"/>
              </w:rPr>
            </w:pPr>
          </w:p>
          <w:p w14:paraId="265FA223" w14:textId="70234E49" w:rsidR="00C8773D" w:rsidRPr="002E7CDB" w:rsidRDefault="00C8773D" w:rsidP="00E83FC0">
            <w:pPr>
              <w:pStyle w:val="Indicatorsubsection"/>
              <w:rPr>
                <w:sz w:val="18"/>
                <w:szCs w:val="18"/>
                <w:lang w:val="en-GB"/>
              </w:rPr>
            </w:pPr>
            <w:bookmarkStart w:id="17" w:name="_Toc122333324"/>
            <w:r w:rsidRPr="002E7CDB">
              <w:rPr>
                <w:lang w:val="en-GB"/>
              </w:rPr>
              <w:t>PE 5</w:t>
            </w:r>
            <w:bookmarkEnd w:id="17"/>
          </w:p>
        </w:tc>
        <w:tc>
          <w:tcPr>
            <w:tcW w:w="1558" w:type="dxa"/>
            <w:shd w:val="clear" w:color="auto" w:fill="DFF5F9"/>
            <w:vAlign w:val="center"/>
            <w:hideMark/>
          </w:tcPr>
          <w:p w14:paraId="3DDBDBC7" w14:textId="77777777" w:rsidR="00C8773D" w:rsidRPr="002E7CDB" w:rsidRDefault="00C8773D" w:rsidP="00E83FC0">
            <w:pPr>
              <w:spacing w:line="240" w:lineRule="auto"/>
              <w:textAlignment w:val="baseline"/>
              <w:rPr>
                <w:rFonts w:eastAsia="Times New Roman" w:cs="Arial"/>
                <w:sz w:val="14"/>
                <w:szCs w:val="14"/>
                <w:lang w:eastAsia="en-GB"/>
              </w:rPr>
            </w:pPr>
            <w:r w:rsidRPr="002E7CDB">
              <w:rPr>
                <w:rFonts w:eastAsia="Times New Roman" w:cs="Arial"/>
                <w:b/>
                <w:sz w:val="14"/>
                <w:szCs w:val="14"/>
                <w:lang w:eastAsia="en-GB"/>
              </w:rPr>
              <w:t xml:space="preserve">Dependent on: </w:t>
            </w:r>
          </w:p>
        </w:tc>
        <w:tc>
          <w:tcPr>
            <w:tcW w:w="2833" w:type="dxa"/>
            <w:gridSpan w:val="2"/>
            <w:shd w:val="clear" w:color="auto" w:fill="DFF5F9"/>
            <w:vAlign w:val="center"/>
          </w:tcPr>
          <w:p w14:paraId="368B2A93" w14:textId="2420002C" w:rsidR="00C8773D" w:rsidRPr="002E7CDB" w:rsidRDefault="00C8773D" w:rsidP="00E83FC0">
            <w:pPr>
              <w:spacing w:line="240" w:lineRule="auto"/>
              <w:textAlignment w:val="baseline"/>
              <w:rPr>
                <w:rFonts w:eastAsia="Times New Roman" w:cs="Arial"/>
                <w:sz w:val="14"/>
                <w:szCs w:val="14"/>
                <w:lang w:eastAsia="en-GB"/>
              </w:rPr>
            </w:pPr>
            <w:r w:rsidRPr="002E7CDB">
              <w:rPr>
                <w:b/>
                <w:bCs/>
                <w:sz w:val="22"/>
                <w:szCs w:val="22"/>
              </w:rPr>
              <w:t xml:space="preserve">OO </w:t>
            </w:r>
            <w:r>
              <w:rPr>
                <w:b/>
                <w:bCs/>
                <w:sz w:val="22"/>
                <w:szCs w:val="22"/>
              </w:rPr>
              <w:t>2</w:t>
            </w:r>
            <w:r w:rsidRPr="002E7CDB">
              <w:rPr>
                <w:b/>
                <w:bCs/>
                <w:sz w:val="22"/>
                <w:szCs w:val="22"/>
              </w:rPr>
              <w:t>1</w:t>
            </w:r>
          </w:p>
        </w:tc>
        <w:tc>
          <w:tcPr>
            <w:tcW w:w="4675" w:type="dxa"/>
            <w:gridSpan w:val="3"/>
            <w:vMerge w:val="restart"/>
            <w:shd w:val="clear" w:color="auto" w:fill="DFF5F9"/>
            <w:vAlign w:val="center"/>
          </w:tcPr>
          <w:p w14:paraId="13ED159C" w14:textId="77777777" w:rsidR="00C8773D" w:rsidRPr="002E7CDB" w:rsidRDefault="00C8773D" w:rsidP="00E83FC0">
            <w:pPr>
              <w:spacing w:line="240" w:lineRule="auto"/>
              <w:jc w:val="center"/>
              <w:textAlignment w:val="baseline"/>
              <w:rPr>
                <w:rFonts w:eastAsia="Times New Roman" w:cs="Arial"/>
                <w:sz w:val="14"/>
                <w:szCs w:val="14"/>
                <w:lang w:eastAsia="en-GB"/>
              </w:rPr>
            </w:pPr>
            <w:r w:rsidRPr="002E7CDB">
              <w:rPr>
                <w:rFonts w:eastAsia="Times New Roman" w:cs="Arial"/>
                <w:b/>
                <w:sz w:val="14"/>
                <w:szCs w:val="14"/>
                <w:lang w:eastAsia="en-GB"/>
              </w:rPr>
              <w:t>Sub-section</w:t>
            </w:r>
            <w:r w:rsidRPr="002E7CDB">
              <w:rPr>
                <w:rFonts w:eastAsia="Times New Roman" w:cs="Arial"/>
                <w:sz w:val="14"/>
                <w:szCs w:val="14"/>
                <w:lang w:eastAsia="en-GB"/>
              </w:rPr>
              <w:t> </w:t>
            </w:r>
          </w:p>
          <w:p w14:paraId="0962AABC" w14:textId="77777777" w:rsidR="00C8773D" w:rsidRPr="002E7CDB" w:rsidRDefault="00C8773D" w:rsidP="00E83FC0">
            <w:pPr>
              <w:spacing w:line="240" w:lineRule="auto"/>
              <w:jc w:val="center"/>
              <w:textAlignment w:val="baseline"/>
              <w:rPr>
                <w:rFonts w:eastAsia="Times New Roman" w:cs="Arial"/>
                <w:sz w:val="14"/>
                <w:szCs w:val="14"/>
                <w:lang w:eastAsia="en-GB"/>
              </w:rPr>
            </w:pPr>
          </w:p>
          <w:p w14:paraId="293CB674" w14:textId="4BC69B9D" w:rsidR="00C8773D" w:rsidRPr="002E7CDB" w:rsidRDefault="00C8773D" w:rsidP="00E83FC0">
            <w:pPr>
              <w:jc w:val="center"/>
              <w:rPr>
                <w:sz w:val="18"/>
                <w:szCs w:val="18"/>
              </w:rPr>
            </w:pPr>
            <w:r w:rsidRPr="002E7CDB">
              <w:rPr>
                <w:b/>
                <w:bCs/>
                <w:sz w:val="22"/>
                <w:szCs w:val="22"/>
              </w:rPr>
              <w:t>Due diligence</w:t>
            </w:r>
          </w:p>
        </w:tc>
        <w:tc>
          <w:tcPr>
            <w:tcW w:w="1983" w:type="dxa"/>
            <w:vMerge w:val="restart"/>
            <w:shd w:val="clear" w:color="auto" w:fill="DFF5F9"/>
            <w:vAlign w:val="center"/>
            <w:hideMark/>
          </w:tcPr>
          <w:p w14:paraId="193056E9" w14:textId="77777777" w:rsidR="00C8773D" w:rsidRPr="002E7CDB" w:rsidRDefault="00C8773D" w:rsidP="00E83FC0">
            <w:pPr>
              <w:spacing w:line="240" w:lineRule="auto"/>
              <w:jc w:val="center"/>
              <w:textAlignment w:val="baseline"/>
              <w:rPr>
                <w:rFonts w:eastAsia="Times New Roman" w:cs="Arial"/>
                <w:b/>
                <w:bCs/>
                <w:sz w:val="14"/>
                <w:szCs w:val="14"/>
                <w:lang w:eastAsia="en-GB"/>
              </w:rPr>
            </w:pPr>
            <w:r w:rsidRPr="002E7CDB">
              <w:rPr>
                <w:rFonts w:eastAsia="Times New Roman" w:cs="Arial"/>
                <w:b/>
                <w:bCs/>
                <w:sz w:val="14"/>
                <w:szCs w:val="14"/>
                <w:lang w:eastAsia="en-GB"/>
              </w:rPr>
              <w:t>PRI Principle</w:t>
            </w:r>
          </w:p>
          <w:p w14:paraId="6E82E928" w14:textId="77777777" w:rsidR="00C8773D" w:rsidRPr="002E7CDB" w:rsidRDefault="00C8773D" w:rsidP="00E83FC0">
            <w:pPr>
              <w:spacing w:line="240" w:lineRule="auto"/>
              <w:jc w:val="center"/>
              <w:textAlignment w:val="baseline"/>
              <w:rPr>
                <w:rFonts w:eastAsia="Times New Roman" w:cs="Arial"/>
                <w:b/>
                <w:bCs/>
                <w:sz w:val="14"/>
                <w:szCs w:val="14"/>
                <w:lang w:eastAsia="en-GB"/>
              </w:rPr>
            </w:pPr>
          </w:p>
          <w:p w14:paraId="2F378C6F" w14:textId="21C798C4" w:rsidR="00C8773D" w:rsidRPr="002E7CDB" w:rsidRDefault="00C8773D" w:rsidP="00E83FC0">
            <w:pPr>
              <w:spacing w:line="240" w:lineRule="auto"/>
              <w:jc w:val="center"/>
              <w:textAlignment w:val="baseline"/>
              <w:rPr>
                <w:rFonts w:eastAsia="Times New Roman" w:cs="Arial"/>
                <w:sz w:val="18"/>
                <w:szCs w:val="18"/>
                <w:lang w:eastAsia="en-GB"/>
              </w:rPr>
            </w:pPr>
            <w:r w:rsidRPr="002E7CDB">
              <w:rPr>
                <w:rFonts w:eastAsia="Times New Roman" w:cs="Arial"/>
                <w:b/>
                <w:bCs/>
                <w:sz w:val="22"/>
                <w:szCs w:val="22"/>
                <w:lang w:eastAsia="en-GB"/>
              </w:rPr>
              <w:t>1</w:t>
            </w:r>
          </w:p>
        </w:tc>
        <w:tc>
          <w:tcPr>
            <w:tcW w:w="1985" w:type="dxa"/>
            <w:gridSpan w:val="2"/>
            <w:vMerge w:val="restart"/>
            <w:shd w:val="clear" w:color="auto" w:fill="00B0F0"/>
            <w:tcMar>
              <w:top w:w="113" w:type="dxa"/>
              <w:left w:w="113" w:type="dxa"/>
              <w:bottom w:w="113" w:type="dxa"/>
              <w:right w:w="113" w:type="dxa"/>
            </w:tcMar>
            <w:vAlign w:val="center"/>
            <w:hideMark/>
          </w:tcPr>
          <w:p w14:paraId="01133D31" w14:textId="77777777" w:rsidR="00C8773D" w:rsidRPr="002E7CDB" w:rsidRDefault="00C8773D" w:rsidP="00E83FC0">
            <w:pPr>
              <w:spacing w:line="240" w:lineRule="auto"/>
              <w:jc w:val="center"/>
              <w:textAlignment w:val="baseline"/>
              <w:rPr>
                <w:rFonts w:eastAsia="Times New Roman" w:cs="Arial"/>
                <w:b/>
                <w:bCs/>
                <w:color w:val="FFFFFF" w:themeColor="background1"/>
                <w:sz w:val="14"/>
                <w:szCs w:val="14"/>
                <w:lang w:eastAsia="en-GB"/>
              </w:rPr>
            </w:pPr>
            <w:r w:rsidRPr="002E7CDB">
              <w:rPr>
                <w:rFonts w:eastAsia="Times New Roman" w:cs="Arial"/>
                <w:b/>
                <w:bCs/>
                <w:color w:val="FFFFFF" w:themeColor="background1"/>
                <w:sz w:val="14"/>
                <w:szCs w:val="14"/>
                <w:lang w:eastAsia="en-GB"/>
              </w:rPr>
              <w:t>Type of indicator</w:t>
            </w:r>
          </w:p>
          <w:p w14:paraId="5A1F437C" w14:textId="77777777" w:rsidR="00C8773D" w:rsidRPr="002E7CDB" w:rsidRDefault="00C8773D" w:rsidP="00E83FC0">
            <w:pPr>
              <w:spacing w:line="240" w:lineRule="auto"/>
              <w:jc w:val="center"/>
              <w:textAlignment w:val="baseline"/>
              <w:rPr>
                <w:rFonts w:eastAsia="Times New Roman" w:cs="Arial"/>
                <w:b/>
                <w:bCs/>
                <w:color w:val="FFFFFF" w:themeColor="background1"/>
                <w:sz w:val="14"/>
                <w:szCs w:val="14"/>
                <w:lang w:eastAsia="en-GB"/>
              </w:rPr>
            </w:pPr>
          </w:p>
          <w:p w14:paraId="7C6CDF36" w14:textId="77777777" w:rsidR="00C8773D" w:rsidRPr="002E7CDB" w:rsidRDefault="00C8773D" w:rsidP="00E83FC0">
            <w:pPr>
              <w:autoSpaceDE w:val="0"/>
              <w:autoSpaceDN w:val="0"/>
              <w:adjustRightInd w:val="0"/>
              <w:spacing w:line="240" w:lineRule="auto"/>
              <w:jc w:val="center"/>
              <w:rPr>
                <w:rFonts w:eastAsia="Times New Roman" w:cs="Arial"/>
                <w:color w:val="FFFFFF" w:themeColor="background1"/>
                <w:sz w:val="32"/>
                <w:szCs w:val="32"/>
                <w:lang w:eastAsia="en-GB"/>
              </w:rPr>
            </w:pPr>
            <w:r w:rsidRPr="002E7CDB">
              <w:rPr>
                <w:rFonts w:eastAsia="Times New Roman" w:cs="Arial"/>
                <w:b/>
                <w:bCs/>
                <w:color w:val="FFFFFF" w:themeColor="background1"/>
                <w:sz w:val="32"/>
                <w:szCs w:val="32"/>
                <w:lang w:eastAsia="en-GB"/>
              </w:rPr>
              <w:t>CORE</w:t>
            </w:r>
          </w:p>
        </w:tc>
      </w:tr>
      <w:tr w:rsidR="00C8773D" w:rsidRPr="002E7CDB" w14:paraId="00CF7709" w14:textId="77777777" w:rsidTr="00C8773D">
        <w:trPr>
          <w:trHeight w:val="380"/>
        </w:trPr>
        <w:tc>
          <w:tcPr>
            <w:tcW w:w="1842" w:type="dxa"/>
            <w:vMerge/>
            <w:shd w:val="clear" w:color="auto" w:fill="DFF5F9"/>
            <w:vAlign w:val="center"/>
          </w:tcPr>
          <w:p w14:paraId="76C5908E" w14:textId="77777777" w:rsidR="00C8773D" w:rsidRPr="002E7CDB" w:rsidRDefault="00C8773D" w:rsidP="00487664">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14477F5D" w14:textId="13C182F9" w:rsidR="00C8773D" w:rsidRPr="002E7CDB" w:rsidRDefault="00C8773D" w:rsidP="00487664">
            <w:pPr>
              <w:spacing w:line="240" w:lineRule="auto"/>
              <w:textAlignment w:val="baseline"/>
              <w:rPr>
                <w:rFonts w:eastAsia="Times New Roman" w:cs="Arial"/>
                <w:b/>
                <w:sz w:val="14"/>
                <w:szCs w:val="14"/>
                <w:lang w:eastAsia="en-GB"/>
              </w:rPr>
            </w:pPr>
            <w:r w:rsidRPr="002E7CDB">
              <w:rPr>
                <w:rFonts w:eastAsia="Times New Roman" w:cs="Arial"/>
                <w:b/>
                <w:sz w:val="14"/>
                <w:szCs w:val="14"/>
                <w:lang w:eastAsia="en-GB"/>
              </w:rPr>
              <w:t>Gateway to:</w:t>
            </w:r>
          </w:p>
        </w:tc>
        <w:tc>
          <w:tcPr>
            <w:tcW w:w="2833" w:type="dxa"/>
            <w:gridSpan w:val="2"/>
            <w:shd w:val="clear" w:color="auto" w:fill="DFF5F9"/>
            <w:vAlign w:val="center"/>
          </w:tcPr>
          <w:p w14:paraId="15EDDC4B" w14:textId="01CA4CFF" w:rsidR="00C8773D" w:rsidRPr="002E7CDB" w:rsidRDefault="00C8773D" w:rsidP="00487664">
            <w:pPr>
              <w:spacing w:line="240" w:lineRule="auto"/>
              <w:textAlignment w:val="baseline"/>
              <w:rPr>
                <w:b/>
                <w:bCs/>
                <w:sz w:val="22"/>
                <w:szCs w:val="22"/>
              </w:rPr>
            </w:pPr>
            <w:r w:rsidRPr="002E7CDB">
              <w:rPr>
                <w:b/>
                <w:bCs/>
                <w:sz w:val="22"/>
                <w:szCs w:val="22"/>
              </w:rPr>
              <w:t>N/A</w:t>
            </w:r>
          </w:p>
        </w:tc>
        <w:tc>
          <w:tcPr>
            <w:tcW w:w="4675" w:type="dxa"/>
            <w:gridSpan w:val="3"/>
            <w:vMerge/>
            <w:shd w:val="clear" w:color="auto" w:fill="DFF5F9"/>
            <w:vAlign w:val="center"/>
          </w:tcPr>
          <w:p w14:paraId="6128E3FD" w14:textId="77777777" w:rsidR="00C8773D" w:rsidRPr="002E7CDB" w:rsidRDefault="00C8773D" w:rsidP="00487664">
            <w:pPr>
              <w:spacing w:line="240" w:lineRule="auto"/>
              <w:jc w:val="center"/>
              <w:textAlignment w:val="baseline"/>
              <w:rPr>
                <w:rFonts w:eastAsia="Times New Roman" w:cs="Arial"/>
                <w:b/>
                <w:sz w:val="14"/>
                <w:szCs w:val="14"/>
                <w:lang w:eastAsia="en-GB"/>
              </w:rPr>
            </w:pPr>
          </w:p>
        </w:tc>
        <w:tc>
          <w:tcPr>
            <w:tcW w:w="1983" w:type="dxa"/>
            <w:vMerge/>
            <w:shd w:val="clear" w:color="auto" w:fill="DFF5F9"/>
            <w:vAlign w:val="center"/>
          </w:tcPr>
          <w:p w14:paraId="78BF4A55" w14:textId="77777777" w:rsidR="00C8773D" w:rsidRPr="002E7CDB" w:rsidRDefault="00C8773D" w:rsidP="00487664">
            <w:pPr>
              <w:spacing w:line="240" w:lineRule="auto"/>
              <w:jc w:val="center"/>
              <w:textAlignment w:val="baseline"/>
              <w:rPr>
                <w:rFonts w:eastAsia="Times New Roman" w:cs="Arial"/>
                <w:b/>
                <w:bCs/>
                <w:sz w:val="14"/>
                <w:szCs w:val="14"/>
                <w:lang w:eastAsia="en-GB"/>
              </w:rPr>
            </w:pPr>
          </w:p>
        </w:tc>
        <w:tc>
          <w:tcPr>
            <w:tcW w:w="1985" w:type="dxa"/>
            <w:gridSpan w:val="2"/>
            <w:vMerge/>
            <w:tcMar>
              <w:top w:w="113" w:type="dxa"/>
              <w:left w:w="113" w:type="dxa"/>
              <w:bottom w:w="113" w:type="dxa"/>
              <w:right w:w="113" w:type="dxa"/>
            </w:tcMar>
            <w:vAlign w:val="center"/>
          </w:tcPr>
          <w:p w14:paraId="5D938E85" w14:textId="77777777" w:rsidR="00C8773D" w:rsidRPr="002E7CDB" w:rsidRDefault="00C8773D" w:rsidP="00487664">
            <w:pPr>
              <w:spacing w:line="240" w:lineRule="auto"/>
              <w:jc w:val="center"/>
              <w:textAlignment w:val="baseline"/>
              <w:rPr>
                <w:rFonts w:eastAsia="Times New Roman" w:cs="Arial"/>
                <w:b/>
                <w:bCs/>
                <w:color w:val="FFFFFF" w:themeColor="background1"/>
                <w:sz w:val="14"/>
                <w:szCs w:val="14"/>
                <w:lang w:eastAsia="en-GB"/>
              </w:rPr>
            </w:pPr>
          </w:p>
        </w:tc>
      </w:tr>
      <w:tr w:rsidR="00543B3A" w:rsidRPr="002E7CDB" w14:paraId="7C743979" w14:textId="77777777" w:rsidTr="00C8773D">
        <w:trPr>
          <w:trHeight w:val="567"/>
        </w:trPr>
        <w:tc>
          <w:tcPr>
            <w:tcW w:w="14876"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6A85A32" w14:textId="319C2228" w:rsidR="003E4832" w:rsidRPr="002E7CDB" w:rsidRDefault="00543B3A" w:rsidP="00A70E8E">
            <w:pPr>
              <w:spacing w:after="240" w:line="276" w:lineRule="auto"/>
              <w:textAlignment w:val="baseline"/>
              <w:rPr>
                <w:rStyle w:val="Hyperlink"/>
                <w:rFonts w:eastAsia="Times New Roman" w:cs="Arial"/>
                <w:b/>
                <w:bCs/>
                <w:color w:val="auto"/>
                <w:lang w:eastAsia="en-GB"/>
              </w:rPr>
            </w:pPr>
            <w:r w:rsidRPr="002E7CDB">
              <w:rPr>
                <w:rFonts w:eastAsia="Times New Roman" w:cs="Arial"/>
                <w:b/>
                <w:bCs/>
                <w:lang w:eastAsia="en-GB"/>
              </w:rPr>
              <w:t xml:space="preserve">Once </w:t>
            </w:r>
            <w:hyperlink r:id="rId43">
              <w:r w:rsidRPr="002E7CDB">
                <w:rPr>
                  <w:rStyle w:val="Hyperlink"/>
                  <w:rFonts w:eastAsia="Times New Roman" w:cs="Arial"/>
                  <w:b/>
                  <w:bCs/>
                  <w:lang w:eastAsia="en-GB"/>
                </w:rPr>
                <w:t>material ESG factors</w:t>
              </w:r>
            </w:hyperlink>
            <w:r w:rsidRPr="002E7CDB">
              <w:rPr>
                <w:rFonts w:eastAsia="Times New Roman" w:cs="Arial"/>
                <w:b/>
                <w:bCs/>
                <w:lang w:eastAsia="en-GB"/>
              </w:rPr>
              <w:t xml:space="preserve"> have been identified, what processes do you use to conduct </w:t>
            </w:r>
            <w:hyperlink r:id="rId44">
              <w:r w:rsidRPr="002E7CDB">
                <w:rPr>
                  <w:rStyle w:val="Hyperlink"/>
                  <w:rFonts w:eastAsia="Times New Roman" w:cs="Arial"/>
                  <w:b/>
                  <w:bCs/>
                  <w:lang w:eastAsia="en-GB"/>
                </w:rPr>
                <w:t>due diligence</w:t>
              </w:r>
            </w:hyperlink>
            <w:r w:rsidRPr="002E7CDB">
              <w:rPr>
                <w:rFonts w:eastAsia="Times New Roman" w:cs="Arial"/>
                <w:b/>
                <w:bCs/>
                <w:lang w:eastAsia="en-GB"/>
              </w:rPr>
              <w:t xml:space="preserve"> on these factors for potential</w:t>
            </w:r>
            <w:r w:rsidR="00924A19" w:rsidRPr="002E7CDB">
              <w:rPr>
                <w:rFonts w:eastAsia="Times New Roman" w:cs="Arial"/>
                <w:b/>
                <w:bCs/>
                <w:lang w:eastAsia="en-GB"/>
              </w:rPr>
              <w:t xml:space="preserve"> private equity</w:t>
            </w:r>
            <w:r w:rsidRPr="002E7CDB">
              <w:rPr>
                <w:rFonts w:eastAsia="Times New Roman" w:cs="Arial"/>
                <w:b/>
                <w:bCs/>
                <w:lang w:eastAsia="en-GB"/>
              </w:rPr>
              <w:t xml:space="preserve"> investments?</w:t>
            </w:r>
          </w:p>
          <w:p w14:paraId="2898795A" w14:textId="4FBB2D7D" w:rsidR="00447DC6" w:rsidRPr="002E7CDB" w:rsidRDefault="001B0727" w:rsidP="006F040A">
            <w:pPr>
              <w:spacing w:line="276" w:lineRule="auto"/>
              <w:rPr>
                <w:rFonts w:eastAsia="Times New Roman" w:cs="Arial"/>
                <w:lang w:eastAsia="en-GB"/>
              </w:rPr>
            </w:pPr>
            <w:r w:rsidRPr="002E7CDB">
              <w:rPr>
                <w:i/>
                <w:iCs/>
              </w:rPr>
              <w:t>For investors taking minority stakes in private equity investments,</w:t>
            </w:r>
            <w:r w:rsidR="008F39B8">
              <w:rPr>
                <w:i/>
                <w:iCs/>
              </w:rPr>
              <w:t xml:space="preserve"> answer</w:t>
            </w:r>
            <w:r w:rsidRPr="002E7CDB">
              <w:rPr>
                <w:i/>
                <w:iCs/>
              </w:rPr>
              <w:t xml:space="preserve"> options should be selected based on how they use their influence with portfolio companies, majority shareholder(s) </w:t>
            </w:r>
            <w:r w:rsidRPr="002E7CDB">
              <w:rPr>
                <w:rFonts w:eastAsia="Arial" w:cs="Arial"/>
                <w:i/>
                <w:iCs/>
              </w:rPr>
              <w:t>and/or</w:t>
            </w:r>
            <w:r w:rsidRPr="002E7CDB">
              <w:rPr>
                <w:i/>
                <w:iCs/>
              </w:rPr>
              <w:t xml:space="preserve"> lead investors in co-investment situations to ensure that </w:t>
            </w:r>
            <w:r w:rsidR="00432B2B" w:rsidRPr="002E7CDB">
              <w:rPr>
                <w:i/>
                <w:iCs/>
              </w:rPr>
              <w:t xml:space="preserve">material </w:t>
            </w:r>
            <w:r w:rsidRPr="002E7CDB">
              <w:rPr>
                <w:i/>
                <w:iCs/>
              </w:rPr>
              <w:t xml:space="preserve">ESG factors are </w:t>
            </w:r>
            <w:r w:rsidR="00B47DA2" w:rsidRPr="002E7CDB">
              <w:rPr>
                <w:i/>
                <w:iCs/>
              </w:rPr>
              <w:t>fully identified and assessed</w:t>
            </w:r>
            <w:r w:rsidR="00A70E8E" w:rsidRPr="002E7CDB">
              <w:rPr>
                <w:i/>
                <w:iCs/>
              </w:rPr>
              <w:t xml:space="preserve"> to the extent possible.</w:t>
            </w:r>
          </w:p>
        </w:tc>
      </w:tr>
      <w:tr w:rsidR="00F7428F" w:rsidRPr="002E7CDB" w14:paraId="20D550DE" w14:textId="77777777" w:rsidTr="00C8773D">
        <w:trPr>
          <w:trHeight w:val="465"/>
        </w:trPr>
        <w:tc>
          <w:tcPr>
            <w:tcW w:w="7438"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BABC7B6" w14:textId="5ACCFE48" w:rsidR="00F7428F" w:rsidRPr="002E7CDB" w:rsidRDefault="00C15B5E" w:rsidP="00D54A27">
            <w:pPr>
              <w:pStyle w:val="ListParagraph"/>
              <w:numPr>
                <w:ilvl w:val="0"/>
                <w:numId w:val="26"/>
              </w:numPr>
              <w:spacing w:line="276" w:lineRule="auto"/>
              <w:textAlignment w:val="baseline"/>
              <w:rPr>
                <w:rFonts w:eastAsia="Times New Roman" w:cs="Arial"/>
                <w:sz w:val="16"/>
                <w:szCs w:val="16"/>
                <w:lang w:eastAsia="en-GB"/>
              </w:rPr>
            </w:pPr>
            <w:r w:rsidRPr="002E7CDB">
              <w:t>(A)</w:t>
            </w:r>
            <w:r w:rsidR="00F7428F" w:rsidRPr="002E7CDB">
              <w:t xml:space="preserve"> We do </w:t>
            </w:r>
            <w:r w:rsidR="003B6C6F" w:rsidRPr="002E7CDB">
              <w:t xml:space="preserve">a </w:t>
            </w:r>
            <w:r w:rsidR="00F7428F" w:rsidRPr="002E7CDB">
              <w:t>high-level</w:t>
            </w:r>
            <w:r w:rsidR="00221BAA" w:rsidRPr="002E7CDB">
              <w:t xml:space="preserve"> or </w:t>
            </w:r>
            <w:r w:rsidR="00F7428F" w:rsidRPr="002E7CDB">
              <w:t xml:space="preserve">desktop review </w:t>
            </w:r>
            <w:r w:rsidR="00197661">
              <w:t>using</w:t>
            </w:r>
            <w:r w:rsidR="00197661" w:rsidRPr="002E7CDB">
              <w:t xml:space="preserve"> </w:t>
            </w:r>
            <w:r w:rsidR="00F7428F" w:rsidRPr="002E7CDB">
              <w:t>an ESG checklist for initial red</w:t>
            </w:r>
            <w:r w:rsidR="00CA060B" w:rsidRPr="002E7CDB">
              <w:t xml:space="preserve"> </w:t>
            </w:r>
            <w:r w:rsidR="00F7428F" w:rsidRPr="002E7CDB">
              <w:t>flags</w:t>
            </w:r>
          </w:p>
        </w:tc>
        <w:tc>
          <w:tcPr>
            <w:tcW w:w="7438"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8B21819" w14:textId="77777777" w:rsidR="00F7428F" w:rsidRPr="002E7CDB" w:rsidRDefault="00F7428F" w:rsidP="000D5ECE">
            <w:pPr>
              <w:pStyle w:val="ListParagraph"/>
              <w:spacing w:line="276" w:lineRule="auto"/>
              <w:ind w:left="0"/>
              <w:textAlignment w:val="baseline"/>
              <w:rPr>
                <w:rFonts w:eastAsia="Times New Roman" w:cs="Arial"/>
                <w:lang w:eastAsia="en-GB"/>
              </w:rPr>
            </w:pPr>
            <w:r w:rsidRPr="002E7CDB">
              <w:rPr>
                <w:rFonts w:eastAsia="Times New Roman" w:cs="Arial"/>
                <w:lang w:eastAsia="en-GB"/>
              </w:rPr>
              <w:t>[Dropdown list]</w:t>
            </w:r>
          </w:p>
          <w:p w14:paraId="03533D25" w14:textId="77777777" w:rsidR="00F7428F" w:rsidRPr="002E7CDB" w:rsidRDefault="00F7428F" w:rsidP="000D5ECE">
            <w:pPr>
              <w:spacing w:line="276" w:lineRule="auto"/>
              <w:textAlignment w:val="baseline"/>
              <w:rPr>
                <w:rFonts w:eastAsia="Times New Roman" w:cs="Arial"/>
                <w:lang w:eastAsia="en-GB"/>
              </w:rPr>
            </w:pPr>
          </w:p>
          <w:p w14:paraId="6E39CEE3" w14:textId="76D5CE87" w:rsidR="0085486B" w:rsidRPr="002E7CDB" w:rsidRDefault="00C15B5E" w:rsidP="000D5ECE">
            <w:pPr>
              <w:spacing w:line="276" w:lineRule="auto"/>
              <w:textAlignment w:val="baseline"/>
              <w:rPr>
                <w:rFonts w:eastAsia="Times New Roman" w:cs="Arial"/>
                <w:lang w:eastAsia="en-GB"/>
              </w:rPr>
            </w:pPr>
            <w:r w:rsidRPr="002E7CDB">
              <w:rPr>
                <w:rFonts w:eastAsia="Times New Roman" w:cs="Arial"/>
                <w:lang w:eastAsia="en-GB"/>
              </w:rPr>
              <w:t>(1)</w:t>
            </w:r>
            <w:r w:rsidR="0085486B" w:rsidRPr="002E7CDB">
              <w:rPr>
                <w:rFonts w:eastAsia="Times New Roman" w:cs="Arial"/>
                <w:lang w:eastAsia="en-GB"/>
              </w:rPr>
              <w:t xml:space="preserve"> </w:t>
            </w:r>
            <w:r w:rsidR="00CA060B" w:rsidRPr="002E7CDB">
              <w:rPr>
                <w:rFonts w:eastAsia="Times New Roman" w:cs="Arial"/>
                <w:lang w:eastAsia="en-GB"/>
              </w:rPr>
              <w:t>f</w:t>
            </w:r>
            <w:r w:rsidR="0085486B" w:rsidRPr="002E7CDB">
              <w:rPr>
                <w:rFonts w:eastAsia="Times New Roman" w:cs="Arial"/>
                <w:lang w:eastAsia="en-GB"/>
              </w:rPr>
              <w:t>or all of our potential private equity investments</w:t>
            </w:r>
          </w:p>
          <w:p w14:paraId="3AC2BD12" w14:textId="05440340" w:rsidR="0085486B" w:rsidRPr="002E7CDB" w:rsidRDefault="00C15B5E" w:rsidP="000D5ECE">
            <w:pPr>
              <w:spacing w:line="276" w:lineRule="auto"/>
              <w:textAlignment w:val="baseline"/>
              <w:rPr>
                <w:rFonts w:eastAsia="Times New Roman" w:cs="Arial"/>
                <w:lang w:eastAsia="en-GB"/>
              </w:rPr>
            </w:pPr>
            <w:r w:rsidRPr="002E7CDB">
              <w:rPr>
                <w:rFonts w:eastAsia="Times New Roman" w:cs="Arial"/>
                <w:lang w:eastAsia="en-GB"/>
              </w:rPr>
              <w:t>(2)</w:t>
            </w:r>
            <w:r w:rsidR="0085486B" w:rsidRPr="002E7CDB">
              <w:rPr>
                <w:rFonts w:eastAsia="Times New Roman" w:cs="Arial"/>
                <w:lang w:eastAsia="en-GB"/>
              </w:rPr>
              <w:t xml:space="preserve"> </w:t>
            </w:r>
            <w:r w:rsidR="00CA060B" w:rsidRPr="002E7CDB">
              <w:rPr>
                <w:rFonts w:eastAsia="Times New Roman" w:cs="Arial"/>
                <w:lang w:eastAsia="en-GB"/>
              </w:rPr>
              <w:t>f</w:t>
            </w:r>
            <w:r w:rsidR="0085486B" w:rsidRPr="002E7CDB">
              <w:rPr>
                <w:rFonts w:eastAsia="Times New Roman" w:cs="Arial"/>
                <w:lang w:eastAsia="en-GB"/>
              </w:rPr>
              <w:t xml:space="preserve">or </w:t>
            </w:r>
            <w:r w:rsidR="00D956A6">
              <w:rPr>
                <w:rFonts w:eastAsia="Times New Roman" w:cs="Arial"/>
                <w:lang w:eastAsia="en-GB"/>
              </w:rPr>
              <w:t>a</w:t>
            </w:r>
            <w:r w:rsidR="00D956A6" w:rsidRPr="002E7CDB">
              <w:rPr>
                <w:rFonts w:eastAsia="Times New Roman" w:cs="Arial"/>
                <w:lang w:eastAsia="en-GB"/>
              </w:rPr>
              <w:t xml:space="preserve"> </w:t>
            </w:r>
            <w:r w:rsidR="0085486B" w:rsidRPr="002E7CDB">
              <w:rPr>
                <w:rFonts w:eastAsia="Times New Roman" w:cs="Arial"/>
                <w:lang w:eastAsia="en-GB"/>
              </w:rPr>
              <w:t>majority of our potential private equity investments</w:t>
            </w:r>
          </w:p>
          <w:p w14:paraId="11CDD79D" w14:textId="54DD58DF" w:rsidR="00F7428F" w:rsidRPr="002E7CDB" w:rsidRDefault="00C15B5E">
            <w:pPr>
              <w:spacing w:line="276" w:lineRule="auto"/>
              <w:textAlignment w:val="baseline"/>
              <w:rPr>
                <w:rFonts w:eastAsia="Times New Roman" w:cs="Arial"/>
                <w:sz w:val="16"/>
                <w:szCs w:val="16"/>
                <w:lang w:eastAsia="en-GB"/>
              </w:rPr>
            </w:pPr>
            <w:r w:rsidRPr="002E7CDB">
              <w:rPr>
                <w:rFonts w:eastAsia="Times New Roman" w:cs="Arial"/>
                <w:lang w:eastAsia="en-GB"/>
              </w:rPr>
              <w:t>(3)</w:t>
            </w:r>
            <w:r w:rsidR="0085486B" w:rsidRPr="002E7CDB">
              <w:rPr>
                <w:rFonts w:eastAsia="Times New Roman" w:cs="Arial"/>
                <w:lang w:eastAsia="en-GB"/>
              </w:rPr>
              <w:t xml:space="preserve"> </w:t>
            </w:r>
            <w:r w:rsidR="00CA060B" w:rsidRPr="002E7CDB">
              <w:rPr>
                <w:rFonts w:eastAsia="Times New Roman" w:cs="Arial"/>
                <w:lang w:eastAsia="en-GB"/>
              </w:rPr>
              <w:t>f</w:t>
            </w:r>
            <w:r w:rsidR="0085486B" w:rsidRPr="002E7CDB">
              <w:rPr>
                <w:rFonts w:eastAsia="Times New Roman" w:cs="Arial"/>
                <w:lang w:eastAsia="en-GB"/>
              </w:rPr>
              <w:t>or a minority of our potential private equity investments</w:t>
            </w:r>
          </w:p>
        </w:tc>
      </w:tr>
      <w:tr w:rsidR="00F7428F" w:rsidRPr="002E7CDB" w14:paraId="32870863" w14:textId="77777777" w:rsidTr="00C8773D">
        <w:trPr>
          <w:trHeight w:val="465"/>
        </w:trPr>
        <w:tc>
          <w:tcPr>
            <w:tcW w:w="7438"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A950F7E" w14:textId="6343E2ED" w:rsidR="00F7428F" w:rsidRPr="002E7CDB" w:rsidRDefault="00C15B5E" w:rsidP="00D54A27">
            <w:pPr>
              <w:pStyle w:val="ListParagraph"/>
              <w:numPr>
                <w:ilvl w:val="0"/>
                <w:numId w:val="26"/>
              </w:numPr>
              <w:spacing w:line="276" w:lineRule="auto"/>
              <w:textAlignment w:val="baseline"/>
              <w:rPr>
                <w:rFonts w:eastAsia="Times New Roman" w:cs="Arial"/>
                <w:sz w:val="16"/>
                <w:szCs w:val="16"/>
                <w:lang w:eastAsia="en-GB"/>
              </w:rPr>
            </w:pPr>
            <w:r w:rsidRPr="002E7CDB">
              <w:t>(B)</w:t>
            </w:r>
            <w:r w:rsidR="00F7428F" w:rsidRPr="002E7CDB">
              <w:t xml:space="preserve"> We send detailed ESG questionnaires to target companies</w:t>
            </w:r>
          </w:p>
        </w:tc>
        <w:tc>
          <w:tcPr>
            <w:tcW w:w="7438"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3800D33" w14:textId="224F2CA0" w:rsidR="00F7428F" w:rsidRPr="002E7CDB" w:rsidRDefault="00F7428F" w:rsidP="000D5ECE">
            <w:pPr>
              <w:spacing w:line="276" w:lineRule="auto"/>
              <w:textAlignment w:val="baseline"/>
              <w:rPr>
                <w:rFonts w:eastAsia="Times New Roman" w:cs="Arial"/>
                <w:sz w:val="16"/>
                <w:szCs w:val="16"/>
                <w:lang w:eastAsia="en-GB"/>
              </w:rPr>
            </w:pPr>
            <w:r w:rsidRPr="002E7CDB">
              <w:rPr>
                <w:rFonts w:eastAsia="Times New Roman" w:cs="Arial"/>
                <w:lang w:eastAsia="en-GB"/>
              </w:rPr>
              <w:t>[As above]</w:t>
            </w:r>
          </w:p>
        </w:tc>
      </w:tr>
      <w:tr w:rsidR="00F7428F" w:rsidRPr="002E7CDB" w14:paraId="20592CFB" w14:textId="77777777" w:rsidTr="00C8773D">
        <w:trPr>
          <w:trHeight w:val="465"/>
        </w:trPr>
        <w:tc>
          <w:tcPr>
            <w:tcW w:w="7438"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CA4514D" w14:textId="5772410D" w:rsidR="00F7428F" w:rsidRPr="002E7CDB" w:rsidRDefault="00C15B5E" w:rsidP="00D54A27">
            <w:pPr>
              <w:pStyle w:val="ListParagraph"/>
              <w:numPr>
                <w:ilvl w:val="0"/>
                <w:numId w:val="26"/>
              </w:numPr>
              <w:spacing w:line="276" w:lineRule="auto"/>
              <w:textAlignment w:val="baseline"/>
              <w:rPr>
                <w:rFonts w:eastAsia="Times New Roman" w:cs="Arial"/>
                <w:sz w:val="16"/>
                <w:szCs w:val="16"/>
                <w:lang w:eastAsia="en-GB"/>
              </w:rPr>
            </w:pPr>
            <w:r w:rsidRPr="002E7CDB">
              <w:t>(C)</w:t>
            </w:r>
            <w:r w:rsidR="00F7428F" w:rsidRPr="002E7CDB">
              <w:t xml:space="preserve"> We hire third-party consultants to do technical due diligence on specific </w:t>
            </w:r>
            <w:r w:rsidR="00432B2B" w:rsidRPr="002E7CDB">
              <w:t xml:space="preserve">material </w:t>
            </w:r>
            <w:r w:rsidR="008E576B" w:rsidRPr="002E7CDB">
              <w:t>ESG factors</w:t>
            </w:r>
          </w:p>
        </w:tc>
        <w:tc>
          <w:tcPr>
            <w:tcW w:w="7438"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6CFE38A" w14:textId="5A4A5BE8" w:rsidR="00F7428F" w:rsidRPr="002E7CDB" w:rsidRDefault="00F7428F" w:rsidP="000D5ECE">
            <w:pPr>
              <w:spacing w:line="276" w:lineRule="auto"/>
              <w:textAlignment w:val="baseline"/>
              <w:rPr>
                <w:rFonts w:eastAsia="Times New Roman" w:cs="Arial"/>
                <w:sz w:val="16"/>
                <w:szCs w:val="16"/>
                <w:lang w:eastAsia="en-GB"/>
              </w:rPr>
            </w:pPr>
            <w:r w:rsidRPr="002E7CDB">
              <w:rPr>
                <w:rFonts w:eastAsia="Times New Roman" w:cs="Arial"/>
                <w:lang w:eastAsia="en-GB"/>
              </w:rPr>
              <w:t>[As above]</w:t>
            </w:r>
          </w:p>
        </w:tc>
      </w:tr>
      <w:tr w:rsidR="00F7428F" w:rsidRPr="002E7CDB" w14:paraId="29A684DB" w14:textId="77777777" w:rsidTr="00C8773D">
        <w:trPr>
          <w:trHeight w:val="465"/>
        </w:trPr>
        <w:tc>
          <w:tcPr>
            <w:tcW w:w="7438"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81F58CD" w14:textId="25C7FFD6" w:rsidR="00F7428F" w:rsidRPr="002E7CDB" w:rsidRDefault="00C15B5E" w:rsidP="00D54A27">
            <w:pPr>
              <w:pStyle w:val="ListParagraph"/>
              <w:numPr>
                <w:ilvl w:val="0"/>
                <w:numId w:val="26"/>
              </w:numPr>
              <w:spacing w:line="276" w:lineRule="auto"/>
              <w:textAlignment w:val="baseline"/>
              <w:rPr>
                <w:rFonts w:eastAsia="Times New Roman" w:cs="Arial"/>
                <w:sz w:val="16"/>
                <w:szCs w:val="16"/>
                <w:lang w:eastAsia="en-GB"/>
              </w:rPr>
            </w:pPr>
            <w:r w:rsidRPr="002E7CDB">
              <w:t>(D)</w:t>
            </w:r>
            <w:r w:rsidR="00F7428F" w:rsidRPr="002E7CDB">
              <w:t xml:space="preserve"> We conduct site visits </w:t>
            </w:r>
          </w:p>
        </w:tc>
        <w:tc>
          <w:tcPr>
            <w:tcW w:w="7438"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59E6C1F" w14:textId="71B4BD4D" w:rsidR="00F7428F" w:rsidRPr="002E7CDB" w:rsidRDefault="00F7428F" w:rsidP="000D5ECE">
            <w:pPr>
              <w:spacing w:line="276" w:lineRule="auto"/>
              <w:textAlignment w:val="baseline"/>
              <w:rPr>
                <w:rFonts w:eastAsia="Times New Roman" w:cs="Arial"/>
                <w:sz w:val="16"/>
                <w:szCs w:val="16"/>
                <w:lang w:eastAsia="en-GB"/>
              </w:rPr>
            </w:pPr>
            <w:r w:rsidRPr="002E7CDB">
              <w:rPr>
                <w:rFonts w:eastAsia="Times New Roman" w:cs="Arial"/>
                <w:lang w:eastAsia="en-GB"/>
              </w:rPr>
              <w:t>[As above]</w:t>
            </w:r>
          </w:p>
        </w:tc>
      </w:tr>
      <w:tr w:rsidR="00F7428F" w:rsidRPr="002E7CDB" w14:paraId="50DB75B4" w14:textId="77777777" w:rsidTr="00C8773D">
        <w:trPr>
          <w:trHeight w:val="465"/>
        </w:trPr>
        <w:tc>
          <w:tcPr>
            <w:tcW w:w="7438"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3366062" w14:textId="61AF3F41" w:rsidR="00F7428F" w:rsidRPr="002E7CDB" w:rsidRDefault="00C15B5E" w:rsidP="00D54A27">
            <w:pPr>
              <w:pStyle w:val="ListParagraph"/>
              <w:numPr>
                <w:ilvl w:val="0"/>
                <w:numId w:val="26"/>
              </w:numPr>
              <w:spacing w:line="276" w:lineRule="auto"/>
              <w:textAlignment w:val="baseline"/>
              <w:rPr>
                <w:rFonts w:eastAsia="Times New Roman" w:cs="Arial"/>
                <w:sz w:val="16"/>
                <w:szCs w:val="16"/>
                <w:lang w:eastAsia="en-GB"/>
              </w:rPr>
            </w:pPr>
            <w:r w:rsidRPr="002E7CDB">
              <w:t>(E)</w:t>
            </w:r>
            <w:r w:rsidR="002235E8" w:rsidRPr="002E7CDB">
              <w:t xml:space="preserve"> We conduct in-depth interviews with management and/or personnel</w:t>
            </w:r>
          </w:p>
        </w:tc>
        <w:tc>
          <w:tcPr>
            <w:tcW w:w="7438"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81C4DA4" w14:textId="3DCF3400" w:rsidR="00F7428F" w:rsidRPr="002E7CDB" w:rsidRDefault="00F7428F" w:rsidP="000D5ECE">
            <w:pPr>
              <w:spacing w:line="276" w:lineRule="auto"/>
              <w:textAlignment w:val="baseline"/>
              <w:rPr>
                <w:rFonts w:eastAsia="Times New Roman" w:cs="Arial"/>
                <w:sz w:val="16"/>
                <w:szCs w:val="16"/>
                <w:lang w:eastAsia="en-GB"/>
              </w:rPr>
            </w:pPr>
            <w:r w:rsidRPr="002E7CDB">
              <w:rPr>
                <w:rFonts w:eastAsia="Times New Roman" w:cs="Arial"/>
                <w:lang w:eastAsia="en-GB"/>
              </w:rPr>
              <w:t>[As above]</w:t>
            </w:r>
          </w:p>
        </w:tc>
      </w:tr>
      <w:tr w:rsidR="00D32954" w:rsidRPr="002E7CDB" w14:paraId="17D6500E" w14:textId="77777777" w:rsidTr="00C8773D">
        <w:trPr>
          <w:trHeight w:val="465"/>
        </w:trPr>
        <w:tc>
          <w:tcPr>
            <w:tcW w:w="7438"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7A38682" w14:textId="1D3D61BA" w:rsidR="00622E13" w:rsidRPr="002E7CDB" w:rsidRDefault="00766BB9" w:rsidP="00D54A27">
            <w:pPr>
              <w:pStyle w:val="ListParagraph"/>
              <w:numPr>
                <w:ilvl w:val="0"/>
                <w:numId w:val="26"/>
              </w:numPr>
              <w:spacing w:line="276" w:lineRule="auto"/>
              <w:textAlignment w:val="baseline"/>
            </w:pPr>
            <w:r w:rsidRPr="002E7CDB">
              <w:t>(F) We conduct detailed external stakeholder analys</w:t>
            </w:r>
            <w:r w:rsidR="00197661">
              <w:t>e</w:t>
            </w:r>
            <w:r w:rsidRPr="002E7CDB">
              <w:t>s and/or engagement</w:t>
            </w:r>
          </w:p>
        </w:tc>
        <w:tc>
          <w:tcPr>
            <w:tcW w:w="7438" w:type="dxa"/>
            <w:gridSpan w:val="4"/>
            <w:tcBorders>
              <w:bottom w:val="single" w:sz="6" w:space="0" w:color="A6A6A6" w:themeColor="background1" w:themeShade="A6"/>
            </w:tcBorders>
            <w:shd w:val="clear" w:color="auto" w:fill="FFFFFF" w:themeFill="background1"/>
            <w:vAlign w:val="center"/>
          </w:tcPr>
          <w:p w14:paraId="476BE398" w14:textId="1F61892D" w:rsidR="00622E13" w:rsidRPr="002E7CDB" w:rsidRDefault="00766BB9" w:rsidP="000D5ECE">
            <w:pPr>
              <w:spacing w:line="276" w:lineRule="auto"/>
              <w:textAlignment w:val="baseline"/>
              <w:rPr>
                <w:rFonts w:eastAsia="Times New Roman" w:cs="Arial"/>
                <w:lang w:eastAsia="en-GB"/>
              </w:rPr>
            </w:pPr>
            <w:r w:rsidRPr="002E7CDB">
              <w:rPr>
                <w:rFonts w:eastAsia="Times New Roman" w:cs="Arial"/>
                <w:lang w:eastAsia="en-GB"/>
              </w:rPr>
              <w:t>[As above]</w:t>
            </w:r>
          </w:p>
        </w:tc>
      </w:tr>
      <w:tr w:rsidR="00F7428F" w:rsidRPr="002E7CDB" w14:paraId="1FEBB97D" w14:textId="77777777" w:rsidTr="00C8773D">
        <w:trPr>
          <w:trHeight w:val="465"/>
        </w:trPr>
        <w:tc>
          <w:tcPr>
            <w:tcW w:w="7438"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E3F652B" w14:textId="27F299EA" w:rsidR="00F7428F" w:rsidRPr="002E7CDB" w:rsidRDefault="608D180F" w:rsidP="00D54A27">
            <w:pPr>
              <w:pStyle w:val="ListParagraph"/>
              <w:numPr>
                <w:ilvl w:val="0"/>
                <w:numId w:val="26"/>
              </w:numPr>
              <w:spacing w:line="276" w:lineRule="auto"/>
              <w:textAlignment w:val="baseline"/>
              <w:rPr>
                <w:rFonts w:eastAsia="Times New Roman" w:cs="Arial"/>
                <w:sz w:val="16"/>
                <w:szCs w:val="16"/>
                <w:lang w:eastAsia="en-GB"/>
              </w:rPr>
            </w:pPr>
            <w:r w:rsidRPr="002E7CDB">
              <w:t>(</w:t>
            </w:r>
            <w:r w:rsidR="00766BB9" w:rsidRPr="002E7CDB">
              <w:t>G</w:t>
            </w:r>
            <w:r w:rsidRPr="002E7CDB">
              <w:t>)</w:t>
            </w:r>
            <w:r w:rsidR="5E509609" w:rsidRPr="002E7CDB">
              <w:t xml:space="preserve"> We incorporate ESG due diligence findings in all of our relevant investment process documentation in the same manner as other key due diligence</w:t>
            </w:r>
            <w:r w:rsidR="00A70E8E" w:rsidRPr="002E7CDB">
              <w:t>,</w:t>
            </w:r>
            <w:r w:rsidR="5E509609" w:rsidRPr="002E7CDB">
              <w:t xml:space="preserve"> </w:t>
            </w:r>
            <w:r w:rsidR="009C7C11" w:rsidRPr="002E7CDB">
              <w:t>e.g.</w:t>
            </w:r>
            <w:r w:rsidR="5E509609" w:rsidRPr="002E7CDB">
              <w:t xml:space="preserve"> commercial, accounting and legal</w:t>
            </w:r>
          </w:p>
        </w:tc>
        <w:tc>
          <w:tcPr>
            <w:tcW w:w="7438"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118CFE1" w14:textId="510AB5BF" w:rsidR="00F7428F" w:rsidRPr="002E7CDB" w:rsidRDefault="00F7428F" w:rsidP="000D5ECE">
            <w:pPr>
              <w:spacing w:line="276" w:lineRule="auto"/>
              <w:textAlignment w:val="baseline"/>
              <w:rPr>
                <w:rFonts w:eastAsia="Times New Roman" w:cs="Arial"/>
                <w:sz w:val="16"/>
                <w:szCs w:val="16"/>
                <w:lang w:eastAsia="en-GB"/>
              </w:rPr>
            </w:pPr>
            <w:r w:rsidRPr="002E7CDB">
              <w:rPr>
                <w:rFonts w:eastAsia="Times New Roman" w:cs="Arial"/>
                <w:lang w:eastAsia="en-GB"/>
              </w:rPr>
              <w:t>[As above]</w:t>
            </w:r>
          </w:p>
        </w:tc>
      </w:tr>
      <w:tr w:rsidR="00F7428F" w:rsidRPr="002E7CDB" w14:paraId="3539547B" w14:textId="77777777" w:rsidTr="00C8773D">
        <w:trPr>
          <w:trHeight w:val="465"/>
        </w:trPr>
        <w:tc>
          <w:tcPr>
            <w:tcW w:w="7438"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137C694" w14:textId="39A7EA2A" w:rsidR="00F7428F" w:rsidRPr="002E7CDB" w:rsidRDefault="608D180F" w:rsidP="00D54A27">
            <w:pPr>
              <w:pStyle w:val="ListParagraph"/>
              <w:numPr>
                <w:ilvl w:val="0"/>
                <w:numId w:val="26"/>
              </w:numPr>
              <w:spacing w:line="276" w:lineRule="auto"/>
              <w:textAlignment w:val="baseline"/>
              <w:rPr>
                <w:rFonts w:eastAsia="Times New Roman" w:cs="Arial"/>
                <w:sz w:val="16"/>
                <w:szCs w:val="16"/>
                <w:lang w:eastAsia="en-GB"/>
              </w:rPr>
            </w:pPr>
            <w:r w:rsidRPr="002E7CDB">
              <w:lastRenderedPageBreak/>
              <w:t>(</w:t>
            </w:r>
            <w:r w:rsidR="00766BB9" w:rsidRPr="002E7CDB">
              <w:t>H</w:t>
            </w:r>
            <w:r w:rsidRPr="002E7CDB">
              <w:t>)</w:t>
            </w:r>
            <w:r w:rsidR="5E509609" w:rsidRPr="002E7CDB">
              <w:t xml:space="preserve"> Our </w:t>
            </w:r>
            <w:hyperlink r:id="rId45">
              <w:r w:rsidR="3923291D" w:rsidRPr="002E7CDB">
                <w:rPr>
                  <w:rStyle w:val="Hyperlink"/>
                </w:rPr>
                <w:t>i</w:t>
              </w:r>
              <w:r w:rsidR="5E509609" w:rsidRPr="002E7CDB">
                <w:rPr>
                  <w:rStyle w:val="Hyperlink"/>
                </w:rPr>
                <w:t xml:space="preserve">nvestment </w:t>
              </w:r>
              <w:r w:rsidR="3923291D" w:rsidRPr="002E7CDB">
                <w:rPr>
                  <w:rStyle w:val="Hyperlink"/>
                </w:rPr>
                <w:t>c</w:t>
              </w:r>
              <w:r w:rsidR="5E509609" w:rsidRPr="002E7CDB">
                <w:rPr>
                  <w:rStyle w:val="Hyperlink"/>
                </w:rPr>
                <w:t>ommittee</w:t>
              </w:r>
            </w:hyperlink>
            <w:r w:rsidR="5E509609" w:rsidRPr="002E7CDB">
              <w:t xml:space="preserve"> (or an equivalent decision-making body) is ultimately responsible for ensuring all ESG due </w:t>
            </w:r>
            <w:r w:rsidR="660FCE66" w:rsidRPr="002E7CDB">
              <w:t>diligence</w:t>
            </w:r>
            <w:r w:rsidR="5E509609" w:rsidRPr="002E7CDB">
              <w:t xml:space="preserve"> is completed in the same manner as for other key due diligence</w:t>
            </w:r>
            <w:r w:rsidR="00A70E8E" w:rsidRPr="002E7CDB">
              <w:t>,</w:t>
            </w:r>
            <w:r w:rsidR="5E509609" w:rsidRPr="002E7CDB">
              <w:t xml:space="preserve"> </w:t>
            </w:r>
            <w:r w:rsidR="009C7C11" w:rsidRPr="002E7CDB">
              <w:t>e.g.</w:t>
            </w:r>
            <w:r w:rsidR="5E509609" w:rsidRPr="002E7CDB">
              <w:t xml:space="preserve"> commercial, accounting</w:t>
            </w:r>
            <w:r w:rsidR="404BF4BF" w:rsidRPr="002E7CDB">
              <w:t>,</w:t>
            </w:r>
            <w:r w:rsidR="5E509609" w:rsidRPr="002E7CDB">
              <w:t xml:space="preserve"> and legal</w:t>
            </w:r>
          </w:p>
        </w:tc>
        <w:tc>
          <w:tcPr>
            <w:tcW w:w="7438"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3C9F142" w14:textId="22EB40BF" w:rsidR="00F7428F" w:rsidRPr="002E7CDB" w:rsidRDefault="00F7428F" w:rsidP="000D5ECE">
            <w:pPr>
              <w:spacing w:line="276" w:lineRule="auto"/>
              <w:textAlignment w:val="baseline"/>
              <w:rPr>
                <w:rFonts w:eastAsia="Times New Roman" w:cs="Arial"/>
                <w:sz w:val="16"/>
                <w:szCs w:val="16"/>
                <w:lang w:eastAsia="en-GB"/>
              </w:rPr>
            </w:pPr>
            <w:r w:rsidRPr="002E7CDB">
              <w:rPr>
                <w:rFonts w:eastAsia="Times New Roman" w:cs="Arial"/>
                <w:lang w:eastAsia="en-GB"/>
              </w:rPr>
              <w:t>[As above]</w:t>
            </w:r>
          </w:p>
        </w:tc>
      </w:tr>
      <w:tr w:rsidR="00F7428F" w:rsidRPr="002E7CDB" w14:paraId="427663FD" w14:textId="77777777" w:rsidTr="00C8773D">
        <w:trPr>
          <w:trHeight w:val="465"/>
        </w:trPr>
        <w:tc>
          <w:tcPr>
            <w:tcW w:w="7438"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275799C" w14:textId="33D5EB3F" w:rsidR="00173C6F" w:rsidRPr="002E7CDB" w:rsidRDefault="00C15B5E" w:rsidP="00D54A27">
            <w:pPr>
              <w:pStyle w:val="ListParagraph"/>
              <w:numPr>
                <w:ilvl w:val="0"/>
                <w:numId w:val="26"/>
              </w:numPr>
              <w:spacing w:line="276" w:lineRule="auto"/>
              <w:textAlignment w:val="baseline"/>
              <w:rPr>
                <w:rFonts w:eastAsia="Times New Roman" w:cs="Arial"/>
                <w:sz w:val="16"/>
                <w:szCs w:val="16"/>
                <w:lang w:eastAsia="en-GB"/>
              </w:rPr>
            </w:pPr>
            <w:r w:rsidRPr="002E7CDB">
              <w:t>(</w:t>
            </w:r>
            <w:r w:rsidR="00766BB9" w:rsidRPr="002E7CDB">
              <w:t>I</w:t>
            </w:r>
            <w:r w:rsidRPr="002E7CDB">
              <w:t>)</w:t>
            </w:r>
            <w:r w:rsidR="00F7428F" w:rsidRPr="002E7CDB">
              <w:t xml:space="preserve"> </w:t>
            </w:r>
            <w:r w:rsidR="00F7428F" w:rsidRPr="002E7CDB">
              <w:rPr>
                <w:rFonts w:cs="Arial"/>
                <w:color w:val="000000"/>
                <w:shd w:val="clear" w:color="auto" w:fill="FFFFFF"/>
              </w:rPr>
              <w:t>Other</w:t>
            </w:r>
          </w:p>
          <w:p w14:paraId="736AD4E9" w14:textId="15E105D4" w:rsidR="00F7428F" w:rsidRPr="002E7CDB" w:rsidRDefault="000270C9" w:rsidP="00484950">
            <w:pPr>
              <w:pStyle w:val="ListParagraph"/>
              <w:spacing w:line="276" w:lineRule="auto"/>
              <w:ind w:left="360"/>
              <w:textAlignment w:val="baseline"/>
              <w:rPr>
                <w:rFonts w:eastAsia="Times New Roman" w:cs="Arial"/>
                <w:sz w:val="16"/>
                <w:szCs w:val="16"/>
                <w:lang w:eastAsia="en-GB"/>
              </w:rPr>
            </w:pPr>
            <w:r w:rsidRPr="002E7CDB">
              <w:rPr>
                <w:rFonts w:cs="Arial"/>
                <w:color w:val="000000"/>
                <w:shd w:val="clear" w:color="auto" w:fill="FFFFFF"/>
              </w:rPr>
              <w:t>S</w:t>
            </w:r>
            <w:r w:rsidR="00F7428F" w:rsidRPr="002E7CDB">
              <w:rPr>
                <w:rFonts w:cs="Arial"/>
                <w:color w:val="000000"/>
                <w:shd w:val="clear" w:color="auto" w:fill="FFFFFF"/>
              </w:rPr>
              <w:t xml:space="preserve">pecify: </w:t>
            </w:r>
            <w:r w:rsidR="001E1C7F" w:rsidRPr="002E7CDB">
              <w:rPr>
                <w:rFonts w:eastAsia="Times New Roman" w:cs="Arial"/>
                <w:lang w:eastAsia="en-GB"/>
              </w:rPr>
              <w:t xml:space="preserve">______ </w:t>
            </w:r>
            <w:r w:rsidR="00CD5D7D" w:rsidRPr="002E7CDB">
              <w:rPr>
                <w:rFonts w:cs="Arial"/>
                <w:color w:val="000000" w:themeColor="text1"/>
              </w:rPr>
              <w:t>[Mandatory free text</w:t>
            </w:r>
            <w:r w:rsidR="00EE291D" w:rsidRPr="002E7CDB">
              <w:rPr>
                <w:rFonts w:cs="Arial"/>
                <w:color w:val="000000"/>
                <w:shd w:val="clear" w:color="auto" w:fill="FFFFFF"/>
              </w:rPr>
              <w:t>: small]</w:t>
            </w:r>
          </w:p>
        </w:tc>
        <w:tc>
          <w:tcPr>
            <w:tcW w:w="7438"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476F3DD" w14:textId="361FA97E" w:rsidR="00F7428F" w:rsidRPr="002E7CDB" w:rsidRDefault="00F7428F" w:rsidP="000D5ECE">
            <w:pPr>
              <w:spacing w:line="276" w:lineRule="auto"/>
              <w:textAlignment w:val="baseline"/>
              <w:rPr>
                <w:rFonts w:eastAsia="Times New Roman" w:cs="Arial"/>
                <w:sz w:val="16"/>
                <w:szCs w:val="16"/>
                <w:lang w:eastAsia="en-GB"/>
              </w:rPr>
            </w:pPr>
            <w:r w:rsidRPr="002E7CDB">
              <w:rPr>
                <w:rFonts w:eastAsia="Times New Roman" w:cs="Arial"/>
                <w:lang w:eastAsia="en-GB"/>
              </w:rPr>
              <w:t>[As above]</w:t>
            </w:r>
          </w:p>
        </w:tc>
      </w:tr>
      <w:tr w:rsidR="000E3E59" w:rsidRPr="002E7CDB" w14:paraId="4CB52726" w14:textId="77777777" w:rsidTr="00C8773D">
        <w:trPr>
          <w:trHeight w:val="465"/>
        </w:trPr>
        <w:tc>
          <w:tcPr>
            <w:tcW w:w="14876"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C6C8AB8" w14:textId="401BCE3D" w:rsidR="000E3E59" w:rsidRPr="002E7CDB" w:rsidRDefault="006B031C" w:rsidP="00D54A27">
            <w:pPr>
              <w:pStyle w:val="ListParagraph"/>
              <w:numPr>
                <w:ilvl w:val="0"/>
                <w:numId w:val="27"/>
              </w:numPr>
              <w:spacing w:line="276" w:lineRule="auto"/>
              <w:rPr>
                <w:rFonts w:asciiTheme="minorHAnsi" w:eastAsiaTheme="minorEastAsia" w:hAnsiTheme="minorHAnsi" w:cstheme="minorBidi"/>
                <w:lang w:eastAsia="en-GB"/>
              </w:rPr>
            </w:pPr>
            <w:r w:rsidRPr="002E7CDB">
              <w:t>(</w:t>
            </w:r>
            <w:r w:rsidR="00766BB9" w:rsidRPr="002E7CDB">
              <w:t>J</w:t>
            </w:r>
            <w:r w:rsidRPr="002E7CDB">
              <w:t xml:space="preserve">) </w:t>
            </w:r>
            <w:r w:rsidR="000E3E59" w:rsidRPr="002E7CDB">
              <w:t xml:space="preserve">We </w:t>
            </w:r>
            <w:r w:rsidR="000162A0" w:rsidRPr="002E7CDB">
              <w:t>do</w:t>
            </w:r>
            <w:r w:rsidR="000E3E59" w:rsidRPr="002E7CDB">
              <w:t xml:space="preserve"> not conduct due diligence on mater</w:t>
            </w:r>
            <w:r w:rsidR="00376370" w:rsidRPr="002E7CDB">
              <w:t>i</w:t>
            </w:r>
            <w:r w:rsidR="000E3E59" w:rsidRPr="002E7CDB">
              <w:t>al ESG factors for potential</w:t>
            </w:r>
            <w:r w:rsidR="00924A19" w:rsidRPr="002E7CDB">
              <w:t xml:space="preserve"> </w:t>
            </w:r>
            <w:r w:rsidR="00924A19" w:rsidRPr="002E7CDB">
              <w:rPr>
                <w:rFonts w:eastAsia="Times New Roman" w:cs="Arial"/>
                <w:lang w:eastAsia="en-GB"/>
              </w:rPr>
              <w:t>private equity</w:t>
            </w:r>
            <w:r w:rsidR="000E3E59" w:rsidRPr="002E7CDB">
              <w:t xml:space="preserve"> investments</w:t>
            </w:r>
          </w:p>
        </w:tc>
      </w:tr>
      <w:tr w:rsidR="00543B3A" w:rsidRPr="002E7CDB" w14:paraId="4425C282" w14:textId="77777777" w:rsidTr="00C8773D">
        <w:trPr>
          <w:gridAfter w:val="1"/>
          <w:wAfter w:w="45" w:type="dxa"/>
          <w:trHeight w:val="300"/>
        </w:trPr>
        <w:tc>
          <w:tcPr>
            <w:tcW w:w="14831" w:type="dxa"/>
            <w:gridSpan w:val="9"/>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328C1C48" w14:textId="77777777" w:rsidR="00543B3A" w:rsidRPr="002E7CDB" w:rsidRDefault="00543B3A" w:rsidP="00E83FC0">
            <w:pPr>
              <w:spacing w:line="240" w:lineRule="auto"/>
              <w:jc w:val="center"/>
              <w:textAlignment w:val="baseline"/>
              <w:rPr>
                <w:rStyle w:val="Hyperlink"/>
                <w:sz w:val="16"/>
                <w:szCs w:val="16"/>
              </w:rPr>
            </w:pPr>
          </w:p>
        </w:tc>
      </w:tr>
      <w:tr w:rsidR="00543B3A" w:rsidRPr="002E7CDB" w14:paraId="62D2AAC4" w14:textId="77777777" w:rsidTr="00C8773D">
        <w:trPr>
          <w:trHeight w:val="300"/>
        </w:trPr>
        <w:tc>
          <w:tcPr>
            <w:tcW w:w="14876"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77A3D296" w14:textId="77777777" w:rsidR="00543B3A" w:rsidRPr="002E7CDB" w:rsidRDefault="00543B3A" w:rsidP="00E83FC0">
            <w:pPr>
              <w:rPr>
                <w:rStyle w:val="Hyperlink"/>
                <w:b/>
                <w:bCs/>
                <w:color w:val="FFFFFF" w:themeColor="background1"/>
                <w:sz w:val="18"/>
                <w:szCs w:val="18"/>
              </w:rPr>
            </w:pPr>
            <w:r w:rsidRPr="002E7CDB">
              <w:rPr>
                <w:rFonts w:eastAsia="Times New Roman" w:cs="Arial"/>
                <w:b/>
                <w:bCs/>
                <w:color w:val="FFFFFF" w:themeColor="background1"/>
                <w:sz w:val="18"/>
                <w:szCs w:val="18"/>
                <w:lang w:eastAsia="en-GB"/>
              </w:rPr>
              <w:t>Explanatory notes</w:t>
            </w:r>
          </w:p>
        </w:tc>
      </w:tr>
      <w:tr w:rsidR="00543B3A" w:rsidRPr="002E7CDB" w14:paraId="5DCE26CF" w14:textId="77777777" w:rsidTr="00C8773D">
        <w:trPr>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6EE1F28" w14:textId="77777777" w:rsidR="00543B3A" w:rsidRPr="002E7CDB" w:rsidRDefault="00543B3A" w:rsidP="00E83FC0">
            <w:pPr>
              <w:rPr>
                <w:rStyle w:val="Hyperlink"/>
                <w:color w:val="000000" w:themeColor="text1"/>
                <w:sz w:val="16"/>
                <w:szCs w:val="16"/>
              </w:rPr>
            </w:pPr>
            <w:r w:rsidRPr="002E7CDB">
              <w:rPr>
                <w:b/>
                <w:sz w:val="16"/>
                <w:szCs w:val="16"/>
              </w:rPr>
              <w:t>Purpose of indicator</w:t>
            </w:r>
          </w:p>
        </w:tc>
        <w:tc>
          <w:tcPr>
            <w:tcW w:w="13034"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82E2855" w14:textId="2107743C" w:rsidR="00543B3A" w:rsidRPr="002E7CDB" w:rsidRDefault="00886CF4" w:rsidP="6BC53834">
            <w:pPr>
              <w:rPr>
                <w:rStyle w:val="Hyperlink"/>
                <w:color w:val="000000" w:themeColor="text1"/>
                <w:sz w:val="16"/>
                <w:szCs w:val="16"/>
              </w:rPr>
            </w:pPr>
            <w:r w:rsidRPr="002E7CDB">
              <w:rPr>
                <w:rStyle w:val="Hyperlink"/>
                <w:color w:val="000000" w:themeColor="text1"/>
                <w:sz w:val="16"/>
                <w:szCs w:val="16"/>
              </w:rPr>
              <w:t xml:space="preserve">This indicator aims to capture the processes an organisation uses to conduct due diligence on material ESG-related risks at </w:t>
            </w:r>
            <w:r w:rsidR="00D31C1F">
              <w:rPr>
                <w:rStyle w:val="Hyperlink"/>
                <w:color w:val="000000" w:themeColor="text1"/>
                <w:sz w:val="16"/>
                <w:szCs w:val="16"/>
              </w:rPr>
              <w:t>the</w:t>
            </w:r>
            <w:r w:rsidRPr="002E7CDB">
              <w:rPr>
                <w:rStyle w:val="Hyperlink"/>
                <w:color w:val="000000" w:themeColor="text1"/>
                <w:sz w:val="16"/>
                <w:szCs w:val="16"/>
              </w:rPr>
              <w:t xml:space="preserve"> pre-investment stage. It also assesses what internal or external resources are allocated to such processes and how </w:t>
            </w:r>
            <w:r w:rsidR="00C37A95" w:rsidRPr="002E7CDB">
              <w:rPr>
                <w:rStyle w:val="Hyperlink"/>
                <w:color w:val="000000" w:themeColor="text1"/>
                <w:sz w:val="16"/>
                <w:szCs w:val="16"/>
              </w:rPr>
              <w:t xml:space="preserve">material </w:t>
            </w:r>
            <w:r w:rsidRPr="002E7CDB">
              <w:rPr>
                <w:rStyle w:val="Hyperlink"/>
                <w:color w:val="000000" w:themeColor="text1"/>
                <w:sz w:val="16"/>
                <w:szCs w:val="16"/>
              </w:rPr>
              <w:t>ESG factors are used to identify opportunities to create value.</w:t>
            </w:r>
            <w:r w:rsidR="73093FC9" w:rsidRPr="002E7CDB">
              <w:rPr>
                <w:rStyle w:val="Hyperlink"/>
                <w:color w:val="000000" w:themeColor="text1"/>
                <w:sz w:val="16"/>
                <w:szCs w:val="16"/>
              </w:rPr>
              <w:t xml:space="preserve"> It is considered good practice </w:t>
            </w:r>
            <w:r w:rsidR="0548F272" w:rsidRPr="002E7CDB">
              <w:rPr>
                <w:rStyle w:val="Hyperlink"/>
                <w:color w:val="000000" w:themeColor="text1"/>
                <w:sz w:val="16"/>
                <w:szCs w:val="16"/>
              </w:rPr>
              <w:t xml:space="preserve">to carry out </w:t>
            </w:r>
            <w:r w:rsidR="73093FC9" w:rsidRPr="002E7CDB">
              <w:rPr>
                <w:rStyle w:val="Hyperlink"/>
                <w:color w:val="000000" w:themeColor="text1"/>
                <w:sz w:val="16"/>
                <w:szCs w:val="16"/>
              </w:rPr>
              <w:t xml:space="preserve">due diligence to a sufficient depth, such that material ESG-related risks can be identified and </w:t>
            </w:r>
            <w:r w:rsidR="00591D55" w:rsidRPr="002E7CDB">
              <w:rPr>
                <w:rStyle w:val="Hyperlink"/>
                <w:color w:val="000000" w:themeColor="text1"/>
                <w:sz w:val="16"/>
                <w:szCs w:val="16"/>
              </w:rPr>
              <w:t>assessed</w:t>
            </w:r>
            <w:r w:rsidR="00186A2B">
              <w:rPr>
                <w:rStyle w:val="Hyperlink"/>
                <w:color w:val="000000" w:themeColor="text1"/>
                <w:sz w:val="16"/>
                <w:szCs w:val="16"/>
              </w:rPr>
              <w:t>,</w:t>
            </w:r>
            <w:r w:rsidR="00591D55" w:rsidRPr="002E7CDB">
              <w:rPr>
                <w:rStyle w:val="Hyperlink"/>
                <w:color w:val="000000" w:themeColor="text1"/>
                <w:sz w:val="16"/>
                <w:szCs w:val="16"/>
              </w:rPr>
              <w:t xml:space="preserve"> </w:t>
            </w:r>
            <w:r w:rsidR="73093FC9" w:rsidRPr="002E7CDB">
              <w:rPr>
                <w:rStyle w:val="Hyperlink"/>
                <w:color w:val="000000" w:themeColor="text1"/>
                <w:sz w:val="16"/>
                <w:szCs w:val="16"/>
              </w:rPr>
              <w:t xml:space="preserve">and ESG value creation opportunities </w:t>
            </w:r>
            <w:r w:rsidR="0548F272" w:rsidRPr="002E7CDB">
              <w:rPr>
                <w:rStyle w:val="Hyperlink"/>
                <w:color w:val="000000" w:themeColor="text1"/>
                <w:sz w:val="16"/>
                <w:szCs w:val="16"/>
              </w:rPr>
              <w:t xml:space="preserve">can </w:t>
            </w:r>
            <w:r w:rsidR="73093FC9" w:rsidRPr="002E7CDB">
              <w:rPr>
                <w:rStyle w:val="Hyperlink"/>
                <w:color w:val="000000" w:themeColor="text1"/>
                <w:sz w:val="16"/>
                <w:szCs w:val="16"/>
              </w:rPr>
              <w:t>also</w:t>
            </w:r>
            <w:r w:rsidR="0548F272" w:rsidRPr="002E7CDB">
              <w:rPr>
                <w:rStyle w:val="Hyperlink"/>
                <w:color w:val="000000" w:themeColor="text1"/>
                <w:sz w:val="16"/>
                <w:szCs w:val="16"/>
              </w:rPr>
              <w:t xml:space="preserve"> be</w:t>
            </w:r>
            <w:r w:rsidR="73093FC9" w:rsidRPr="002E7CDB">
              <w:rPr>
                <w:rStyle w:val="Hyperlink"/>
                <w:color w:val="000000" w:themeColor="text1"/>
                <w:sz w:val="16"/>
                <w:szCs w:val="16"/>
              </w:rPr>
              <w:t xml:space="preserve"> identified </w:t>
            </w:r>
            <w:r w:rsidR="00A85119" w:rsidRPr="002E7CDB">
              <w:rPr>
                <w:rStyle w:val="Hyperlink"/>
                <w:color w:val="000000" w:themeColor="text1"/>
                <w:sz w:val="16"/>
                <w:szCs w:val="16"/>
              </w:rPr>
              <w:t xml:space="preserve">for </w:t>
            </w:r>
            <w:r w:rsidR="73093FC9" w:rsidRPr="002E7CDB">
              <w:rPr>
                <w:rStyle w:val="Hyperlink"/>
                <w:color w:val="000000" w:themeColor="text1"/>
                <w:sz w:val="16"/>
                <w:szCs w:val="16"/>
              </w:rPr>
              <w:t>act</w:t>
            </w:r>
            <w:r w:rsidR="00A85119" w:rsidRPr="002E7CDB">
              <w:rPr>
                <w:rStyle w:val="Hyperlink"/>
                <w:color w:val="000000" w:themeColor="text1"/>
                <w:sz w:val="16"/>
                <w:szCs w:val="16"/>
              </w:rPr>
              <w:t>ion during the post-investment period</w:t>
            </w:r>
            <w:r w:rsidR="73093FC9" w:rsidRPr="002E7CDB">
              <w:rPr>
                <w:rStyle w:val="Hyperlink"/>
                <w:color w:val="000000" w:themeColor="text1"/>
                <w:sz w:val="16"/>
                <w:szCs w:val="16"/>
              </w:rPr>
              <w:t xml:space="preserve">. A minimum standard of ESG due diligence could be a combination of </w:t>
            </w:r>
            <w:r w:rsidR="5835BCEF" w:rsidRPr="002E7CDB">
              <w:rPr>
                <w:rStyle w:val="Hyperlink"/>
                <w:color w:val="000000" w:themeColor="text1"/>
                <w:sz w:val="16"/>
                <w:szCs w:val="16"/>
              </w:rPr>
              <w:t>desk-based</w:t>
            </w:r>
            <w:r w:rsidR="73093FC9" w:rsidRPr="002E7CDB">
              <w:rPr>
                <w:rStyle w:val="Hyperlink"/>
                <w:color w:val="000000" w:themeColor="text1"/>
                <w:sz w:val="16"/>
                <w:szCs w:val="16"/>
              </w:rPr>
              <w:t xml:space="preserve"> research on publicly available information and working knowledge of ESG impacts on the target industry and sector.</w:t>
            </w:r>
          </w:p>
        </w:tc>
      </w:tr>
      <w:tr w:rsidR="00543B3A" w:rsidRPr="002E7CDB" w14:paraId="090D6B19" w14:textId="77777777" w:rsidTr="00C8773D">
        <w:trPr>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8B3BC8C" w14:textId="77777777" w:rsidR="00543B3A" w:rsidRPr="002E7CDB" w:rsidRDefault="00543B3A" w:rsidP="00E83FC0">
            <w:pPr>
              <w:rPr>
                <w:rStyle w:val="Hyperlink"/>
                <w:b/>
                <w:sz w:val="16"/>
                <w:szCs w:val="16"/>
              </w:rPr>
            </w:pPr>
            <w:r w:rsidRPr="002E7CDB">
              <w:rPr>
                <w:b/>
                <w:sz w:val="16"/>
                <w:szCs w:val="16"/>
              </w:rPr>
              <w:t>Additional reporting guidance</w:t>
            </w:r>
          </w:p>
        </w:tc>
        <w:tc>
          <w:tcPr>
            <w:tcW w:w="13034"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BBC433C" w14:textId="29600634" w:rsidR="00543B3A" w:rsidRPr="002E7CDB" w:rsidRDefault="002E7CDB" w:rsidP="00543B3A">
            <w:pPr>
              <w:rPr>
                <w:rStyle w:val="Hyperlink"/>
                <w:color w:val="000000" w:themeColor="text1"/>
                <w:sz w:val="16"/>
                <w:szCs w:val="16"/>
              </w:rPr>
            </w:pPr>
            <w:r>
              <w:rPr>
                <w:rStyle w:val="Hyperlink"/>
                <w:color w:val="000000" w:themeColor="text1"/>
                <w:sz w:val="16"/>
                <w:szCs w:val="16"/>
              </w:rPr>
              <w:t>‘</w:t>
            </w:r>
            <w:r w:rsidR="00543B3A" w:rsidRPr="002E7CDB">
              <w:rPr>
                <w:rStyle w:val="Hyperlink"/>
                <w:color w:val="000000" w:themeColor="text1"/>
                <w:sz w:val="16"/>
                <w:szCs w:val="16"/>
              </w:rPr>
              <w:t>We conduct site visits</w:t>
            </w:r>
            <w:r>
              <w:rPr>
                <w:rStyle w:val="Hyperlink"/>
                <w:color w:val="000000" w:themeColor="text1"/>
                <w:sz w:val="16"/>
                <w:szCs w:val="16"/>
              </w:rPr>
              <w:t>’</w:t>
            </w:r>
            <w:r w:rsidR="00543B3A" w:rsidRPr="002E7CDB">
              <w:rPr>
                <w:rStyle w:val="Hyperlink"/>
                <w:color w:val="000000" w:themeColor="text1"/>
                <w:sz w:val="16"/>
                <w:szCs w:val="16"/>
              </w:rPr>
              <w:t xml:space="preserve"> refers to physical visits made to </w:t>
            </w:r>
            <w:r w:rsidR="00197661">
              <w:rPr>
                <w:rStyle w:val="Hyperlink"/>
                <w:color w:val="000000" w:themeColor="text1"/>
                <w:sz w:val="16"/>
                <w:szCs w:val="16"/>
              </w:rPr>
              <w:t xml:space="preserve">the </w:t>
            </w:r>
            <w:r w:rsidR="00543B3A" w:rsidRPr="002E7CDB">
              <w:rPr>
                <w:rStyle w:val="Hyperlink"/>
                <w:color w:val="000000" w:themeColor="text1"/>
                <w:sz w:val="16"/>
                <w:szCs w:val="16"/>
              </w:rPr>
              <w:t>operational sites of prospective assets or portfolio companies.</w:t>
            </w:r>
          </w:p>
          <w:p w14:paraId="1ACD36EF" w14:textId="77777777" w:rsidR="00385E92" w:rsidRPr="002E7CDB" w:rsidRDefault="00385E92" w:rsidP="00543B3A">
            <w:pPr>
              <w:rPr>
                <w:rStyle w:val="Hyperlink"/>
                <w:color w:val="000000" w:themeColor="text1"/>
                <w:sz w:val="16"/>
                <w:szCs w:val="16"/>
              </w:rPr>
            </w:pPr>
          </w:p>
          <w:p w14:paraId="506BF996" w14:textId="582197AA" w:rsidR="00543B3A" w:rsidRPr="002E7CDB" w:rsidRDefault="002E7CDB" w:rsidP="00543B3A">
            <w:pPr>
              <w:rPr>
                <w:rStyle w:val="Hyperlink"/>
                <w:color w:val="000000" w:themeColor="text1"/>
                <w:sz w:val="16"/>
                <w:szCs w:val="16"/>
              </w:rPr>
            </w:pPr>
            <w:r>
              <w:rPr>
                <w:rStyle w:val="Hyperlink"/>
                <w:color w:val="000000" w:themeColor="text1"/>
                <w:sz w:val="16"/>
                <w:szCs w:val="16"/>
              </w:rPr>
              <w:t>‘</w:t>
            </w:r>
            <w:r w:rsidR="00CA060B" w:rsidRPr="002E7CDB">
              <w:rPr>
                <w:rStyle w:val="Hyperlink"/>
                <w:color w:val="000000" w:themeColor="text1"/>
                <w:sz w:val="16"/>
                <w:szCs w:val="16"/>
              </w:rPr>
              <w:t>T</w:t>
            </w:r>
            <w:r w:rsidR="00543B3A" w:rsidRPr="002E7CDB">
              <w:rPr>
                <w:rStyle w:val="Hyperlink"/>
                <w:color w:val="000000" w:themeColor="text1"/>
                <w:sz w:val="16"/>
                <w:szCs w:val="16"/>
              </w:rPr>
              <w:t>hird-party consultants</w:t>
            </w:r>
            <w:r>
              <w:rPr>
                <w:rStyle w:val="Hyperlink"/>
                <w:color w:val="000000" w:themeColor="text1"/>
                <w:sz w:val="16"/>
                <w:szCs w:val="16"/>
              </w:rPr>
              <w:t>’</w:t>
            </w:r>
            <w:r w:rsidR="00543B3A" w:rsidRPr="002E7CDB">
              <w:rPr>
                <w:rStyle w:val="Hyperlink"/>
                <w:color w:val="000000" w:themeColor="text1"/>
                <w:sz w:val="16"/>
                <w:szCs w:val="16"/>
              </w:rPr>
              <w:t xml:space="preserve"> refers to organisations or persons to which participants outsource some or all of their ESG strategy formulation </w:t>
            </w:r>
            <w:r w:rsidR="00F1778D" w:rsidRPr="002E7CDB">
              <w:rPr>
                <w:rStyle w:val="Hyperlink"/>
                <w:color w:val="000000" w:themeColor="text1"/>
                <w:sz w:val="16"/>
                <w:szCs w:val="16"/>
              </w:rPr>
              <w:t xml:space="preserve">and/or </w:t>
            </w:r>
            <w:r w:rsidR="00543B3A" w:rsidRPr="002E7CDB">
              <w:rPr>
                <w:rStyle w:val="Hyperlink"/>
                <w:color w:val="000000" w:themeColor="text1"/>
                <w:sz w:val="16"/>
                <w:szCs w:val="16"/>
              </w:rPr>
              <w:t>implementation.</w:t>
            </w:r>
          </w:p>
          <w:p w14:paraId="29ADB578" w14:textId="73FB38F0" w:rsidR="006B6C77" w:rsidRPr="002E7CDB" w:rsidRDefault="006B6C77" w:rsidP="00543B3A">
            <w:pPr>
              <w:rPr>
                <w:rStyle w:val="Hyperlink"/>
                <w:color w:val="000000" w:themeColor="text1"/>
                <w:sz w:val="16"/>
                <w:szCs w:val="16"/>
              </w:rPr>
            </w:pPr>
          </w:p>
          <w:p w14:paraId="32552F89" w14:textId="1BC42A67" w:rsidR="006B6C77" w:rsidRPr="002E7CDB" w:rsidRDefault="002E56AA" w:rsidP="00543B3A">
            <w:pPr>
              <w:rPr>
                <w:rStyle w:val="Hyperlink"/>
                <w:color w:val="000000" w:themeColor="text1"/>
                <w:sz w:val="16"/>
                <w:szCs w:val="16"/>
              </w:rPr>
            </w:pPr>
            <w:r w:rsidRPr="002E7CDB">
              <w:rPr>
                <w:rStyle w:val="Hyperlink"/>
                <w:color w:val="000000" w:themeColor="text1"/>
                <w:sz w:val="16"/>
                <w:szCs w:val="16"/>
              </w:rPr>
              <w:t xml:space="preserve">For examples </w:t>
            </w:r>
            <w:r w:rsidR="00186A2B" w:rsidRPr="002E7CDB">
              <w:rPr>
                <w:rStyle w:val="Hyperlink"/>
                <w:color w:val="000000" w:themeColor="text1"/>
                <w:sz w:val="16"/>
                <w:szCs w:val="16"/>
              </w:rPr>
              <w:t>o</w:t>
            </w:r>
            <w:r w:rsidR="00186A2B">
              <w:rPr>
                <w:rStyle w:val="Hyperlink"/>
                <w:color w:val="000000" w:themeColor="text1"/>
                <w:sz w:val="16"/>
                <w:szCs w:val="16"/>
              </w:rPr>
              <w:t>f</w:t>
            </w:r>
            <w:r w:rsidR="00186A2B" w:rsidRPr="002E7CDB">
              <w:rPr>
                <w:rStyle w:val="Hyperlink"/>
                <w:color w:val="000000" w:themeColor="text1"/>
                <w:sz w:val="16"/>
                <w:szCs w:val="16"/>
              </w:rPr>
              <w:t xml:space="preserve"> </w:t>
            </w:r>
            <w:r w:rsidRPr="002E7CDB">
              <w:rPr>
                <w:rStyle w:val="Hyperlink"/>
                <w:color w:val="000000" w:themeColor="text1"/>
                <w:sz w:val="16"/>
                <w:szCs w:val="16"/>
              </w:rPr>
              <w:t>ESG questionnaires</w:t>
            </w:r>
            <w:r w:rsidR="004778A0" w:rsidRPr="002E7CDB">
              <w:rPr>
                <w:rStyle w:val="Hyperlink"/>
                <w:color w:val="000000" w:themeColor="text1"/>
                <w:sz w:val="16"/>
                <w:szCs w:val="16"/>
              </w:rPr>
              <w:t xml:space="preserve"> that can be sent to target companies</w:t>
            </w:r>
            <w:r w:rsidRPr="002E7CDB">
              <w:rPr>
                <w:rStyle w:val="Hyperlink"/>
                <w:color w:val="000000" w:themeColor="text1"/>
                <w:sz w:val="16"/>
                <w:szCs w:val="16"/>
              </w:rPr>
              <w:t xml:space="preserve">, refer to the </w:t>
            </w:r>
            <w:hyperlink r:id="rId46" w:history="1">
              <w:r w:rsidRPr="002E7CDB">
                <w:rPr>
                  <w:rStyle w:val="Hyperlink"/>
                  <w:sz w:val="16"/>
                  <w:szCs w:val="16"/>
                </w:rPr>
                <w:t>ESG Due Diligence Questionnaire for Private Equity</w:t>
              </w:r>
              <w:r w:rsidRPr="00C42BD0">
                <w:rPr>
                  <w:rStyle w:val="Hyperlink"/>
                  <w:color w:val="auto"/>
                  <w:sz w:val="16"/>
                  <w:szCs w:val="16"/>
                </w:rPr>
                <w:t>.</w:t>
              </w:r>
            </w:hyperlink>
          </w:p>
        </w:tc>
      </w:tr>
      <w:tr w:rsidR="00543B3A" w:rsidRPr="002E7CDB" w14:paraId="520ABA35" w14:textId="77777777" w:rsidTr="00C8773D">
        <w:trPr>
          <w:trHeight w:val="300"/>
        </w:trPr>
        <w:tc>
          <w:tcPr>
            <w:tcW w:w="14876"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4C4018F8" w14:textId="77777777" w:rsidR="00543B3A" w:rsidRPr="002E7CDB" w:rsidRDefault="00543B3A" w:rsidP="00E83FC0">
            <w:pPr>
              <w:rPr>
                <w:color w:val="FFFFFF" w:themeColor="background1"/>
                <w:sz w:val="16"/>
                <w:szCs w:val="16"/>
              </w:rPr>
            </w:pPr>
            <w:r w:rsidRPr="002E7CDB">
              <w:rPr>
                <w:rFonts w:eastAsia="Times New Roman" w:cs="Arial"/>
                <w:b/>
                <w:bCs/>
                <w:color w:val="FFFFFF" w:themeColor="background1"/>
                <w:sz w:val="18"/>
                <w:szCs w:val="18"/>
                <w:lang w:eastAsia="en-GB"/>
              </w:rPr>
              <w:t>Logic</w:t>
            </w:r>
          </w:p>
        </w:tc>
      </w:tr>
      <w:tr w:rsidR="00543B3A" w:rsidRPr="002E7CDB" w14:paraId="21576A9C" w14:textId="77777777" w:rsidTr="00C8773D">
        <w:trPr>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096747A" w14:textId="77777777" w:rsidR="00543B3A" w:rsidRPr="002E7CDB" w:rsidRDefault="00543B3A" w:rsidP="00E83FC0">
            <w:pPr>
              <w:rPr>
                <w:b/>
                <w:bCs/>
                <w:sz w:val="16"/>
                <w:szCs w:val="16"/>
              </w:rPr>
            </w:pPr>
            <w:r w:rsidRPr="002E7CDB">
              <w:rPr>
                <w:b/>
                <w:bCs/>
                <w:sz w:val="16"/>
                <w:szCs w:val="16"/>
              </w:rPr>
              <w:t>Dependent on</w:t>
            </w:r>
          </w:p>
        </w:tc>
        <w:tc>
          <w:tcPr>
            <w:tcW w:w="13034"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6FF0B0B" w14:textId="4F9B7C7F" w:rsidR="00543B3A" w:rsidRPr="002E7CDB" w:rsidRDefault="006F33F3" w:rsidP="00E83FC0">
            <w:pPr>
              <w:rPr>
                <w:sz w:val="16"/>
                <w:szCs w:val="16"/>
              </w:rPr>
            </w:pPr>
            <w:r>
              <w:rPr>
                <w:sz w:val="16"/>
                <w:szCs w:val="16"/>
              </w:rPr>
              <w:t>[</w:t>
            </w:r>
            <w:r w:rsidR="008D566E" w:rsidRPr="002E7CDB">
              <w:rPr>
                <w:sz w:val="16"/>
                <w:szCs w:val="16"/>
              </w:rPr>
              <w:t xml:space="preserve">OO </w:t>
            </w:r>
            <w:r w:rsidR="00281B0B">
              <w:rPr>
                <w:sz w:val="16"/>
                <w:szCs w:val="16"/>
              </w:rPr>
              <w:t>2</w:t>
            </w:r>
            <w:r w:rsidR="008D566E" w:rsidRPr="002E7CDB">
              <w:rPr>
                <w:sz w:val="16"/>
                <w:szCs w:val="16"/>
              </w:rPr>
              <w:t>1</w:t>
            </w:r>
            <w:r>
              <w:rPr>
                <w:sz w:val="16"/>
                <w:szCs w:val="16"/>
              </w:rPr>
              <w:t>]</w:t>
            </w:r>
          </w:p>
        </w:tc>
      </w:tr>
      <w:tr w:rsidR="00543B3A" w:rsidRPr="002E7CDB" w14:paraId="0F17CD41" w14:textId="77777777" w:rsidTr="00C8773D">
        <w:trPr>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1A197D6" w14:textId="77777777" w:rsidR="00543B3A" w:rsidRPr="002E7CDB" w:rsidRDefault="00543B3A" w:rsidP="00E83FC0">
            <w:pPr>
              <w:rPr>
                <w:b/>
                <w:bCs/>
                <w:sz w:val="16"/>
                <w:szCs w:val="16"/>
              </w:rPr>
            </w:pPr>
            <w:r w:rsidRPr="002E7CDB">
              <w:rPr>
                <w:b/>
                <w:bCs/>
                <w:sz w:val="16"/>
                <w:szCs w:val="16"/>
              </w:rPr>
              <w:t>Gateway to</w:t>
            </w:r>
          </w:p>
        </w:tc>
        <w:tc>
          <w:tcPr>
            <w:tcW w:w="13034"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F4AAE92" w14:textId="2C0FA37D" w:rsidR="00543B3A" w:rsidRPr="002E7CDB" w:rsidRDefault="00B45BAC" w:rsidP="00E83FC0">
            <w:pPr>
              <w:rPr>
                <w:sz w:val="16"/>
                <w:szCs w:val="16"/>
              </w:rPr>
            </w:pPr>
            <w:r w:rsidRPr="002E7CDB">
              <w:rPr>
                <w:sz w:val="16"/>
                <w:szCs w:val="16"/>
              </w:rPr>
              <w:t>N/A</w:t>
            </w:r>
          </w:p>
        </w:tc>
      </w:tr>
      <w:tr w:rsidR="00543B3A" w:rsidRPr="002E7CDB" w14:paraId="258C1B87" w14:textId="77777777" w:rsidTr="00C8773D">
        <w:trPr>
          <w:trHeight w:val="300"/>
        </w:trPr>
        <w:tc>
          <w:tcPr>
            <w:tcW w:w="14876"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1F29E6E8" w14:textId="77777777" w:rsidR="00543B3A" w:rsidRPr="002E7CDB" w:rsidRDefault="00543B3A" w:rsidP="00E83FC0">
            <w:pPr>
              <w:rPr>
                <w:rFonts w:eastAsia="Times New Roman" w:cs="Arial"/>
                <w:b/>
                <w:bCs/>
                <w:color w:val="FFFFFF" w:themeColor="background1"/>
                <w:sz w:val="18"/>
                <w:szCs w:val="18"/>
                <w:lang w:eastAsia="en-GB"/>
              </w:rPr>
            </w:pPr>
            <w:r w:rsidRPr="002E7CDB">
              <w:rPr>
                <w:rFonts w:eastAsia="Times New Roman" w:cs="Arial"/>
                <w:b/>
                <w:bCs/>
                <w:color w:val="FFFFFF" w:themeColor="background1"/>
                <w:sz w:val="18"/>
                <w:szCs w:val="18"/>
                <w:lang w:eastAsia="en-GB"/>
              </w:rPr>
              <w:t>Assessment</w:t>
            </w:r>
          </w:p>
        </w:tc>
      </w:tr>
      <w:tr w:rsidR="0005026D" w:rsidRPr="002E7CDB" w14:paraId="4B67EB4B" w14:textId="77777777" w:rsidTr="00C8773D">
        <w:trPr>
          <w:trHeight w:val="496"/>
        </w:trPr>
        <w:tc>
          <w:tcPr>
            <w:tcW w:w="1842" w:type="dxa"/>
            <w:shd w:val="clear" w:color="auto" w:fill="auto"/>
            <w:vAlign w:val="center"/>
          </w:tcPr>
          <w:p w14:paraId="0B08BF95" w14:textId="77777777" w:rsidR="00B15C32" w:rsidRPr="002E7CDB" w:rsidRDefault="00B15C32" w:rsidP="00E83FC0">
            <w:pPr>
              <w:rPr>
                <w:b/>
                <w:sz w:val="16"/>
                <w:szCs w:val="16"/>
              </w:rPr>
            </w:pPr>
            <w:r w:rsidRPr="002E7CDB">
              <w:rPr>
                <w:b/>
                <w:sz w:val="16"/>
                <w:szCs w:val="16"/>
              </w:rPr>
              <w:t>Assessment criteria</w:t>
            </w:r>
          </w:p>
        </w:tc>
        <w:tc>
          <w:tcPr>
            <w:tcW w:w="13034" w:type="dxa"/>
            <w:gridSpan w:val="9"/>
            <w:shd w:val="clear" w:color="auto" w:fill="auto"/>
            <w:vAlign w:val="center"/>
          </w:tcPr>
          <w:p w14:paraId="69AA756E" w14:textId="53594B98" w:rsidR="00B15C32" w:rsidRPr="002E7CDB" w:rsidRDefault="00B15C32" w:rsidP="00543B3A">
            <w:pPr>
              <w:rPr>
                <w:rStyle w:val="Hyperlink"/>
                <w:color w:val="000000" w:themeColor="text1"/>
              </w:rPr>
            </w:pPr>
            <w:r w:rsidRPr="002E7CDB">
              <w:rPr>
                <w:rStyle w:val="Hyperlink"/>
                <w:color w:val="000000" w:themeColor="text1"/>
                <w:sz w:val="16"/>
                <w:szCs w:val="16"/>
              </w:rPr>
              <w:t xml:space="preserve">100 points for this indicator divided between lettered (50 points) and coverage (50 points) answer options. </w:t>
            </w:r>
            <w:r w:rsidR="007422C8" w:rsidRPr="00544F01">
              <w:rPr>
                <w:color w:val="000000" w:themeColor="text1"/>
                <w:sz w:val="16"/>
                <w:szCs w:val="16"/>
              </w:rPr>
              <w:t>The final score will be based on the highest</w:t>
            </w:r>
            <w:r w:rsidR="007422C8">
              <w:rPr>
                <w:color w:val="000000" w:themeColor="text1"/>
                <w:sz w:val="16"/>
                <w:szCs w:val="16"/>
              </w:rPr>
              <w:t>-</w:t>
            </w:r>
            <w:r w:rsidR="007422C8" w:rsidRPr="00544F01">
              <w:rPr>
                <w:color w:val="000000" w:themeColor="text1"/>
                <w:sz w:val="16"/>
                <w:szCs w:val="16"/>
              </w:rPr>
              <w:t xml:space="preserve">scoring combination of lettered and </w:t>
            </w:r>
            <w:r w:rsidR="007422C8">
              <w:rPr>
                <w:color w:val="000000" w:themeColor="text1"/>
                <w:sz w:val="16"/>
                <w:szCs w:val="16"/>
              </w:rPr>
              <w:t>coverage</w:t>
            </w:r>
            <w:r w:rsidR="007422C8" w:rsidRPr="00544F01">
              <w:rPr>
                <w:color w:val="000000" w:themeColor="text1"/>
                <w:sz w:val="16"/>
                <w:szCs w:val="16"/>
              </w:rPr>
              <w:t xml:space="preserve"> answer options.</w:t>
            </w:r>
          </w:p>
        </w:tc>
      </w:tr>
      <w:tr w:rsidR="00F208DA" w:rsidRPr="002E7CDB" w14:paraId="163D9F4D" w14:textId="77777777" w:rsidTr="00C8773D">
        <w:trPr>
          <w:trHeight w:val="1204"/>
        </w:trPr>
        <w:tc>
          <w:tcPr>
            <w:tcW w:w="1842" w:type="dxa"/>
            <w:vAlign w:val="center"/>
          </w:tcPr>
          <w:p w14:paraId="29FFF787" w14:textId="77777777" w:rsidR="00B15C32" w:rsidRPr="002E7CDB" w:rsidRDefault="00B15C32" w:rsidP="00E83FC0">
            <w:pPr>
              <w:rPr>
                <w:b/>
                <w:sz w:val="16"/>
                <w:szCs w:val="16"/>
              </w:rPr>
            </w:pPr>
          </w:p>
        </w:tc>
        <w:tc>
          <w:tcPr>
            <w:tcW w:w="396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4A536FB" w14:textId="77777777" w:rsidR="00B15C32" w:rsidRPr="002E7CDB" w:rsidRDefault="00B15C32" w:rsidP="0076317A">
            <w:pPr>
              <w:rPr>
                <w:rStyle w:val="Hyperlink"/>
                <w:color w:val="000000" w:themeColor="text1"/>
                <w:sz w:val="16"/>
                <w:szCs w:val="16"/>
              </w:rPr>
            </w:pPr>
            <w:r w:rsidRPr="002E7CDB">
              <w:rPr>
                <w:rStyle w:val="Hyperlink"/>
                <w:color w:val="000000" w:themeColor="text1"/>
                <w:sz w:val="16"/>
                <w:szCs w:val="16"/>
              </w:rPr>
              <w:t xml:space="preserve">50 points for the lettered answer options: </w:t>
            </w:r>
          </w:p>
          <w:p w14:paraId="47D690B3" w14:textId="77777777" w:rsidR="00B15C32" w:rsidRPr="002E7CDB" w:rsidRDefault="00B15C32" w:rsidP="00B31E5A">
            <w:pPr>
              <w:rPr>
                <w:rStyle w:val="Hyperlink"/>
                <w:color w:val="000000" w:themeColor="text1"/>
                <w:sz w:val="16"/>
                <w:szCs w:val="16"/>
              </w:rPr>
            </w:pPr>
          </w:p>
          <w:p w14:paraId="1C5B05A7" w14:textId="23B5DD96" w:rsidR="003642BF" w:rsidRPr="002E7CDB" w:rsidRDefault="003642BF" w:rsidP="003642BF">
            <w:pPr>
              <w:rPr>
                <w:rStyle w:val="Hyperlink"/>
                <w:color w:val="auto"/>
                <w:sz w:val="16"/>
                <w:szCs w:val="16"/>
              </w:rPr>
            </w:pPr>
            <w:r w:rsidRPr="002E7CDB">
              <w:rPr>
                <w:rStyle w:val="Hyperlink"/>
                <w:color w:val="auto"/>
                <w:sz w:val="16"/>
                <w:szCs w:val="16"/>
              </w:rPr>
              <w:t>50 points for 4 or more selections from A</w:t>
            </w:r>
            <w:r w:rsidRPr="002E7CDB">
              <w:rPr>
                <w:rFonts w:cs="Arial"/>
                <w:sz w:val="16"/>
                <w:szCs w:val="16"/>
              </w:rPr>
              <w:t>–F</w:t>
            </w:r>
            <w:r w:rsidRPr="002E7CDB">
              <w:rPr>
                <w:rStyle w:val="Hyperlink"/>
                <w:color w:val="auto"/>
                <w:sz w:val="16"/>
                <w:szCs w:val="16"/>
              </w:rPr>
              <w:t xml:space="preserve"> </w:t>
            </w:r>
            <w:r w:rsidRPr="002E7CDB">
              <w:rPr>
                <w:rStyle w:val="Hyperlink"/>
                <w:b/>
                <w:bCs/>
                <w:color w:val="auto"/>
                <w:sz w:val="16"/>
                <w:szCs w:val="16"/>
              </w:rPr>
              <w:t>AND</w:t>
            </w:r>
            <w:r w:rsidRPr="002E7CDB">
              <w:rPr>
                <w:rStyle w:val="Hyperlink"/>
                <w:color w:val="auto"/>
                <w:sz w:val="16"/>
                <w:szCs w:val="16"/>
              </w:rPr>
              <w:t xml:space="preserve"> both G</w:t>
            </w:r>
            <w:r w:rsidR="00197661">
              <w:rPr>
                <w:rStyle w:val="Hyperlink"/>
                <w:color w:val="auto"/>
                <w:sz w:val="16"/>
                <w:szCs w:val="16"/>
              </w:rPr>
              <w:t xml:space="preserve"> and</w:t>
            </w:r>
            <w:r w:rsidRPr="002E7CDB">
              <w:rPr>
                <w:rStyle w:val="Hyperlink"/>
                <w:color w:val="auto"/>
                <w:sz w:val="16"/>
                <w:szCs w:val="16"/>
              </w:rPr>
              <w:t xml:space="preserve"> </w:t>
            </w:r>
            <w:r w:rsidRPr="002E7CDB">
              <w:rPr>
                <w:rFonts w:cs="Arial"/>
                <w:sz w:val="16"/>
                <w:szCs w:val="16"/>
              </w:rPr>
              <w:t>H</w:t>
            </w:r>
            <w:r w:rsidRPr="002E7CDB">
              <w:rPr>
                <w:rStyle w:val="Hyperlink"/>
                <w:color w:val="auto"/>
                <w:sz w:val="16"/>
                <w:szCs w:val="16"/>
              </w:rPr>
              <w:t>.</w:t>
            </w:r>
          </w:p>
          <w:p w14:paraId="6AF49B53" w14:textId="13029564" w:rsidR="003642BF" w:rsidRPr="002E7CDB" w:rsidRDefault="003642BF" w:rsidP="003642BF">
            <w:pPr>
              <w:rPr>
                <w:rStyle w:val="Hyperlink"/>
                <w:color w:val="auto"/>
                <w:sz w:val="16"/>
                <w:szCs w:val="16"/>
              </w:rPr>
            </w:pPr>
            <w:r w:rsidRPr="002E7CDB">
              <w:rPr>
                <w:rStyle w:val="Hyperlink"/>
                <w:color w:val="auto"/>
                <w:sz w:val="16"/>
                <w:szCs w:val="16"/>
              </w:rPr>
              <w:t>33 points for 3 selections from A</w:t>
            </w:r>
            <w:r w:rsidRPr="002E7CDB">
              <w:rPr>
                <w:rFonts w:cs="Arial"/>
                <w:sz w:val="16"/>
                <w:szCs w:val="16"/>
              </w:rPr>
              <w:t>–F</w:t>
            </w:r>
            <w:r w:rsidRPr="002E7CDB">
              <w:rPr>
                <w:rStyle w:val="Hyperlink"/>
                <w:color w:val="auto"/>
                <w:sz w:val="16"/>
                <w:szCs w:val="16"/>
              </w:rPr>
              <w:t xml:space="preserve"> </w:t>
            </w:r>
            <w:r w:rsidRPr="002E7CDB">
              <w:rPr>
                <w:rStyle w:val="Hyperlink"/>
                <w:b/>
                <w:bCs/>
                <w:color w:val="auto"/>
                <w:sz w:val="16"/>
                <w:szCs w:val="16"/>
              </w:rPr>
              <w:t>AND</w:t>
            </w:r>
            <w:r w:rsidRPr="002E7CDB">
              <w:rPr>
                <w:rStyle w:val="Hyperlink"/>
                <w:color w:val="auto"/>
                <w:sz w:val="16"/>
                <w:szCs w:val="16"/>
              </w:rPr>
              <w:t xml:space="preserve"> both G</w:t>
            </w:r>
            <w:r w:rsidR="00197661">
              <w:rPr>
                <w:rStyle w:val="Hyperlink"/>
                <w:color w:val="auto"/>
                <w:sz w:val="16"/>
                <w:szCs w:val="16"/>
              </w:rPr>
              <w:t xml:space="preserve"> and</w:t>
            </w:r>
            <w:r w:rsidRPr="002E7CDB">
              <w:rPr>
                <w:rStyle w:val="Hyperlink"/>
                <w:color w:val="auto"/>
                <w:sz w:val="16"/>
                <w:szCs w:val="16"/>
              </w:rPr>
              <w:t xml:space="preserve"> </w:t>
            </w:r>
            <w:r w:rsidRPr="002E7CDB">
              <w:rPr>
                <w:rFonts w:cs="Arial"/>
                <w:sz w:val="16"/>
                <w:szCs w:val="16"/>
              </w:rPr>
              <w:t>H</w:t>
            </w:r>
            <w:r w:rsidRPr="002E7CDB">
              <w:rPr>
                <w:rStyle w:val="Hyperlink"/>
                <w:color w:val="auto"/>
                <w:sz w:val="16"/>
                <w:szCs w:val="16"/>
              </w:rPr>
              <w:t>.</w:t>
            </w:r>
          </w:p>
          <w:p w14:paraId="44F7C02E" w14:textId="32E891F3" w:rsidR="003642BF" w:rsidRPr="002E7CDB" w:rsidRDefault="003642BF" w:rsidP="003642BF">
            <w:pPr>
              <w:rPr>
                <w:rStyle w:val="Hyperlink"/>
                <w:color w:val="auto"/>
                <w:sz w:val="16"/>
                <w:szCs w:val="16"/>
              </w:rPr>
            </w:pPr>
            <w:r w:rsidRPr="002E7CDB">
              <w:rPr>
                <w:rStyle w:val="Hyperlink"/>
                <w:color w:val="auto"/>
                <w:sz w:val="16"/>
                <w:szCs w:val="16"/>
              </w:rPr>
              <w:t xml:space="preserve">16 points for 2 </w:t>
            </w:r>
            <w:r w:rsidR="00DC733A" w:rsidRPr="002E7CDB">
              <w:rPr>
                <w:rStyle w:val="Hyperlink"/>
                <w:color w:val="auto"/>
                <w:sz w:val="16"/>
                <w:szCs w:val="16"/>
              </w:rPr>
              <w:t xml:space="preserve">or more </w:t>
            </w:r>
            <w:r w:rsidRPr="002E7CDB">
              <w:rPr>
                <w:rStyle w:val="Hyperlink"/>
                <w:color w:val="auto"/>
                <w:sz w:val="16"/>
                <w:szCs w:val="16"/>
              </w:rPr>
              <w:t>selections from A</w:t>
            </w:r>
            <w:r w:rsidRPr="002E7CDB">
              <w:rPr>
                <w:rFonts w:cs="Arial"/>
                <w:sz w:val="16"/>
                <w:szCs w:val="16"/>
              </w:rPr>
              <w:t>–</w:t>
            </w:r>
            <w:r w:rsidRPr="002E7CDB">
              <w:rPr>
                <w:rStyle w:val="Hyperlink"/>
                <w:color w:val="auto"/>
                <w:sz w:val="16"/>
                <w:szCs w:val="16"/>
              </w:rPr>
              <w:t>H.</w:t>
            </w:r>
          </w:p>
          <w:p w14:paraId="49F8524B" w14:textId="2326A692" w:rsidR="00B15C32" w:rsidRPr="002E7CDB" w:rsidRDefault="003642BF" w:rsidP="003642BF">
            <w:pPr>
              <w:rPr>
                <w:rStyle w:val="Hyperlink"/>
                <w:color w:val="000000" w:themeColor="text1"/>
                <w:sz w:val="16"/>
                <w:szCs w:val="16"/>
              </w:rPr>
            </w:pPr>
            <w:r w:rsidRPr="002E7CDB">
              <w:rPr>
                <w:rStyle w:val="Hyperlink"/>
                <w:color w:val="auto"/>
                <w:sz w:val="16"/>
                <w:szCs w:val="16"/>
              </w:rPr>
              <w:t>0 points for 1 selection from A</w:t>
            </w:r>
            <w:r w:rsidRPr="002E7CDB">
              <w:rPr>
                <w:rFonts w:cs="Arial"/>
                <w:sz w:val="16"/>
                <w:szCs w:val="16"/>
              </w:rPr>
              <w:t>–</w:t>
            </w:r>
            <w:r w:rsidRPr="002E7CDB">
              <w:rPr>
                <w:rStyle w:val="Hyperlink"/>
                <w:color w:val="auto"/>
                <w:sz w:val="16"/>
                <w:szCs w:val="16"/>
              </w:rPr>
              <w:t>I</w:t>
            </w:r>
            <w:r w:rsidRPr="002E7CDB">
              <w:rPr>
                <w:rStyle w:val="Hyperlink"/>
                <w:sz w:val="16"/>
                <w:szCs w:val="16"/>
              </w:rPr>
              <w:t xml:space="preserve"> </w:t>
            </w:r>
            <w:r w:rsidRPr="002E7CDB">
              <w:rPr>
                <w:rStyle w:val="Hyperlink"/>
                <w:b/>
                <w:bCs/>
                <w:color w:val="000000" w:themeColor="text1"/>
                <w:sz w:val="16"/>
                <w:szCs w:val="16"/>
              </w:rPr>
              <w:t>OR</w:t>
            </w:r>
            <w:r w:rsidRPr="002E7CDB">
              <w:rPr>
                <w:rStyle w:val="Hyperlink"/>
                <w:sz w:val="16"/>
                <w:szCs w:val="16"/>
              </w:rPr>
              <w:t xml:space="preserve"> </w:t>
            </w:r>
            <w:r w:rsidRPr="002E7CDB">
              <w:rPr>
                <w:rStyle w:val="Hyperlink"/>
                <w:color w:val="auto"/>
                <w:sz w:val="16"/>
                <w:szCs w:val="16"/>
              </w:rPr>
              <w:t xml:space="preserve">J. </w:t>
            </w:r>
          </w:p>
        </w:tc>
        <w:tc>
          <w:tcPr>
            <w:tcW w:w="113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2391701" w14:textId="221210D9" w:rsidR="00B15C32" w:rsidRPr="002E7CDB" w:rsidDel="005242CF" w:rsidRDefault="00B15C32" w:rsidP="00C42BD0">
            <w:pPr>
              <w:jc w:val="center"/>
              <w:rPr>
                <w:rStyle w:val="Hyperlink"/>
                <w:b/>
                <w:bCs/>
                <w:color w:val="000000" w:themeColor="text1"/>
                <w:sz w:val="16"/>
                <w:szCs w:val="16"/>
              </w:rPr>
            </w:pPr>
            <w:r w:rsidRPr="002E7CDB">
              <w:rPr>
                <w:rStyle w:val="Hyperlink"/>
                <w:b/>
                <w:bCs/>
                <w:color w:val="000000" w:themeColor="text1"/>
                <w:sz w:val="16"/>
                <w:szCs w:val="16"/>
              </w:rPr>
              <w:t>AND</w:t>
            </w:r>
          </w:p>
        </w:tc>
        <w:tc>
          <w:tcPr>
            <w:tcW w:w="396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1CD627A" w14:textId="77777777" w:rsidR="00B15C32" w:rsidRPr="002E7CDB" w:rsidRDefault="00B15C32" w:rsidP="00C6629F">
            <w:pPr>
              <w:rPr>
                <w:rStyle w:val="Hyperlink"/>
                <w:color w:val="000000" w:themeColor="text1"/>
                <w:sz w:val="16"/>
                <w:szCs w:val="16"/>
              </w:rPr>
            </w:pPr>
            <w:r w:rsidRPr="002E7CDB">
              <w:rPr>
                <w:rStyle w:val="Hyperlink"/>
                <w:color w:val="000000" w:themeColor="text1"/>
                <w:sz w:val="16"/>
                <w:szCs w:val="16"/>
              </w:rPr>
              <w:t>50 points for the coverage:</w:t>
            </w:r>
          </w:p>
          <w:p w14:paraId="5E96BDEE" w14:textId="77777777" w:rsidR="00B15C32" w:rsidRPr="002E7CDB" w:rsidRDefault="00B15C32" w:rsidP="00B31E5A">
            <w:pPr>
              <w:rPr>
                <w:rStyle w:val="Hyperlink"/>
                <w:color w:val="000000" w:themeColor="text1"/>
                <w:sz w:val="16"/>
                <w:szCs w:val="16"/>
              </w:rPr>
            </w:pPr>
          </w:p>
          <w:p w14:paraId="195448E4" w14:textId="77777777" w:rsidR="00B15C32" w:rsidRPr="002E7CDB" w:rsidRDefault="00B15C32" w:rsidP="00B31E5A">
            <w:pPr>
              <w:rPr>
                <w:rStyle w:val="Hyperlink"/>
                <w:color w:val="000000" w:themeColor="text1"/>
                <w:sz w:val="16"/>
                <w:szCs w:val="16"/>
              </w:rPr>
            </w:pPr>
            <w:r w:rsidRPr="002E7CDB">
              <w:rPr>
                <w:rStyle w:val="Hyperlink"/>
                <w:color w:val="000000" w:themeColor="text1"/>
                <w:sz w:val="16"/>
                <w:szCs w:val="16"/>
              </w:rPr>
              <w:t>Per answer selection A to H, each option will be worth the following proportion:</w:t>
            </w:r>
          </w:p>
          <w:p w14:paraId="517D1537" w14:textId="410949D7" w:rsidR="00B15C32" w:rsidRPr="002E7CDB" w:rsidRDefault="00B15C32" w:rsidP="00B15C32">
            <w:pPr>
              <w:rPr>
                <w:rStyle w:val="Hyperlink"/>
                <w:color w:val="000000" w:themeColor="text1"/>
                <w:sz w:val="16"/>
                <w:szCs w:val="16"/>
              </w:rPr>
            </w:pPr>
            <w:r w:rsidRPr="002E7CDB">
              <w:rPr>
                <w:rStyle w:val="Hyperlink"/>
                <w:color w:val="000000" w:themeColor="text1"/>
                <w:sz w:val="16"/>
                <w:szCs w:val="16"/>
              </w:rPr>
              <w:t>50/</w:t>
            </w:r>
            <w:r w:rsidR="00757E7B" w:rsidRPr="002E7CDB">
              <w:rPr>
                <w:rStyle w:val="Hyperlink"/>
                <w:color w:val="000000" w:themeColor="text1"/>
                <w:sz w:val="16"/>
                <w:szCs w:val="16"/>
              </w:rPr>
              <w:t>6</w:t>
            </w:r>
            <w:r w:rsidRPr="002E7CDB">
              <w:rPr>
                <w:rStyle w:val="Hyperlink"/>
                <w:color w:val="000000" w:themeColor="text1"/>
                <w:sz w:val="16"/>
                <w:szCs w:val="16"/>
              </w:rPr>
              <w:t xml:space="preserve"> points for all (1).</w:t>
            </w:r>
          </w:p>
          <w:p w14:paraId="46A3B646" w14:textId="1492423E" w:rsidR="00B15C32" w:rsidRPr="002E7CDB" w:rsidRDefault="00B15C32" w:rsidP="00B15C32">
            <w:pPr>
              <w:rPr>
                <w:rStyle w:val="Hyperlink"/>
                <w:color w:val="000000" w:themeColor="text1"/>
                <w:sz w:val="16"/>
                <w:szCs w:val="16"/>
              </w:rPr>
            </w:pPr>
            <w:r w:rsidRPr="002E7CDB">
              <w:rPr>
                <w:rStyle w:val="Hyperlink"/>
                <w:color w:val="000000" w:themeColor="text1"/>
                <w:sz w:val="16"/>
                <w:szCs w:val="16"/>
              </w:rPr>
              <w:t>25/</w:t>
            </w:r>
            <w:r w:rsidR="00757E7B" w:rsidRPr="002E7CDB">
              <w:rPr>
                <w:rStyle w:val="Hyperlink"/>
                <w:color w:val="000000" w:themeColor="text1"/>
                <w:sz w:val="16"/>
                <w:szCs w:val="16"/>
              </w:rPr>
              <w:t>6</w:t>
            </w:r>
            <w:r w:rsidRPr="002E7CDB">
              <w:rPr>
                <w:rStyle w:val="Hyperlink"/>
                <w:color w:val="000000" w:themeColor="text1"/>
                <w:sz w:val="16"/>
                <w:szCs w:val="16"/>
              </w:rPr>
              <w:t xml:space="preserve"> points for </w:t>
            </w:r>
            <w:r w:rsidR="00186A2B">
              <w:rPr>
                <w:rStyle w:val="Hyperlink"/>
                <w:color w:val="000000" w:themeColor="text1"/>
                <w:sz w:val="16"/>
                <w:szCs w:val="16"/>
              </w:rPr>
              <w:t xml:space="preserve">a </w:t>
            </w:r>
            <w:r w:rsidRPr="002E7CDB">
              <w:rPr>
                <w:rStyle w:val="Hyperlink"/>
                <w:color w:val="000000" w:themeColor="text1"/>
                <w:sz w:val="16"/>
                <w:szCs w:val="16"/>
              </w:rPr>
              <w:t>majority (2).</w:t>
            </w:r>
          </w:p>
          <w:p w14:paraId="1CA8C465" w14:textId="1805A161" w:rsidR="00B15C32" w:rsidRPr="002E7CDB" w:rsidRDefault="00B15C32" w:rsidP="00B15C32">
            <w:pPr>
              <w:rPr>
                <w:rStyle w:val="Hyperlink"/>
                <w:color w:val="000000" w:themeColor="text1"/>
                <w:sz w:val="16"/>
                <w:szCs w:val="16"/>
              </w:rPr>
            </w:pPr>
            <w:r w:rsidRPr="002E7CDB">
              <w:rPr>
                <w:rStyle w:val="Hyperlink"/>
                <w:color w:val="000000" w:themeColor="text1"/>
                <w:sz w:val="16"/>
                <w:szCs w:val="16"/>
              </w:rPr>
              <w:t>12/</w:t>
            </w:r>
            <w:r w:rsidR="00757E7B" w:rsidRPr="002E7CDB">
              <w:rPr>
                <w:rStyle w:val="Hyperlink"/>
                <w:color w:val="000000" w:themeColor="text1"/>
                <w:sz w:val="16"/>
                <w:szCs w:val="16"/>
              </w:rPr>
              <w:t>6</w:t>
            </w:r>
            <w:r w:rsidRPr="002E7CDB">
              <w:rPr>
                <w:rStyle w:val="Hyperlink"/>
                <w:color w:val="000000" w:themeColor="text1"/>
                <w:sz w:val="16"/>
                <w:szCs w:val="16"/>
              </w:rPr>
              <w:t xml:space="preserve"> points for </w:t>
            </w:r>
            <w:r w:rsidR="00186A2B">
              <w:rPr>
                <w:rStyle w:val="Hyperlink"/>
                <w:color w:val="000000" w:themeColor="text1"/>
                <w:sz w:val="16"/>
                <w:szCs w:val="16"/>
              </w:rPr>
              <w:t xml:space="preserve">a </w:t>
            </w:r>
            <w:r w:rsidRPr="002E7CDB">
              <w:rPr>
                <w:rStyle w:val="Hyperlink"/>
                <w:color w:val="000000" w:themeColor="text1"/>
                <w:sz w:val="16"/>
                <w:szCs w:val="16"/>
              </w:rPr>
              <w:t>minority (3).</w:t>
            </w:r>
          </w:p>
        </w:tc>
        <w:tc>
          <w:tcPr>
            <w:tcW w:w="3968"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9F82500" w14:textId="77777777" w:rsidR="00020F5F" w:rsidRPr="002E7CDB" w:rsidRDefault="00020F5F" w:rsidP="00020F5F">
            <w:pPr>
              <w:rPr>
                <w:rStyle w:val="Hyperlink"/>
                <w:color w:val="auto"/>
                <w:sz w:val="16"/>
                <w:szCs w:val="16"/>
              </w:rPr>
            </w:pPr>
            <w:r w:rsidRPr="002E7CDB">
              <w:rPr>
                <w:rStyle w:val="Hyperlink"/>
                <w:color w:val="auto"/>
                <w:sz w:val="16"/>
                <w:szCs w:val="16"/>
              </w:rPr>
              <w:t>Further details:</w:t>
            </w:r>
          </w:p>
          <w:p w14:paraId="0FB027ED" w14:textId="77777777" w:rsidR="00020F5F" w:rsidRPr="002E7CDB" w:rsidRDefault="00020F5F" w:rsidP="00020F5F">
            <w:pPr>
              <w:rPr>
                <w:rStyle w:val="Hyperlink"/>
                <w:color w:val="auto"/>
                <w:sz w:val="16"/>
                <w:szCs w:val="16"/>
              </w:rPr>
            </w:pPr>
          </w:p>
          <w:p w14:paraId="5E02AEB7" w14:textId="6529E542" w:rsidR="00B15C32" w:rsidRPr="002E7CDB" w:rsidRDefault="00186A2B" w:rsidP="00020F5F">
            <w:pPr>
              <w:rPr>
                <w:sz w:val="16"/>
                <w:szCs w:val="16"/>
              </w:rPr>
            </w:pPr>
            <w:r>
              <w:rPr>
                <w:sz w:val="16"/>
                <w:szCs w:val="16"/>
              </w:rPr>
              <w:t>Selecting</w:t>
            </w:r>
            <w:r w:rsidR="00020F5F" w:rsidRPr="002E7CDB">
              <w:rPr>
                <w:sz w:val="16"/>
                <w:szCs w:val="16"/>
              </w:rPr>
              <w:t xml:space="preserve"> </w:t>
            </w:r>
            <w:r>
              <w:rPr>
                <w:sz w:val="16"/>
                <w:szCs w:val="16"/>
              </w:rPr>
              <w:t>‘</w:t>
            </w:r>
            <w:r w:rsidR="00020F5F" w:rsidRPr="002E7CDB">
              <w:rPr>
                <w:sz w:val="16"/>
                <w:szCs w:val="16"/>
              </w:rPr>
              <w:t>J</w:t>
            </w:r>
            <w:r>
              <w:rPr>
                <w:sz w:val="16"/>
                <w:szCs w:val="16"/>
              </w:rPr>
              <w:t>’</w:t>
            </w:r>
            <w:r w:rsidR="00020F5F" w:rsidRPr="002E7CDB">
              <w:rPr>
                <w:sz w:val="16"/>
                <w:szCs w:val="16"/>
              </w:rPr>
              <w:t xml:space="preserve"> will result in 0/100 points for this indicator.</w:t>
            </w:r>
          </w:p>
          <w:p w14:paraId="17A25039" w14:textId="77777777" w:rsidR="00BC3A26" w:rsidRPr="002E7CDB" w:rsidRDefault="00BC3A26" w:rsidP="00020F5F">
            <w:pPr>
              <w:rPr>
                <w:sz w:val="16"/>
                <w:szCs w:val="16"/>
              </w:rPr>
            </w:pPr>
          </w:p>
          <w:p w14:paraId="5BC7ACD0" w14:textId="134CFD34" w:rsidR="00BC3A26" w:rsidRPr="002E7CDB" w:rsidDel="005242CF" w:rsidRDefault="00BC3A26" w:rsidP="00020F5F">
            <w:pPr>
              <w:rPr>
                <w:rStyle w:val="Hyperlink"/>
                <w:color w:val="000000" w:themeColor="text1"/>
                <w:sz w:val="16"/>
                <w:szCs w:val="16"/>
              </w:rPr>
            </w:pPr>
            <w:r w:rsidRPr="002E7CDB">
              <w:rPr>
                <w:sz w:val="16"/>
                <w:szCs w:val="16"/>
              </w:rPr>
              <w:t xml:space="preserve">The assessment will be based on the </w:t>
            </w:r>
            <w:r w:rsidR="00186A2B" w:rsidRPr="002E7CDB">
              <w:rPr>
                <w:sz w:val="16"/>
                <w:szCs w:val="16"/>
              </w:rPr>
              <w:t>highest</w:t>
            </w:r>
            <w:r w:rsidR="00186A2B">
              <w:rPr>
                <w:sz w:val="16"/>
                <w:szCs w:val="16"/>
              </w:rPr>
              <w:t>-</w:t>
            </w:r>
            <w:r w:rsidRPr="002E7CDB">
              <w:rPr>
                <w:sz w:val="16"/>
                <w:szCs w:val="16"/>
              </w:rPr>
              <w:t>scoring combination of answer options.</w:t>
            </w:r>
          </w:p>
        </w:tc>
      </w:tr>
      <w:tr w:rsidR="00543B3A" w:rsidRPr="002E7CDB" w14:paraId="13267A15" w14:textId="77777777" w:rsidTr="00C8773D">
        <w:trPr>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CBA74CF" w14:textId="414AC6FB" w:rsidR="00543B3A" w:rsidRPr="002E7CDB" w:rsidDel="002635ED" w:rsidRDefault="002E7CDB" w:rsidP="00E83FC0">
            <w:pPr>
              <w:rPr>
                <w:b/>
                <w:bCs/>
                <w:sz w:val="16"/>
                <w:szCs w:val="16"/>
              </w:rPr>
            </w:pPr>
            <w:r>
              <w:rPr>
                <w:b/>
                <w:sz w:val="16"/>
                <w:szCs w:val="16"/>
              </w:rPr>
              <w:t>‘</w:t>
            </w:r>
            <w:r w:rsidR="00543B3A" w:rsidRPr="002E7CDB">
              <w:rPr>
                <w:b/>
                <w:sz w:val="16"/>
                <w:szCs w:val="16"/>
              </w:rPr>
              <w:t>Other</w:t>
            </w:r>
            <w:r>
              <w:rPr>
                <w:b/>
                <w:sz w:val="16"/>
                <w:szCs w:val="16"/>
              </w:rPr>
              <w:t>’</w:t>
            </w:r>
            <w:r w:rsidR="00543B3A" w:rsidRPr="002E7CDB">
              <w:rPr>
                <w:b/>
                <w:sz w:val="16"/>
                <w:szCs w:val="16"/>
              </w:rPr>
              <w:t xml:space="preserve"> scored as</w:t>
            </w:r>
          </w:p>
        </w:tc>
        <w:tc>
          <w:tcPr>
            <w:tcW w:w="13034"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8201DDD" w14:textId="6CC0549C" w:rsidR="00543B3A" w:rsidRPr="002E7CDB" w:rsidRDefault="00543B3A" w:rsidP="00E83FC0">
            <w:pPr>
              <w:rPr>
                <w:rStyle w:val="Hyperlink"/>
                <w:color w:val="000000" w:themeColor="text1"/>
              </w:rPr>
            </w:pPr>
            <w:r w:rsidRPr="002E7CDB">
              <w:rPr>
                <w:rStyle w:val="Hyperlink"/>
                <w:color w:val="000000" w:themeColor="text1"/>
                <w:sz w:val="16"/>
                <w:szCs w:val="16"/>
              </w:rPr>
              <w:t>Selecting Other (</w:t>
            </w:r>
            <w:r w:rsidR="00766BB9" w:rsidRPr="002E7CDB">
              <w:rPr>
                <w:rStyle w:val="Hyperlink"/>
                <w:color w:val="000000" w:themeColor="text1"/>
                <w:sz w:val="16"/>
                <w:szCs w:val="16"/>
              </w:rPr>
              <w:t>I</w:t>
            </w:r>
            <w:r w:rsidRPr="002E7CDB">
              <w:rPr>
                <w:rStyle w:val="Hyperlink"/>
                <w:color w:val="000000" w:themeColor="text1"/>
                <w:sz w:val="16"/>
                <w:szCs w:val="16"/>
              </w:rPr>
              <w:t>) will not be counted by the scoring criteria</w:t>
            </w:r>
            <w:r w:rsidR="00786AE7" w:rsidRPr="002E7CDB">
              <w:rPr>
                <w:rStyle w:val="Hyperlink"/>
                <w:color w:val="000000" w:themeColor="text1"/>
                <w:sz w:val="16"/>
                <w:szCs w:val="16"/>
              </w:rPr>
              <w:t>, provided</w:t>
            </w:r>
            <w:r w:rsidR="00786AE7" w:rsidRPr="002E7CDB" w:rsidDel="000E472A">
              <w:rPr>
                <w:rStyle w:val="Hyperlink"/>
                <w:color w:val="000000" w:themeColor="text1"/>
                <w:sz w:val="16"/>
                <w:szCs w:val="16"/>
              </w:rPr>
              <w:t xml:space="preserve"> </w:t>
            </w:r>
            <w:r w:rsidR="00786AE7" w:rsidRPr="002E7CDB">
              <w:rPr>
                <w:rStyle w:val="Hyperlink"/>
                <w:color w:val="000000" w:themeColor="text1"/>
                <w:sz w:val="16"/>
                <w:szCs w:val="16"/>
              </w:rPr>
              <w:t xml:space="preserve">answer options have been identified </w:t>
            </w:r>
            <w:r w:rsidR="001F5317" w:rsidRPr="002E7CDB">
              <w:rPr>
                <w:rStyle w:val="Hyperlink"/>
                <w:color w:val="000000" w:themeColor="text1"/>
                <w:sz w:val="16"/>
                <w:szCs w:val="16"/>
              </w:rPr>
              <w:t>as capturing good practice.</w:t>
            </w:r>
          </w:p>
        </w:tc>
      </w:tr>
      <w:tr w:rsidR="00543B3A" w:rsidRPr="002E7CDB" w14:paraId="02294E2B" w14:textId="77777777" w:rsidTr="00C8773D">
        <w:trPr>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6264674" w14:textId="77777777" w:rsidR="00543B3A" w:rsidRPr="002E7CDB" w:rsidDel="002635ED" w:rsidRDefault="00543B3A" w:rsidP="00E83FC0">
            <w:pPr>
              <w:spacing w:line="240" w:lineRule="auto"/>
              <w:rPr>
                <w:b/>
                <w:bCs/>
                <w:sz w:val="16"/>
                <w:szCs w:val="16"/>
              </w:rPr>
            </w:pPr>
            <w:r w:rsidRPr="002E7CDB">
              <w:rPr>
                <w:b/>
                <w:sz w:val="16"/>
                <w:szCs w:val="16"/>
              </w:rPr>
              <w:t>Multiplier</w:t>
            </w:r>
          </w:p>
        </w:tc>
        <w:tc>
          <w:tcPr>
            <w:tcW w:w="13034"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569AD47" w14:textId="7988D94E" w:rsidR="00543B3A" w:rsidRPr="002E7CDB" w:rsidRDefault="005C59DB" w:rsidP="00E83FC0">
            <w:pPr>
              <w:rPr>
                <w:rStyle w:val="Hyperlink"/>
                <w:color w:val="000000" w:themeColor="text1"/>
              </w:rPr>
            </w:pPr>
            <w:r>
              <w:rPr>
                <w:rStyle w:val="Hyperlink"/>
                <w:color w:val="000000" w:themeColor="text1"/>
                <w:sz w:val="16"/>
                <w:szCs w:val="16"/>
              </w:rPr>
              <w:t>High</w:t>
            </w:r>
          </w:p>
        </w:tc>
      </w:tr>
    </w:tbl>
    <w:p w14:paraId="72054DD9" w14:textId="77777777" w:rsidR="00E83FC0" w:rsidRPr="002E7CDB" w:rsidRDefault="00E83FC0">
      <w:pPr>
        <w:spacing w:after="160" w:line="259" w:lineRule="auto"/>
      </w:pPr>
      <w:r w:rsidRPr="002E7CDB">
        <w:br w:type="page"/>
      </w:r>
    </w:p>
    <w:p w14:paraId="5578EA89" w14:textId="3075EBF5" w:rsidR="00E83FC0" w:rsidRPr="002E7CDB" w:rsidRDefault="00CA61E8" w:rsidP="00E83FC0">
      <w:pPr>
        <w:pStyle w:val="Heading1"/>
      </w:pPr>
      <w:bookmarkStart w:id="18" w:name="_Toc122333325"/>
      <w:r w:rsidRPr="002E7CDB">
        <w:lastRenderedPageBreak/>
        <w:t>Post-</w:t>
      </w:r>
      <w:r w:rsidR="00577FB2" w:rsidRPr="002E7CDB">
        <w:t>investment</w:t>
      </w:r>
      <w:bookmarkEnd w:id="18"/>
    </w:p>
    <w:p w14:paraId="50888108" w14:textId="584DF285" w:rsidR="00E83FC0" w:rsidRPr="003527F9" w:rsidRDefault="00CA61E8" w:rsidP="00E83FC0">
      <w:pPr>
        <w:pStyle w:val="Heading2"/>
        <w:tabs>
          <w:tab w:val="left" w:pos="12758"/>
        </w:tabs>
        <w:rPr>
          <w:rFonts w:eastAsia="MS PGothic" w:cs="Times New Roman"/>
          <w:caps w:val="0"/>
          <w:color w:val="auto"/>
          <w:sz w:val="20"/>
          <w:szCs w:val="20"/>
        </w:rPr>
      </w:pPr>
      <w:bookmarkStart w:id="19" w:name="_Toc122333326"/>
      <w:r w:rsidRPr="003527F9">
        <w:t>Monitoring</w:t>
      </w:r>
      <w:r w:rsidR="00E83FC0" w:rsidRPr="003527F9">
        <w:t xml:space="preserve"> [</w:t>
      </w:r>
      <w:r w:rsidRPr="003527F9">
        <w:t xml:space="preserve">PE 6, PE 6.1, PE </w:t>
      </w:r>
      <w:r w:rsidR="001F4254" w:rsidRPr="003527F9">
        <w:t>7</w:t>
      </w:r>
      <w:r w:rsidRPr="003527F9">
        <w:t xml:space="preserve">, PE </w:t>
      </w:r>
      <w:r w:rsidR="001F4254" w:rsidRPr="003527F9">
        <w:t>7</w:t>
      </w:r>
      <w:r w:rsidRPr="003527F9">
        <w:t xml:space="preserve">.1, PE </w:t>
      </w:r>
      <w:r w:rsidR="001F4254" w:rsidRPr="003527F9">
        <w:t>8</w:t>
      </w:r>
      <w:r w:rsidRPr="003527F9">
        <w:t xml:space="preserve">, PE </w:t>
      </w:r>
      <w:r w:rsidR="001F4254" w:rsidRPr="003527F9">
        <w:t>9</w:t>
      </w:r>
      <w:r w:rsidRPr="003527F9">
        <w:t>, PE 1</w:t>
      </w:r>
      <w:r w:rsidR="009F058C" w:rsidRPr="003527F9">
        <w:t>0</w:t>
      </w:r>
      <w:r w:rsidRPr="003527F9">
        <w:t>,</w:t>
      </w:r>
      <w:r w:rsidR="009F058C" w:rsidRPr="003527F9">
        <w:t xml:space="preserve"> PE 11,</w:t>
      </w:r>
      <w:r w:rsidRPr="003527F9">
        <w:t xml:space="preserve"> </w:t>
      </w:r>
      <w:r w:rsidR="00686067" w:rsidRPr="003527F9">
        <w:t>PE 12, PE 12.1</w:t>
      </w:r>
      <w:r w:rsidR="00E83FC0" w:rsidRPr="003527F9">
        <w:t>]</w:t>
      </w:r>
      <w:bookmarkEnd w:id="19"/>
    </w:p>
    <w:tbl>
      <w:tblPr>
        <w:tblW w:w="1488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410"/>
        <w:gridCol w:w="425"/>
        <w:gridCol w:w="709"/>
        <w:gridCol w:w="497"/>
        <w:gridCol w:w="3472"/>
        <w:gridCol w:w="1984"/>
        <w:gridCol w:w="1987"/>
      </w:tblGrid>
      <w:tr w:rsidR="00730BEE" w:rsidRPr="002E7CDB" w14:paraId="5CC597B5" w14:textId="77777777" w:rsidTr="00730BEE">
        <w:trPr>
          <w:trHeight w:val="342"/>
        </w:trPr>
        <w:tc>
          <w:tcPr>
            <w:tcW w:w="1843" w:type="dxa"/>
            <w:vMerge w:val="restart"/>
            <w:shd w:val="clear" w:color="auto" w:fill="DFF5F9"/>
            <w:vAlign w:val="center"/>
            <w:hideMark/>
          </w:tcPr>
          <w:p w14:paraId="1FCAEBD8" w14:textId="77777777" w:rsidR="00730BEE" w:rsidRPr="002E7CDB" w:rsidRDefault="00730BEE" w:rsidP="00E83FC0">
            <w:pPr>
              <w:spacing w:line="240" w:lineRule="auto"/>
              <w:jc w:val="center"/>
              <w:textAlignment w:val="baseline"/>
              <w:rPr>
                <w:rFonts w:eastAsia="Times New Roman" w:cs="Arial"/>
                <w:b/>
                <w:sz w:val="14"/>
                <w:szCs w:val="14"/>
                <w:lang w:eastAsia="en-GB"/>
              </w:rPr>
            </w:pPr>
            <w:r w:rsidRPr="002E7CDB">
              <w:rPr>
                <w:rFonts w:eastAsia="Times New Roman" w:cs="Arial"/>
                <w:b/>
                <w:sz w:val="14"/>
                <w:szCs w:val="14"/>
                <w:lang w:eastAsia="en-GB"/>
              </w:rPr>
              <w:t>Indicator ID</w:t>
            </w:r>
          </w:p>
          <w:p w14:paraId="46C69270" w14:textId="77777777" w:rsidR="00730BEE" w:rsidRPr="002E7CDB" w:rsidRDefault="00730BEE" w:rsidP="00E83FC0">
            <w:pPr>
              <w:spacing w:line="240" w:lineRule="auto"/>
              <w:jc w:val="center"/>
              <w:textAlignment w:val="baseline"/>
              <w:rPr>
                <w:rFonts w:eastAsia="Times New Roman" w:cs="Arial"/>
                <w:b/>
                <w:sz w:val="14"/>
                <w:szCs w:val="14"/>
                <w:lang w:eastAsia="en-GB"/>
              </w:rPr>
            </w:pPr>
          </w:p>
          <w:p w14:paraId="4AECABC7" w14:textId="6EF6AE41" w:rsidR="00730BEE" w:rsidRPr="002E7CDB" w:rsidRDefault="00730BEE" w:rsidP="00E83FC0">
            <w:pPr>
              <w:pStyle w:val="Indicatorsubsection"/>
              <w:rPr>
                <w:sz w:val="18"/>
                <w:szCs w:val="18"/>
                <w:lang w:val="en-GB"/>
              </w:rPr>
            </w:pPr>
            <w:bookmarkStart w:id="20" w:name="_Toc122333327"/>
            <w:r w:rsidRPr="002E7CDB">
              <w:rPr>
                <w:lang w:val="en-GB"/>
              </w:rPr>
              <w:t>PE 6</w:t>
            </w:r>
            <w:bookmarkEnd w:id="20"/>
          </w:p>
        </w:tc>
        <w:tc>
          <w:tcPr>
            <w:tcW w:w="1559" w:type="dxa"/>
            <w:shd w:val="clear" w:color="auto" w:fill="DFF5F9"/>
            <w:vAlign w:val="center"/>
            <w:hideMark/>
          </w:tcPr>
          <w:p w14:paraId="7486CA01" w14:textId="77777777" w:rsidR="00730BEE" w:rsidRPr="002E7CDB" w:rsidRDefault="00730BEE" w:rsidP="00E83FC0">
            <w:pPr>
              <w:spacing w:line="240" w:lineRule="auto"/>
              <w:textAlignment w:val="baseline"/>
              <w:rPr>
                <w:rFonts w:eastAsia="Times New Roman" w:cs="Arial"/>
                <w:sz w:val="14"/>
                <w:szCs w:val="14"/>
                <w:lang w:eastAsia="en-GB"/>
              </w:rPr>
            </w:pPr>
            <w:r w:rsidRPr="002E7CDB">
              <w:rPr>
                <w:rFonts w:eastAsia="Times New Roman" w:cs="Arial"/>
                <w:b/>
                <w:sz w:val="14"/>
                <w:szCs w:val="14"/>
                <w:lang w:eastAsia="en-GB"/>
              </w:rPr>
              <w:t xml:space="preserve">Dependent on: </w:t>
            </w:r>
          </w:p>
        </w:tc>
        <w:tc>
          <w:tcPr>
            <w:tcW w:w="2835" w:type="dxa"/>
            <w:gridSpan w:val="2"/>
            <w:shd w:val="clear" w:color="auto" w:fill="DFF5F9"/>
            <w:vAlign w:val="center"/>
          </w:tcPr>
          <w:p w14:paraId="72008AF6" w14:textId="6AB6B69A" w:rsidR="00730BEE" w:rsidRPr="002E7CDB" w:rsidRDefault="00730BEE" w:rsidP="00E83FC0">
            <w:pPr>
              <w:spacing w:line="240" w:lineRule="auto"/>
              <w:textAlignment w:val="baseline"/>
              <w:rPr>
                <w:rFonts w:eastAsia="Times New Roman" w:cs="Arial"/>
                <w:sz w:val="14"/>
                <w:szCs w:val="14"/>
                <w:lang w:eastAsia="en-GB"/>
              </w:rPr>
            </w:pPr>
            <w:r w:rsidRPr="002E7CDB">
              <w:rPr>
                <w:b/>
                <w:bCs/>
                <w:sz w:val="22"/>
                <w:szCs w:val="22"/>
              </w:rPr>
              <w:t xml:space="preserve">OO </w:t>
            </w:r>
            <w:r>
              <w:rPr>
                <w:b/>
                <w:bCs/>
                <w:sz w:val="22"/>
                <w:szCs w:val="22"/>
              </w:rPr>
              <w:t>2</w:t>
            </w:r>
            <w:r w:rsidRPr="002E7CDB">
              <w:rPr>
                <w:b/>
                <w:bCs/>
                <w:sz w:val="22"/>
                <w:szCs w:val="22"/>
              </w:rPr>
              <w:t>1</w:t>
            </w:r>
          </w:p>
        </w:tc>
        <w:tc>
          <w:tcPr>
            <w:tcW w:w="4678" w:type="dxa"/>
            <w:gridSpan w:val="3"/>
            <w:vMerge w:val="restart"/>
            <w:shd w:val="clear" w:color="auto" w:fill="DFF5F9"/>
            <w:vAlign w:val="center"/>
          </w:tcPr>
          <w:p w14:paraId="19DFF049" w14:textId="77777777" w:rsidR="00730BEE" w:rsidRPr="002E7CDB" w:rsidRDefault="00730BEE" w:rsidP="00E83FC0">
            <w:pPr>
              <w:spacing w:line="240" w:lineRule="auto"/>
              <w:jc w:val="center"/>
              <w:textAlignment w:val="baseline"/>
              <w:rPr>
                <w:rFonts w:eastAsia="Times New Roman" w:cs="Arial"/>
                <w:sz w:val="14"/>
                <w:szCs w:val="14"/>
                <w:lang w:eastAsia="en-GB"/>
              </w:rPr>
            </w:pPr>
            <w:r w:rsidRPr="002E7CDB">
              <w:rPr>
                <w:rFonts w:eastAsia="Times New Roman" w:cs="Arial"/>
                <w:b/>
                <w:sz w:val="14"/>
                <w:szCs w:val="14"/>
                <w:lang w:eastAsia="en-GB"/>
              </w:rPr>
              <w:t>Sub-section</w:t>
            </w:r>
            <w:r w:rsidRPr="002E7CDB">
              <w:rPr>
                <w:rFonts w:eastAsia="Times New Roman" w:cs="Arial"/>
                <w:sz w:val="14"/>
                <w:szCs w:val="14"/>
                <w:lang w:eastAsia="en-GB"/>
              </w:rPr>
              <w:t> </w:t>
            </w:r>
          </w:p>
          <w:p w14:paraId="3F11F02B" w14:textId="77777777" w:rsidR="00730BEE" w:rsidRPr="002E7CDB" w:rsidRDefault="00730BEE" w:rsidP="00E83FC0">
            <w:pPr>
              <w:spacing w:line="240" w:lineRule="auto"/>
              <w:jc w:val="center"/>
              <w:textAlignment w:val="baseline"/>
              <w:rPr>
                <w:rFonts w:eastAsia="Times New Roman" w:cs="Arial"/>
                <w:sz w:val="14"/>
                <w:szCs w:val="14"/>
                <w:lang w:eastAsia="en-GB"/>
              </w:rPr>
            </w:pPr>
          </w:p>
          <w:p w14:paraId="2E377EAF" w14:textId="601D87A4" w:rsidR="00730BEE" w:rsidRPr="002E7CDB" w:rsidRDefault="00730BEE" w:rsidP="00E83FC0">
            <w:pPr>
              <w:jc w:val="center"/>
              <w:rPr>
                <w:sz w:val="18"/>
                <w:szCs w:val="18"/>
              </w:rPr>
            </w:pPr>
            <w:r w:rsidRPr="002E7CDB">
              <w:rPr>
                <w:b/>
                <w:bCs/>
                <w:sz w:val="22"/>
                <w:szCs w:val="22"/>
              </w:rPr>
              <w:t>Monitoring</w:t>
            </w:r>
          </w:p>
        </w:tc>
        <w:tc>
          <w:tcPr>
            <w:tcW w:w="1984" w:type="dxa"/>
            <w:vMerge w:val="restart"/>
            <w:shd w:val="clear" w:color="auto" w:fill="DFF5F9"/>
            <w:vAlign w:val="center"/>
            <w:hideMark/>
          </w:tcPr>
          <w:p w14:paraId="2203C9FB" w14:textId="77777777" w:rsidR="00730BEE" w:rsidRPr="002E7CDB" w:rsidRDefault="00730BEE" w:rsidP="00E83FC0">
            <w:pPr>
              <w:spacing w:line="240" w:lineRule="auto"/>
              <w:jc w:val="center"/>
              <w:textAlignment w:val="baseline"/>
              <w:rPr>
                <w:rFonts w:eastAsia="Times New Roman" w:cs="Arial"/>
                <w:b/>
                <w:bCs/>
                <w:sz w:val="14"/>
                <w:szCs w:val="14"/>
                <w:lang w:eastAsia="en-GB"/>
              </w:rPr>
            </w:pPr>
            <w:r w:rsidRPr="002E7CDB">
              <w:rPr>
                <w:rFonts w:eastAsia="Times New Roman" w:cs="Arial"/>
                <w:b/>
                <w:bCs/>
                <w:sz w:val="14"/>
                <w:szCs w:val="14"/>
                <w:lang w:eastAsia="en-GB"/>
              </w:rPr>
              <w:t>PRI Principle</w:t>
            </w:r>
          </w:p>
          <w:p w14:paraId="066863D3" w14:textId="77777777" w:rsidR="00730BEE" w:rsidRPr="002E7CDB" w:rsidRDefault="00730BEE" w:rsidP="00E83FC0">
            <w:pPr>
              <w:spacing w:line="240" w:lineRule="auto"/>
              <w:jc w:val="center"/>
              <w:textAlignment w:val="baseline"/>
              <w:rPr>
                <w:rFonts w:eastAsia="Times New Roman" w:cs="Arial"/>
                <w:b/>
                <w:bCs/>
                <w:sz w:val="14"/>
                <w:szCs w:val="14"/>
                <w:lang w:eastAsia="en-GB"/>
              </w:rPr>
            </w:pPr>
          </w:p>
          <w:p w14:paraId="6DCA4D9F" w14:textId="04138328" w:rsidR="00730BEE" w:rsidRPr="002E7CDB" w:rsidRDefault="00730BEE" w:rsidP="00E83FC0">
            <w:pPr>
              <w:spacing w:line="240" w:lineRule="auto"/>
              <w:jc w:val="center"/>
              <w:textAlignment w:val="baseline"/>
              <w:rPr>
                <w:rFonts w:eastAsia="Times New Roman" w:cs="Arial"/>
                <w:sz w:val="18"/>
                <w:szCs w:val="18"/>
                <w:lang w:eastAsia="en-GB"/>
              </w:rPr>
            </w:pPr>
            <w:r w:rsidRPr="002E7CDB">
              <w:rPr>
                <w:rFonts w:eastAsia="Times New Roman" w:cs="Arial"/>
                <w:b/>
                <w:bCs/>
                <w:sz w:val="22"/>
                <w:szCs w:val="22"/>
                <w:lang w:eastAsia="en-GB"/>
              </w:rPr>
              <w:t>1</w:t>
            </w:r>
          </w:p>
        </w:tc>
        <w:tc>
          <w:tcPr>
            <w:tcW w:w="1987" w:type="dxa"/>
            <w:vMerge w:val="restart"/>
            <w:shd w:val="clear" w:color="auto" w:fill="00B0F0"/>
            <w:tcMar>
              <w:top w:w="113" w:type="dxa"/>
              <w:left w:w="113" w:type="dxa"/>
              <w:bottom w:w="113" w:type="dxa"/>
              <w:right w:w="113" w:type="dxa"/>
            </w:tcMar>
            <w:vAlign w:val="center"/>
            <w:hideMark/>
          </w:tcPr>
          <w:p w14:paraId="0510C0E8" w14:textId="77777777" w:rsidR="00730BEE" w:rsidRPr="002E7CDB" w:rsidRDefault="00730BEE" w:rsidP="00E83FC0">
            <w:pPr>
              <w:spacing w:line="240" w:lineRule="auto"/>
              <w:jc w:val="center"/>
              <w:textAlignment w:val="baseline"/>
              <w:rPr>
                <w:rFonts w:eastAsia="Times New Roman" w:cs="Arial"/>
                <w:b/>
                <w:bCs/>
                <w:color w:val="FFFFFF" w:themeColor="background1"/>
                <w:sz w:val="14"/>
                <w:szCs w:val="14"/>
                <w:lang w:eastAsia="en-GB"/>
              </w:rPr>
            </w:pPr>
            <w:r w:rsidRPr="002E7CDB">
              <w:rPr>
                <w:rFonts w:eastAsia="Times New Roman" w:cs="Arial"/>
                <w:b/>
                <w:bCs/>
                <w:color w:val="FFFFFF" w:themeColor="background1"/>
                <w:sz w:val="14"/>
                <w:szCs w:val="14"/>
                <w:lang w:eastAsia="en-GB"/>
              </w:rPr>
              <w:t>Type of indicator</w:t>
            </w:r>
          </w:p>
          <w:p w14:paraId="6EC5265F" w14:textId="77777777" w:rsidR="00730BEE" w:rsidRPr="002E7CDB" w:rsidRDefault="00730BEE" w:rsidP="00E83FC0">
            <w:pPr>
              <w:spacing w:line="240" w:lineRule="auto"/>
              <w:jc w:val="center"/>
              <w:textAlignment w:val="baseline"/>
              <w:rPr>
                <w:rFonts w:eastAsia="Times New Roman" w:cs="Arial"/>
                <w:b/>
                <w:bCs/>
                <w:color w:val="FFFFFF" w:themeColor="background1"/>
                <w:sz w:val="14"/>
                <w:szCs w:val="14"/>
                <w:lang w:eastAsia="en-GB"/>
              </w:rPr>
            </w:pPr>
          </w:p>
          <w:p w14:paraId="1C5DFD28" w14:textId="77777777" w:rsidR="00730BEE" w:rsidRPr="002E7CDB" w:rsidRDefault="00730BEE" w:rsidP="00E83FC0">
            <w:pPr>
              <w:autoSpaceDE w:val="0"/>
              <w:autoSpaceDN w:val="0"/>
              <w:adjustRightInd w:val="0"/>
              <w:spacing w:line="240" w:lineRule="auto"/>
              <w:jc w:val="center"/>
              <w:rPr>
                <w:rFonts w:eastAsia="Times New Roman" w:cs="Arial"/>
                <w:color w:val="FFFFFF" w:themeColor="background1"/>
                <w:sz w:val="32"/>
                <w:szCs w:val="32"/>
                <w:lang w:eastAsia="en-GB"/>
              </w:rPr>
            </w:pPr>
            <w:r w:rsidRPr="002E7CDB">
              <w:rPr>
                <w:rFonts w:eastAsia="Times New Roman" w:cs="Arial"/>
                <w:b/>
                <w:bCs/>
                <w:color w:val="FFFFFF" w:themeColor="background1"/>
                <w:sz w:val="32"/>
                <w:szCs w:val="32"/>
                <w:lang w:eastAsia="en-GB"/>
              </w:rPr>
              <w:t>CORE</w:t>
            </w:r>
          </w:p>
        </w:tc>
      </w:tr>
      <w:tr w:rsidR="00730BEE" w:rsidRPr="002E7CDB" w14:paraId="004213A6" w14:textId="77777777" w:rsidTr="00730BEE">
        <w:trPr>
          <w:trHeight w:val="342"/>
        </w:trPr>
        <w:tc>
          <w:tcPr>
            <w:tcW w:w="1843" w:type="dxa"/>
            <w:vMerge/>
            <w:shd w:val="clear" w:color="auto" w:fill="DFF5F9"/>
            <w:vAlign w:val="center"/>
          </w:tcPr>
          <w:p w14:paraId="62B933DE" w14:textId="77777777" w:rsidR="00730BEE" w:rsidRPr="002E7CDB" w:rsidRDefault="00730BEE" w:rsidP="002D40CC">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7607BCF0" w14:textId="6363D91A" w:rsidR="00730BEE" w:rsidRPr="002E7CDB" w:rsidRDefault="00730BEE" w:rsidP="002D40CC">
            <w:pPr>
              <w:spacing w:line="240" w:lineRule="auto"/>
              <w:textAlignment w:val="baseline"/>
              <w:rPr>
                <w:rFonts w:eastAsia="Times New Roman" w:cs="Arial"/>
                <w:b/>
                <w:sz w:val="14"/>
                <w:szCs w:val="14"/>
                <w:lang w:eastAsia="en-GB"/>
              </w:rPr>
            </w:pPr>
            <w:r w:rsidRPr="002E7CDB">
              <w:rPr>
                <w:rFonts w:eastAsia="Times New Roman" w:cs="Arial"/>
                <w:b/>
                <w:sz w:val="14"/>
                <w:szCs w:val="14"/>
                <w:lang w:eastAsia="en-GB"/>
              </w:rPr>
              <w:t>Gateway to:</w:t>
            </w:r>
          </w:p>
        </w:tc>
        <w:tc>
          <w:tcPr>
            <w:tcW w:w="2835" w:type="dxa"/>
            <w:gridSpan w:val="2"/>
            <w:shd w:val="clear" w:color="auto" w:fill="DFF5F9"/>
            <w:vAlign w:val="center"/>
          </w:tcPr>
          <w:p w14:paraId="21E8359B" w14:textId="42EA35CE" w:rsidR="00730BEE" w:rsidRPr="002E7CDB" w:rsidRDefault="00730BEE" w:rsidP="002D40CC">
            <w:pPr>
              <w:spacing w:line="240" w:lineRule="auto"/>
              <w:textAlignment w:val="baseline"/>
              <w:rPr>
                <w:b/>
                <w:bCs/>
                <w:sz w:val="22"/>
                <w:szCs w:val="22"/>
              </w:rPr>
            </w:pPr>
            <w:r w:rsidRPr="002E7CDB">
              <w:rPr>
                <w:b/>
                <w:bCs/>
                <w:sz w:val="22"/>
                <w:szCs w:val="22"/>
              </w:rPr>
              <w:t>PE 6.1</w:t>
            </w:r>
          </w:p>
        </w:tc>
        <w:tc>
          <w:tcPr>
            <w:tcW w:w="4678" w:type="dxa"/>
            <w:gridSpan w:val="3"/>
            <w:vMerge/>
            <w:shd w:val="clear" w:color="auto" w:fill="DFF5F9"/>
            <w:vAlign w:val="center"/>
          </w:tcPr>
          <w:p w14:paraId="645D3CDE" w14:textId="77777777" w:rsidR="00730BEE" w:rsidRPr="002E7CDB" w:rsidRDefault="00730BEE" w:rsidP="002D40CC">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67F50E60" w14:textId="77777777" w:rsidR="00730BEE" w:rsidRPr="002E7CDB" w:rsidRDefault="00730BEE" w:rsidP="002D40CC">
            <w:pPr>
              <w:spacing w:line="240" w:lineRule="auto"/>
              <w:jc w:val="center"/>
              <w:textAlignment w:val="baseline"/>
              <w:rPr>
                <w:rFonts w:eastAsia="Times New Roman" w:cs="Arial"/>
                <w:b/>
                <w:bCs/>
                <w:sz w:val="14"/>
                <w:szCs w:val="14"/>
                <w:lang w:eastAsia="en-GB"/>
              </w:rPr>
            </w:pPr>
          </w:p>
        </w:tc>
        <w:tc>
          <w:tcPr>
            <w:tcW w:w="1987" w:type="dxa"/>
            <w:vMerge/>
            <w:tcMar>
              <w:top w:w="113" w:type="dxa"/>
              <w:left w:w="113" w:type="dxa"/>
              <w:bottom w:w="113" w:type="dxa"/>
              <w:right w:w="113" w:type="dxa"/>
            </w:tcMar>
            <w:vAlign w:val="center"/>
          </w:tcPr>
          <w:p w14:paraId="3F357123" w14:textId="77777777" w:rsidR="00730BEE" w:rsidRPr="002E7CDB" w:rsidRDefault="00730BEE" w:rsidP="002D40CC">
            <w:pPr>
              <w:spacing w:line="240" w:lineRule="auto"/>
              <w:jc w:val="center"/>
              <w:textAlignment w:val="baseline"/>
              <w:rPr>
                <w:rFonts w:eastAsia="Times New Roman" w:cs="Arial"/>
                <w:b/>
                <w:bCs/>
                <w:color w:val="FFFFFF" w:themeColor="background1"/>
                <w:sz w:val="14"/>
                <w:szCs w:val="14"/>
                <w:lang w:eastAsia="en-GB"/>
              </w:rPr>
            </w:pPr>
          </w:p>
        </w:tc>
      </w:tr>
      <w:tr w:rsidR="00E83FC0" w:rsidRPr="002E7CDB" w14:paraId="01730FBD" w14:textId="77777777" w:rsidTr="00730BEE">
        <w:trPr>
          <w:trHeight w:val="567"/>
        </w:trPr>
        <w:tc>
          <w:tcPr>
            <w:tcW w:w="14886"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21911C4" w14:textId="2673679B" w:rsidR="00E83FC0" w:rsidRPr="002E7CDB" w:rsidRDefault="00686067" w:rsidP="004C0FFB">
            <w:pPr>
              <w:spacing w:line="276" w:lineRule="auto"/>
              <w:textAlignment w:val="baseline"/>
              <w:rPr>
                <w:rFonts w:eastAsia="Times New Roman" w:cs="Arial"/>
                <w:b/>
                <w:bCs/>
                <w:lang w:eastAsia="en-GB"/>
              </w:rPr>
            </w:pPr>
            <w:r w:rsidRPr="002E7CDB">
              <w:rPr>
                <w:rFonts w:eastAsia="Times New Roman" w:cs="Arial"/>
                <w:b/>
                <w:bCs/>
                <w:lang w:eastAsia="en-GB"/>
              </w:rPr>
              <w:t xml:space="preserve">During the reporting year, did you track one or more </w:t>
            </w:r>
            <w:r w:rsidR="00B225DB" w:rsidRPr="002E7CDB">
              <w:rPr>
                <w:rFonts w:eastAsia="Times New Roman" w:cs="Arial"/>
                <w:b/>
                <w:bCs/>
                <w:lang w:eastAsia="en-GB"/>
              </w:rPr>
              <w:t xml:space="preserve">KPIs on </w:t>
            </w:r>
            <w:hyperlink r:id="rId47" w:history="1">
              <w:r w:rsidR="00B225DB" w:rsidRPr="002E7CDB">
                <w:rPr>
                  <w:rStyle w:val="Hyperlink"/>
                  <w:rFonts w:eastAsia="Times New Roman" w:cs="Arial"/>
                  <w:b/>
                </w:rPr>
                <w:t>material ESG factors</w:t>
              </w:r>
            </w:hyperlink>
            <w:r w:rsidR="00B225DB" w:rsidRPr="002E7CDB" w:rsidDel="00B225DB">
              <w:rPr>
                <w:rFonts w:eastAsia="Times New Roman" w:cs="Arial"/>
                <w:b/>
                <w:bCs/>
                <w:lang w:eastAsia="en-GB"/>
              </w:rPr>
              <w:t xml:space="preserve"> </w:t>
            </w:r>
            <w:r w:rsidRPr="002E7CDB">
              <w:rPr>
                <w:rFonts w:eastAsia="Times New Roman" w:cs="Arial"/>
                <w:b/>
                <w:bCs/>
                <w:lang w:eastAsia="en-GB"/>
              </w:rPr>
              <w:t>across</w:t>
            </w:r>
            <w:r w:rsidR="00F76D2D" w:rsidRPr="002E7CDB">
              <w:rPr>
                <w:rFonts w:eastAsia="Times New Roman" w:cs="Arial"/>
                <w:b/>
                <w:bCs/>
                <w:lang w:eastAsia="en-GB"/>
              </w:rPr>
              <w:t xml:space="preserve"> </w:t>
            </w:r>
            <w:r w:rsidRPr="002E7CDB">
              <w:rPr>
                <w:rFonts w:eastAsia="Times New Roman" w:cs="Arial"/>
                <w:b/>
                <w:bCs/>
                <w:lang w:eastAsia="en-GB"/>
              </w:rPr>
              <w:t>your private equity investments?</w:t>
            </w:r>
          </w:p>
          <w:p w14:paraId="1EAB43E9" w14:textId="2B58F9FE" w:rsidR="00B87F39" w:rsidRPr="002E7CDB" w:rsidRDefault="00B87F39" w:rsidP="004C0FFB">
            <w:pPr>
              <w:spacing w:line="276" w:lineRule="auto"/>
              <w:textAlignment w:val="baseline"/>
              <w:rPr>
                <w:rFonts w:eastAsia="Times New Roman" w:cs="Arial"/>
                <w:b/>
                <w:lang w:eastAsia="en-GB"/>
              </w:rPr>
            </w:pPr>
          </w:p>
          <w:p w14:paraId="72D57193" w14:textId="34D770A8" w:rsidR="00864B4D" w:rsidRPr="002E7CDB" w:rsidRDefault="00FD7A56" w:rsidP="00484950">
            <w:pPr>
              <w:rPr>
                <w:sz w:val="16"/>
                <w:szCs w:val="16"/>
              </w:rPr>
            </w:pPr>
            <w:r>
              <w:rPr>
                <w:rFonts w:eastAsia="Times New Roman" w:cs="Arial"/>
                <w:i/>
                <w:iCs/>
                <w:lang w:eastAsia="en-GB"/>
              </w:rPr>
              <w:t>Refer</w:t>
            </w:r>
            <w:r w:rsidR="00A1724E" w:rsidRPr="002E7CDB">
              <w:rPr>
                <w:rFonts w:eastAsia="Times New Roman" w:cs="Arial"/>
                <w:i/>
                <w:iCs/>
                <w:lang w:eastAsia="en-GB"/>
              </w:rPr>
              <w:t xml:space="preserve"> to </w:t>
            </w:r>
            <w:r w:rsidR="001B3F56" w:rsidRPr="002E7CDB">
              <w:rPr>
                <w:rFonts w:eastAsia="Times New Roman" w:cs="Arial"/>
                <w:i/>
                <w:iCs/>
                <w:lang w:eastAsia="en-GB"/>
              </w:rPr>
              <w:t xml:space="preserve">the </w:t>
            </w:r>
            <w:r w:rsidR="00C95E3C" w:rsidRPr="002E7CDB">
              <w:rPr>
                <w:rFonts w:eastAsia="Times New Roman" w:cs="Arial"/>
                <w:i/>
                <w:iCs/>
                <w:lang w:eastAsia="en-GB"/>
              </w:rPr>
              <w:t>number</w:t>
            </w:r>
            <w:r w:rsidR="00A1724E" w:rsidRPr="002E7CDB">
              <w:rPr>
                <w:rFonts w:eastAsia="Times New Roman" w:cs="Arial"/>
                <w:i/>
                <w:iCs/>
                <w:lang w:eastAsia="en-GB"/>
              </w:rPr>
              <w:t xml:space="preserve"> of portfolio companies, not the percentage of assets under management. We recognise that there is a period after </w:t>
            </w:r>
            <w:r w:rsidR="00186A2B">
              <w:rPr>
                <w:rFonts w:eastAsia="Times New Roman" w:cs="Arial"/>
                <w:i/>
                <w:iCs/>
                <w:lang w:eastAsia="en-GB"/>
              </w:rPr>
              <w:t xml:space="preserve">the </w:t>
            </w:r>
            <w:r w:rsidR="00A1724E" w:rsidRPr="002E7CDB">
              <w:rPr>
                <w:rFonts w:eastAsia="Times New Roman" w:cs="Arial"/>
                <w:i/>
                <w:iCs/>
                <w:lang w:eastAsia="en-GB"/>
              </w:rPr>
              <w:t xml:space="preserve">acquisition </w:t>
            </w:r>
            <w:r w:rsidR="000075A4" w:rsidRPr="002E7CDB">
              <w:rPr>
                <w:rFonts w:eastAsia="Times New Roman" w:cs="Arial"/>
                <w:i/>
                <w:iCs/>
                <w:lang w:eastAsia="en-GB"/>
              </w:rPr>
              <w:t>of an asset</w:t>
            </w:r>
            <w:r w:rsidR="0016301F" w:rsidRPr="002E7CDB">
              <w:rPr>
                <w:rFonts w:eastAsia="Times New Roman" w:cs="Arial"/>
                <w:i/>
                <w:iCs/>
                <w:lang w:eastAsia="en-GB"/>
              </w:rPr>
              <w:t xml:space="preserve"> or portfolio company</w:t>
            </w:r>
            <w:r w:rsidR="000075A4" w:rsidRPr="002E7CDB">
              <w:rPr>
                <w:rFonts w:eastAsia="Times New Roman" w:cs="Arial"/>
                <w:i/>
                <w:iCs/>
                <w:lang w:eastAsia="en-GB"/>
              </w:rPr>
              <w:t xml:space="preserve"> </w:t>
            </w:r>
            <w:r w:rsidR="00A1724E" w:rsidRPr="002E7CDB">
              <w:rPr>
                <w:rFonts w:eastAsia="Times New Roman" w:cs="Arial"/>
                <w:i/>
                <w:iCs/>
                <w:lang w:eastAsia="en-GB"/>
              </w:rPr>
              <w:t>when ESG data may not be available</w:t>
            </w:r>
            <w:r w:rsidR="00B7463B" w:rsidRPr="002E7CDB">
              <w:rPr>
                <w:rFonts w:eastAsia="Times New Roman" w:cs="Arial"/>
                <w:i/>
                <w:iCs/>
                <w:lang w:eastAsia="en-GB"/>
              </w:rPr>
              <w:t>. W</w:t>
            </w:r>
            <w:r w:rsidR="00A1724E" w:rsidRPr="002E7CDB">
              <w:rPr>
                <w:rFonts w:eastAsia="Times New Roman" w:cs="Arial"/>
                <w:i/>
                <w:iCs/>
                <w:lang w:eastAsia="en-GB"/>
              </w:rPr>
              <w:t xml:space="preserve">here the intention is to </w:t>
            </w:r>
            <w:r w:rsidR="00816E53" w:rsidRPr="002E7CDB">
              <w:rPr>
                <w:rFonts w:eastAsia="Times New Roman" w:cs="Arial"/>
                <w:i/>
                <w:iCs/>
                <w:lang w:eastAsia="en-GB"/>
              </w:rPr>
              <w:t xml:space="preserve">introduce and </w:t>
            </w:r>
            <w:r w:rsidR="00D03DB3" w:rsidRPr="002E7CDB">
              <w:rPr>
                <w:rFonts w:eastAsia="Times New Roman" w:cs="Arial"/>
                <w:i/>
                <w:iCs/>
                <w:lang w:eastAsia="en-GB"/>
              </w:rPr>
              <w:t>track</w:t>
            </w:r>
            <w:r w:rsidR="00A464D1" w:rsidRPr="002E7CDB">
              <w:rPr>
                <w:rFonts w:eastAsia="Times New Roman" w:cs="Arial"/>
                <w:i/>
                <w:iCs/>
                <w:lang w:eastAsia="en-GB"/>
              </w:rPr>
              <w:t xml:space="preserve"> KPIs on material ESG factors</w:t>
            </w:r>
            <w:r w:rsidR="00186A2B">
              <w:rPr>
                <w:rFonts w:eastAsia="Times New Roman" w:cs="Arial"/>
                <w:i/>
                <w:iCs/>
                <w:lang w:eastAsia="en-GB"/>
              </w:rPr>
              <w:t>,</w:t>
            </w:r>
            <w:r w:rsidR="00A1724E" w:rsidRPr="002E7CDB">
              <w:rPr>
                <w:rFonts w:eastAsia="Times New Roman" w:cs="Arial"/>
                <w:i/>
                <w:iCs/>
                <w:lang w:eastAsia="en-GB"/>
              </w:rPr>
              <w:t xml:space="preserve"> </w:t>
            </w:r>
            <w:r w:rsidR="00D31C1F">
              <w:rPr>
                <w:rFonts w:eastAsia="Times New Roman" w:cs="Arial"/>
                <w:i/>
                <w:iCs/>
                <w:lang w:eastAsia="en-GB"/>
              </w:rPr>
              <w:t>please indicate</w:t>
            </w:r>
            <w:r w:rsidR="00A1724E" w:rsidRPr="002E7CDB">
              <w:rPr>
                <w:rFonts w:eastAsia="Times New Roman" w:cs="Arial"/>
                <w:i/>
                <w:iCs/>
                <w:lang w:eastAsia="en-GB"/>
              </w:rPr>
              <w:t xml:space="preserve"> yes.</w:t>
            </w:r>
          </w:p>
        </w:tc>
      </w:tr>
      <w:tr w:rsidR="00DD6588" w:rsidRPr="002E7CDB" w14:paraId="7C8DBA0D" w14:textId="77777777" w:rsidTr="00730BEE">
        <w:trPr>
          <w:trHeight w:val="27"/>
        </w:trPr>
        <w:tc>
          <w:tcPr>
            <w:tcW w:w="7443"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1794968" w14:textId="77777777" w:rsidR="00CD48FB" w:rsidRPr="002E7CDB" w:rsidRDefault="00CD48FB" w:rsidP="00B66A93">
            <w:pPr>
              <w:pStyle w:val="ListParagraph"/>
              <w:spacing w:line="276" w:lineRule="auto"/>
              <w:ind w:left="360"/>
              <w:textAlignment w:val="baseline"/>
              <w:rPr>
                <w:rFonts w:eastAsia="Times New Roman" w:cs="Arial"/>
                <w:lang w:eastAsia="en-GB"/>
              </w:rPr>
            </w:pPr>
          </w:p>
        </w:tc>
        <w:tc>
          <w:tcPr>
            <w:tcW w:w="7443"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2501BD8D" w14:textId="0A8B4FB2" w:rsidR="00CD48FB" w:rsidRPr="002E7CDB" w:rsidRDefault="00CD48FB" w:rsidP="00C42BD0">
            <w:pPr>
              <w:jc w:val="center"/>
              <w:rPr>
                <w:rFonts w:eastAsia="Times New Roman" w:cs="Arial"/>
                <w:b/>
                <w:bCs/>
                <w:lang w:eastAsia="en-GB"/>
              </w:rPr>
            </w:pPr>
            <w:r w:rsidRPr="002E7CDB">
              <w:rPr>
                <w:rFonts w:eastAsia="Times New Roman" w:cs="Arial"/>
                <w:b/>
                <w:bCs/>
                <w:lang w:eastAsia="en-GB"/>
              </w:rPr>
              <w:t>Percentage of portfolio companies this applies to</w:t>
            </w:r>
          </w:p>
        </w:tc>
      </w:tr>
      <w:tr w:rsidR="00FF2EDC" w:rsidRPr="002E7CDB" w14:paraId="1ECD2FDC" w14:textId="77777777" w:rsidTr="00730BEE">
        <w:trPr>
          <w:trHeight w:val="1716"/>
        </w:trPr>
        <w:tc>
          <w:tcPr>
            <w:tcW w:w="7443"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BCB6055" w14:textId="772462CA" w:rsidR="00BC286A" w:rsidRPr="002E7CDB" w:rsidRDefault="00BC286A" w:rsidP="00774AD0">
            <w:pPr>
              <w:pStyle w:val="ListParagraph"/>
              <w:numPr>
                <w:ilvl w:val="0"/>
                <w:numId w:val="13"/>
              </w:numPr>
              <w:spacing w:line="276" w:lineRule="auto"/>
              <w:textAlignment w:val="baseline"/>
              <w:rPr>
                <w:rFonts w:eastAsia="Times New Roman" w:cs="Arial"/>
                <w:lang w:eastAsia="en-GB"/>
              </w:rPr>
            </w:pPr>
            <w:r w:rsidRPr="002E7CDB">
              <w:rPr>
                <w:rFonts w:eastAsia="Times New Roman" w:cs="Arial"/>
                <w:lang w:eastAsia="en-GB"/>
              </w:rPr>
              <w:t>(A) Yes, we tracked KPIs</w:t>
            </w:r>
            <w:r w:rsidR="00193DA9" w:rsidRPr="002E7CDB">
              <w:rPr>
                <w:rFonts w:eastAsia="Times New Roman" w:cs="Arial"/>
                <w:lang w:eastAsia="en-GB"/>
              </w:rPr>
              <w:t xml:space="preserve"> on </w:t>
            </w:r>
            <w:hyperlink r:id="rId48" w:history="1">
              <w:r w:rsidR="00193DA9" w:rsidRPr="0035213A">
                <w:rPr>
                  <w:rStyle w:val="Hyperlink"/>
                  <w:rFonts w:eastAsia="Times New Roman" w:cs="Arial"/>
                  <w:lang w:eastAsia="en-GB"/>
                </w:rPr>
                <w:t>environmental factors</w:t>
              </w:r>
            </w:hyperlink>
          </w:p>
        </w:tc>
        <w:tc>
          <w:tcPr>
            <w:tcW w:w="7443"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7497F4D" w14:textId="77777777" w:rsidR="00BC286A" w:rsidRPr="002E7CDB" w:rsidRDefault="00BC286A" w:rsidP="00BC286A">
            <w:pPr>
              <w:rPr>
                <w:rFonts w:eastAsia="Times New Roman" w:cs="Arial"/>
                <w:lang w:eastAsia="en-GB"/>
              </w:rPr>
            </w:pPr>
            <w:r w:rsidRPr="002E7CDB">
              <w:rPr>
                <w:rFonts w:eastAsia="Times New Roman" w:cs="Arial"/>
                <w:lang w:eastAsia="en-GB"/>
              </w:rPr>
              <w:t>[Dropdown list]</w:t>
            </w:r>
          </w:p>
          <w:p w14:paraId="49A5810B" w14:textId="77777777" w:rsidR="00BC286A" w:rsidRPr="002E7CDB" w:rsidRDefault="00BC286A" w:rsidP="00BC286A">
            <w:pPr>
              <w:spacing w:line="276" w:lineRule="auto"/>
              <w:textAlignment w:val="baseline"/>
              <w:rPr>
                <w:rFonts w:eastAsia="Times New Roman" w:cs="Arial"/>
                <w:lang w:eastAsia="en-GB"/>
              </w:rPr>
            </w:pPr>
          </w:p>
          <w:p w14:paraId="6D545531" w14:textId="4809BB5E" w:rsidR="00BC286A" w:rsidRPr="002E7CDB" w:rsidRDefault="00BC286A" w:rsidP="00484950">
            <w:pPr>
              <w:spacing w:line="276" w:lineRule="auto"/>
              <w:rPr>
                <w:rFonts w:eastAsia="Times New Roman" w:cs="Arial"/>
                <w:lang w:eastAsia="en-GB"/>
              </w:rPr>
            </w:pPr>
            <w:r w:rsidRPr="002E7CDB">
              <w:rPr>
                <w:rFonts w:eastAsia="Times New Roman" w:cs="Arial"/>
                <w:lang w:eastAsia="en-GB"/>
              </w:rPr>
              <w:t xml:space="preserve">(1) </w:t>
            </w:r>
            <w:r w:rsidR="00D40842" w:rsidRPr="002E7CDB">
              <w:rPr>
                <w:rFonts w:eastAsia="Times New Roman" w:cs="Arial"/>
                <w:lang w:eastAsia="en-GB"/>
              </w:rPr>
              <w:t>&gt;0</w:t>
            </w:r>
            <w:r w:rsidR="00CF3E60">
              <w:rPr>
                <w:rFonts w:eastAsia="Times New Roman" w:cs="Arial"/>
                <w:lang w:eastAsia="en-GB"/>
              </w:rPr>
              <w:t xml:space="preserve"> to </w:t>
            </w:r>
            <w:r w:rsidRPr="002E7CDB">
              <w:rPr>
                <w:rFonts w:eastAsia="Times New Roman" w:cs="Arial"/>
                <w:lang w:eastAsia="en-GB"/>
              </w:rPr>
              <w:t xml:space="preserve">10% </w:t>
            </w:r>
          </w:p>
          <w:p w14:paraId="57551C9B" w14:textId="3865D2ED" w:rsidR="00BC286A" w:rsidRPr="002E7CDB" w:rsidRDefault="00BC286A" w:rsidP="00484950">
            <w:pPr>
              <w:spacing w:line="276" w:lineRule="auto"/>
              <w:rPr>
                <w:rFonts w:eastAsia="Times New Roman" w:cs="Arial"/>
                <w:lang w:eastAsia="en-GB"/>
              </w:rPr>
            </w:pPr>
            <w:r w:rsidRPr="002E7CDB">
              <w:rPr>
                <w:rFonts w:eastAsia="Times New Roman" w:cs="Arial"/>
                <w:lang w:eastAsia="en-GB"/>
              </w:rPr>
              <w:t>(2) &gt;10</w:t>
            </w:r>
            <w:r w:rsidR="00CF3E60">
              <w:rPr>
                <w:rFonts w:eastAsia="Times New Roman" w:cs="Arial"/>
                <w:lang w:eastAsia="en-GB"/>
              </w:rPr>
              <w:t xml:space="preserve"> to </w:t>
            </w:r>
            <w:r w:rsidRPr="002E7CDB">
              <w:rPr>
                <w:rFonts w:eastAsia="Times New Roman" w:cs="Arial"/>
                <w:lang w:eastAsia="en-GB"/>
              </w:rPr>
              <w:t xml:space="preserve">50% </w:t>
            </w:r>
          </w:p>
          <w:p w14:paraId="77373E0C" w14:textId="35599668" w:rsidR="00BC286A" w:rsidRPr="002E7CDB" w:rsidRDefault="00BC286A" w:rsidP="00484950">
            <w:pPr>
              <w:spacing w:line="276" w:lineRule="auto"/>
              <w:rPr>
                <w:rFonts w:eastAsia="Times New Roman" w:cs="Arial"/>
                <w:lang w:eastAsia="en-GB"/>
              </w:rPr>
            </w:pPr>
            <w:r w:rsidRPr="002E7CDB">
              <w:rPr>
                <w:rFonts w:eastAsia="Times New Roman" w:cs="Arial"/>
                <w:lang w:eastAsia="en-GB"/>
              </w:rPr>
              <w:t>(3) &gt;50</w:t>
            </w:r>
            <w:r w:rsidR="00CF3E60">
              <w:rPr>
                <w:rFonts w:eastAsia="Times New Roman" w:cs="Arial"/>
                <w:lang w:eastAsia="en-GB"/>
              </w:rPr>
              <w:t xml:space="preserve"> to </w:t>
            </w:r>
            <w:r w:rsidRPr="002E7CDB">
              <w:rPr>
                <w:rFonts w:eastAsia="Times New Roman" w:cs="Arial"/>
                <w:lang w:eastAsia="en-GB"/>
              </w:rPr>
              <w:t xml:space="preserve">75% </w:t>
            </w:r>
          </w:p>
          <w:p w14:paraId="1D54471A" w14:textId="48EBD21F" w:rsidR="00BC286A" w:rsidRPr="002E7CDB" w:rsidRDefault="00BC286A" w:rsidP="00484950">
            <w:pPr>
              <w:spacing w:line="276" w:lineRule="auto"/>
              <w:rPr>
                <w:rFonts w:eastAsia="Times New Roman" w:cs="Arial"/>
                <w:lang w:eastAsia="en-GB"/>
              </w:rPr>
            </w:pPr>
            <w:r w:rsidRPr="002E7CDB">
              <w:rPr>
                <w:rFonts w:eastAsia="Times New Roman" w:cs="Arial"/>
                <w:lang w:eastAsia="en-GB"/>
              </w:rPr>
              <w:t>(4) &gt;75</w:t>
            </w:r>
            <w:r w:rsidR="00CF3E60">
              <w:rPr>
                <w:rFonts w:eastAsia="Times New Roman" w:cs="Arial"/>
                <w:lang w:eastAsia="en-GB"/>
              </w:rPr>
              <w:t xml:space="preserve"> to </w:t>
            </w:r>
            <w:r w:rsidRPr="002E7CDB">
              <w:rPr>
                <w:rFonts w:eastAsia="Times New Roman" w:cs="Arial"/>
                <w:lang w:eastAsia="en-GB"/>
              </w:rPr>
              <w:t xml:space="preserve">95% </w:t>
            </w:r>
          </w:p>
          <w:p w14:paraId="243B7AB1" w14:textId="453863EC" w:rsidR="00BC286A" w:rsidRPr="002E7CDB" w:rsidRDefault="00BC286A" w:rsidP="00484950">
            <w:pPr>
              <w:spacing w:line="276" w:lineRule="auto"/>
              <w:rPr>
                <w:rFonts w:eastAsia="Times New Roman" w:cs="Arial"/>
                <w:lang w:eastAsia="en-GB"/>
              </w:rPr>
            </w:pPr>
            <w:r w:rsidRPr="002E7CDB">
              <w:rPr>
                <w:rFonts w:eastAsia="Times New Roman" w:cs="Arial"/>
                <w:lang w:eastAsia="en-GB"/>
              </w:rPr>
              <w:t>(5) &gt;95%</w:t>
            </w:r>
          </w:p>
        </w:tc>
      </w:tr>
      <w:tr w:rsidR="00FF2EDC" w:rsidRPr="002E7CDB" w14:paraId="5AAC17B8" w14:textId="77777777" w:rsidTr="00730BEE">
        <w:trPr>
          <w:trHeight w:val="465"/>
        </w:trPr>
        <w:tc>
          <w:tcPr>
            <w:tcW w:w="7443"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09CE048" w14:textId="6429338E" w:rsidR="005430CC" w:rsidRPr="002E7CDB" w:rsidRDefault="005430CC">
            <w:pPr>
              <w:pStyle w:val="ListParagraph"/>
              <w:numPr>
                <w:ilvl w:val="0"/>
                <w:numId w:val="13"/>
              </w:numPr>
              <w:spacing w:line="276" w:lineRule="auto"/>
              <w:textAlignment w:val="baseline"/>
              <w:rPr>
                <w:rFonts w:eastAsia="Times New Roman" w:cs="Arial"/>
                <w:lang w:eastAsia="en-GB"/>
              </w:rPr>
            </w:pPr>
            <w:r w:rsidRPr="002E7CDB">
              <w:rPr>
                <w:rFonts w:eastAsia="Times New Roman" w:cs="Arial"/>
                <w:lang w:eastAsia="en-GB"/>
              </w:rPr>
              <w:t xml:space="preserve">(B) Yes, we tracked KPIs </w:t>
            </w:r>
            <w:r w:rsidR="00025C22" w:rsidRPr="002E7CDB">
              <w:rPr>
                <w:rFonts w:eastAsia="Times New Roman" w:cs="Arial"/>
                <w:lang w:eastAsia="en-GB"/>
              </w:rPr>
              <w:t>on</w:t>
            </w:r>
            <w:r w:rsidRPr="002E7CDB">
              <w:rPr>
                <w:rFonts w:eastAsia="Times New Roman" w:cs="Arial"/>
                <w:lang w:eastAsia="en-GB"/>
              </w:rPr>
              <w:t xml:space="preserve"> </w:t>
            </w:r>
            <w:hyperlink r:id="rId49" w:history="1">
              <w:r w:rsidR="00193DA9" w:rsidRPr="0035213A">
                <w:rPr>
                  <w:rStyle w:val="Hyperlink"/>
                  <w:rFonts w:eastAsia="Times New Roman" w:cs="Arial"/>
                  <w:lang w:eastAsia="en-GB"/>
                </w:rPr>
                <w:t>social factors</w:t>
              </w:r>
            </w:hyperlink>
          </w:p>
        </w:tc>
        <w:tc>
          <w:tcPr>
            <w:tcW w:w="7443"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8C78644" w14:textId="073135BE" w:rsidR="005430CC" w:rsidRPr="002E7CDB" w:rsidRDefault="005430CC" w:rsidP="008E3953">
            <w:pPr>
              <w:spacing w:line="276" w:lineRule="auto"/>
              <w:textAlignment w:val="baseline"/>
              <w:rPr>
                <w:rFonts w:eastAsia="Times New Roman" w:cs="Arial"/>
                <w:lang w:eastAsia="en-GB"/>
              </w:rPr>
            </w:pPr>
            <w:r w:rsidRPr="002E7CDB">
              <w:rPr>
                <w:rFonts w:eastAsia="Times New Roman" w:cs="Arial"/>
                <w:lang w:eastAsia="en-GB"/>
              </w:rPr>
              <w:t>[As above]</w:t>
            </w:r>
          </w:p>
        </w:tc>
      </w:tr>
      <w:tr w:rsidR="005430CC" w:rsidRPr="002E7CDB" w14:paraId="671F455E" w14:textId="77777777" w:rsidTr="00730BEE">
        <w:trPr>
          <w:trHeight w:val="465"/>
        </w:trPr>
        <w:tc>
          <w:tcPr>
            <w:tcW w:w="7443"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1D76114" w14:textId="3D3D234C" w:rsidR="005430CC" w:rsidRPr="002E7CDB" w:rsidRDefault="005430CC">
            <w:pPr>
              <w:pStyle w:val="ListParagraph"/>
              <w:numPr>
                <w:ilvl w:val="0"/>
                <w:numId w:val="13"/>
              </w:numPr>
              <w:spacing w:line="276" w:lineRule="auto"/>
              <w:textAlignment w:val="baseline"/>
              <w:rPr>
                <w:rFonts w:eastAsia="Times New Roman" w:cs="Arial"/>
                <w:lang w:eastAsia="en-GB"/>
              </w:rPr>
            </w:pPr>
            <w:r w:rsidRPr="002E7CDB">
              <w:rPr>
                <w:rFonts w:eastAsia="Times New Roman" w:cs="Arial"/>
                <w:lang w:eastAsia="en-GB"/>
              </w:rPr>
              <w:t>(C) Yes, we tracked KPIs</w:t>
            </w:r>
            <w:r w:rsidR="00193DA9" w:rsidRPr="002E7CDB">
              <w:rPr>
                <w:rFonts w:eastAsia="Times New Roman" w:cs="Arial"/>
                <w:lang w:eastAsia="en-GB"/>
              </w:rPr>
              <w:t xml:space="preserve"> on </w:t>
            </w:r>
            <w:hyperlink r:id="rId50" w:history="1">
              <w:r w:rsidR="00193DA9" w:rsidRPr="0035213A">
                <w:rPr>
                  <w:rStyle w:val="Hyperlink"/>
                  <w:rFonts w:eastAsia="Times New Roman" w:cs="Arial"/>
                  <w:lang w:eastAsia="en-GB"/>
                </w:rPr>
                <w:t>governance facto</w:t>
              </w:r>
              <w:r w:rsidR="0039380B" w:rsidRPr="0035213A">
                <w:rPr>
                  <w:rStyle w:val="Hyperlink"/>
                  <w:rFonts w:eastAsia="Times New Roman" w:cs="Arial"/>
                  <w:lang w:eastAsia="en-GB"/>
                </w:rPr>
                <w:t>r</w:t>
              </w:r>
              <w:r w:rsidR="00193DA9" w:rsidRPr="0035213A">
                <w:rPr>
                  <w:rStyle w:val="Hyperlink"/>
                  <w:rFonts w:eastAsia="Times New Roman" w:cs="Arial"/>
                  <w:lang w:eastAsia="en-GB"/>
                </w:rPr>
                <w:t>s</w:t>
              </w:r>
            </w:hyperlink>
          </w:p>
        </w:tc>
        <w:tc>
          <w:tcPr>
            <w:tcW w:w="7443"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ABD9C3A" w14:textId="510C57C3" w:rsidR="005430CC" w:rsidRPr="002E7CDB" w:rsidRDefault="005430CC" w:rsidP="008E3953">
            <w:pPr>
              <w:spacing w:line="276" w:lineRule="auto"/>
              <w:textAlignment w:val="baseline"/>
              <w:rPr>
                <w:rFonts w:eastAsia="Times New Roman" w:cs="Arial"/>
                <w:lang w:eastAsia="en-GB"/>
              </w:rPr>
            </w:pPr>
            <w:r w:rsidRPr="002E7CDB">
              <w:rPr>
                <w:rFonts w:eastAsia="Times New Roman" w:cs="Arial"/>
                <w:lang w:eastAsia="en-GB"/>
              </w:rPr>
              <w:t>[As above]</w:t>
            </w:r>
          </w:p>
        </w:tc>
      </w:tr>
      <w:tr w:rsidR="005430CC" w:rsidRPr="002E7CDB" w14:paraId="00CD83B8" w14:textId="77777777" w:rsidTr="00730BEE">
        <w:trPr>
          <w:trHeight w:val="465"/>
        </w:trPr>
        <w:tc>
          <w:tcPr>
            <w:tcW w:w="14886"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5B5215C" w14:textId="39139260" w:rsidR="005430CC" w:rsidRPr="002E7CDB" w:rsidRDefault="005430CC" w:rsidP="008F0F97">
            <w:pPr>
              <w:pStyle w:val="ListParagraph"/>
              <w:numPr>
                <w:ilvl w:val="0"/>
                <w:numId w:val="27"/>
              </w:numPr>
              <w:spacing w:line="276" w:lineRule="auto"/>
              <w:textAlignment w:val="baseline"/>
              <w:rPr>
                <w:rFonts w:eastAsia="Times New Roman" w:cs="Arial"/>
                <w:lang w:eastAsia="en-GB"/>
              </w:rPr>
            </w:pPr>
            <w:r w:rsidRPr="002E7CDB">
              <w:rPr>
                <w:rFonts w:eastAsia="Times New Roman" w:cs="Arial"/>
                <w:lang w:eastAsia="en-GB"/>
              </w:rPr>
              <w:t xml:space="preserve">(D) We did not track </w:t>
            </w:r>
            <w:r w:rsidR="00D55C0F" w:rsidRPr="002E7CDB">
              <w:rPr>
                <w:rFonts w:eastAsia="Times New Roman" w:cs="Arial"/>
                <w:lang w:eastAsia="en-GB"/>
              </w:rPr>
              <w:t>KPIs on material ESG factors</w:t>
            </w:r>
            <w:r w:rsidRPr="002E7CDB">
              <w:rPr>
                <w:rFonts w:eastAsia="Times New Roman" w:cs="Arial"/>
                <w:lang w:eastAsia="en-GB"/>
              </w:rPr>
              <w:t xml:space="preserve"> across our private equity investments</w:t>
            </w:r>
          </w:p>
        </w:tc>
      </w:tr>
      <w:tr w:rsidR="005430CC" w:rsidRPr="002E7CDB" w14:paraId="5EEC3BE0" w14:textId="77777777" w:rsidTr="00730BEE">
        <w:trPr>
          <w:trHeight w:val="300"/>
        </w:trPr>
        <w:tc>
          <w:tcPr>
            <w:tcW w:w="14886" w:type="dxa"/>
            <w:gridSpan w:val="9"/>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0B733CB2" w14:textId="77777777" w:rsidR="005430CC" w:rsidRPr="002E7CDB" w:rsidRDefault="005430CC" w:rsidP="005430CC">
            <w:pPr>
              <w:spacing w:line="240" w:lineRule="auto"/>
              <w:jc w:val="center"/>
              <w:textAlignment w:val="baseline"/>
              <w:rPr>
                <w:rStyle w:val="Hyperlink"/>
                <w:sz w:val="16"/>
                <w:szCs w:val="16"/>
              </w:rPr>
            </w:pPr>
          </w:p>
        </w:tc>
      </w:tr>
      <w:tr w:rsidR="005430CC" w:rsidRPr="002E7CDB" w14:paraId="5278A62E" w14:textId="77777777" w:rsidTr="00730BEE">
        <w:trPr>
          <w:trHeight w:val="300"/>
        </w:trPr>
        <w:tc>
          <w:tcPr>
            <w:tcW w:w="14886"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27C1D798" w14:textId="77777777" w:rsidR="005430CC" w:rsidRPr="002E7CDB" w:rsidRDefault="005430CC" w:rsidP="005430CC">
            <w:pPr>
              <w:rPr>
                <w:rStyle w:val="Hyperlink"/>
                <w:b/>
                <w:bCs/>
                <w:color w:val="FFFFFF" w:themeColor="background1"/>
                <w:sz w:val="18"/>
                <w:szCs w:val="18"/>
              </w:rPr>
            </w:pPr>
            <w:r w:rsidRPr="002E7CDB">
              <w:rPr>
                <w:rFonts w:eastAsia="Times New Roman" w:cs="Arial"/>
                <w:b/>
                <w:bCs/>
                <w:color w:val="FFFFFF" w:themeColor="background1"/>
                <w:sz w:val="18"/>
                <w:szCs w:val="18"/>
                <w:lang w:eastAsia="en-GB"/>
              </w:rPr>
              <w:lastRenderedPageBreak/>
              <w:t>Explanatory notes</w:t>
            </w:r>
          </w:p>
        </w:tc>
      </w:tr>
      <w:tr w:rsidR="005430CC" w:rsidRPr="002E7CDB" w14:paraId="36C624C3" w14:textId="77777777" w:rsidTr="00730BEE">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98C02E2" w14:textId="77777777" w:rsidR="005430CC" w:rsidRPr="002E7CDB" w:rsidRDefault="005430CC" w:rsidP="005430CC">
            <w:pPr>
              <w:rPr>
                <w:rStyle w:val="Hyperlink"/>
                <w:b/>
                <w:sz w:val="16"/>
                <w:szCs w:val="16"/>
              </w:rPr>
            </w:pPr>
            <w:r w:rsidRPr="002E7CDB">
              <w:rPr>
                <w:b/>
                <w:sz w:val="16"/>
                <w:szCs w:val="16"/>
              </w:rPr>
              <w:t>Purpose of indicator</w:t>
            </w:r>
          </w:p>
        </w:tc>
        <w:tc>
          <w:tcPr>
            <w:tcW w:w="13043"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B577F95" w14:textId="00578617" w:rsidR="005430CC" w:rsidRPr="002E7CDB" w:rsidRDefault="005430CC" w:rsidP="005430CC">
            <w:pPr>
              <w:rPr>
                <w:rStyle w:val="Hyperlink"/>
                <w:color w:val="000000" w:themeColor="text1"/>
                <w:sz w:val="16"/>
                <w:szCs w:val="16"/>
              </w:rPr>
            </w:pPr>
            <w:r w:rsidRPr="002E7CDB">
              <w:rPr>
                <w:rStyle w:val="Hyperlink"/>
                <w:color w:val="000000" w:themeColor="text1"/>
                <w:sz w:val="16"/>
                <w:szCs w:val="16"/>
              </w:rPr>
              <w:t>This indicator aims to capture an organisation</w:t>
            </w:r>
            <w:r w:rsidR="002E7CDB">
              <w:rPr>
                <w:rStyle w:val="Hyperlink"/>
                <w:color w:val="000000" w:themeColor="text1"/>
                <w:sz w:val="16"/>
                <w:szCs w:val="16"/>
              </w:rPr>
              <w:t>’</w:t>
            </w:r>
            <w:r w:rsidRPr="002E7CDB">
              <w:rPr>
                <w:rStyle w:val="Hyperlink"/>
                <w:color w:val="000000" w:themeColor="text1"/>
                <w:sz w:val="16"/>
                <w:szCs w:val="16"/>
              </w:rPr>
              <w:t xml:space="preserve">s approach to ESG performance in </w:t>
            </w:r>
            <w:r w:rsidR="00D31C1F">
              <w:rPr>
                <w:rStyle w:val="Hyperlink"/>
                <w:color w:val="000000" w:themeColor="text1"/>
                <w:sz w:val="16"/>
                <w:szCs w:val="16"/>
              </w:rPr>
              <w:t>actively monitoring</w:t>
            </w:r>
            <w:r w:rsidRPr="002E7CDB">
              <w:rPr>
                <w:rStyle w:val="Hyperlink"/>
                <w:color w:val="000000" w:themeColor="text1"/>
                <w:sz w:val="16"/>
                <w:szCs w:val="16"/>
              </w:rPr>
              <w:t xml:space="preserve"> </w:t>
            </w:r>
            <w:r w:rsidR="00154894" w:rsidRPr="002E7CDB">
              <w:rPr>
                <w:rStyle w:val="Hyperlink"/>
                <w:color w:val="000000" w:themeColor="text1"/>
                <w:sz w:val="16"/>
                <w:szCs w:val="16"/>
              </w:rPr>
              <w:t>KPIs on material ESG factors</w:t>
            </w:r>
            <w:r w:rsidR="00154894" w:rsidRPr="002E7CDB" w:rsidDel="00B225DB">
              <w:rPr>
                <w:rStyle w:val="Hyperlink"/>
                <w:color w:val="000000" w:themeColor="text1"/>
                <w:sz w:val="16"/>
                <w:szCs w:val="16"/>
              </w:rPr>
              <w:t xml:space="preserve"> </w:t>
            </w:r>
            <w:r w:rsidRPr="002E7CDB">
              <w:rPr>
                <w:rStyle w:val="Hyperlink"/>
                <w:color w:val="000000" w:themeColor="text1"/>
                <w:sz w:val="16"/>
                <w:szCs w:val="16"/>
              </w:rPr>
              <w:t xml:space="preserve">for their portfolio companies based on the material risks and opportunities identified </w:t>
            </w:r>
            <w:r w:rsidR="00D31C1F">
              <w:rPr>
                <w:rStyle w:val="Hyperlink"/>
                <w:color w:val="000000" w:themeColor="text1"/>
                <w:sz w:val="16"/>
                <w:szCs w:val="16"/>
              </w:rPr>
              <w:t>during the</w:t>
            </w:r>
            <w:r w:rsidR="00D31C1F" w:rsidRPr="002E7CDB">
              <w:rPr>
                <w:rStyle w:val="Hyperlink"/>
                <w:color w:val="000000" w:themeColor="text1"/>
                <w:sz w:val="16"/>
                <w:szCs w:val="16"/>
              </w:rPr>
              <w:t xml:space="preserve"> </w:t>
            </w:r>
            <w:r w:rsidRPr="002E7CDB">
              <w:rPr>
                <w:rStyle w:val="Hyperlink"/>
                <w:color w:val="000000" w:themeColor="text1"/>
                <w:sz w:val="16"/>
                <w:szCs w:val="16"/>
              </w:rPr>
              <w:t>due diligence</w:t>
            </w:r>
            <w:r w:rsidR="00D31C1F">
              <w:rPr>
                <w:rStyle w:val="Hyperlink"/>
                <w:color w:val="000000" w:themeColor="text1"/>
                <w:sz w:val="16"/>
                <w:szCs w:val="16"/>
              </w:rPr>
              <w:t xml:space="preserve"> process</w:t>
            </w:r>
            <w:r w:rsidRPr="002E7CDB">
              <w:rPr>
                <w:rStyle w:val="Hyperlink"/>
                <w:color w:val="000000" w:themeColor="text1"/>
                <w:sz w:val="16"/>
                <w:szCs w:val="16"/>
              </w:rPr>
              <w:t>. It is considered good practice for signatories to include relevant factors from across the ESG spectrum in their performance monitoring. Collecting the performance of ESG metrics on an ongoing basis helps signatories better understand their assets</w:t>
            </w:r>
            <w:r w:rsidR="002E7CDB">
              <w:rPr>
                <w:rStyle w:val="Hyperlink"/>
                <w:color w:val="000000" w:themeColor="text1"/>
                <w:sz w:val="16"/>
                <w:szCs w:val="16"/>
              </w:rPr>
              <w:t>’</w:t>
            </w:r>
            <w:r w:rsidRPr="002E7CDB">
              <w:rPr>
                <w:rStyle w:val="Hyperlink"/>
                <w:color w:val="000000" w:themeColor="text1"/>
                <w:sz w:val="16"/>
                <w:szCs w:val="16"/>
              </w:rPr>
              <w:t xml:space="preserve"> ESG performance, manage risks and report to clients.</w:t>
            </w:r>
          </w:p>
        </w:tc>
      </w:tr>
      <w:tr w:rsidR="005430CC" w:rsidRPr="002E7CDB" w14:paraId="2DFF9556" w14:textId="77777777" w:rsidTr="00730BEE">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71FD576" w14:textId="77777777" w:rsidR="005430CC" w:rsidRPr="002E7CDB" w:rsidRDefault="005430CC" w:rsidP="005430CC">
            <w:pPr>
              <w:rPr>
                <w:b/>
                <w:bCs/>
                <w:sz w:val="16"/>
                <w:szCs w:val="16"/>
              </w:rPr>
            </w:pPr>
            <w:r w:rsidRPr="002E7CDB">
              <w:rPr>
                <w:b/>
                <w:bCs/>
                <w:sz w:val="16"/>
                <w:szCs w:val="16"/>
              </w:rPr>
              <w:t>Other resources</w:t>
            </w:r>
          </w:p>
        </w:tc>
        <w:tc>
          <w:tcPr>
            <w:tcW w:w="13043"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98EA31A" w14:textId="1959A78E" w:rsidR="005430CC" w:rsidRPr="002E7CDB" w:rsidRDefault="005430CC" w:rsidP="005430CC">
            <w:pPr>
              <w:rPr>
                <w:rStyle w:val="Hyperlink"/>
                <w:color w:val="000000" w:themeColor="text1"/>
                <w:sz w:val="16"/>
                <w:szCs w:val="16"/>
              </w:rPr>
            </w:pPr>
            <w:r w:rsidRPr="002E7CDB">
              <w:rPr>
                <w:rStyle w:val="Hyperlink"/>
                <w:color w:val="000000" w:themeColor="text1"/>
                <w:sz w:val="16"/>
                <w:szCs w:val="16"/>
              </w:rPr>
              <w:t>For further guidance</w:t>
            </w:r>
            <w:r w:rsidR="00186A2B">
              <w:rPr>
                <w:rStyle w:val="Hyperlink"/>
                <w:color w:val="000000" w:themeColor="text1"/>
                <w:sz w:val="16"/>
                <w:szCs w:val="16"/>
              </w:rPr>
              <w:t>,</w:t>
            </w:r>
            <w:r w:rsidRPr="002E7CDB">
              <w:rPr>
                <w:rStyle w:val="Hyperlink"/>
                <w:color w:val="000000" w:themeColor="text1"/>
                <w:sz w:val="16"/>
                <w:szCs w:val="16"/>
              </w:rPr>
              <w:t xml:space="preserve"> see </w:t>
            </w:r>
            <w:hyperlink r:id="rId51" w:history="1">
              <w:r w:rsidRPr="002E7CDB">
                <w:rPr>
                  <w:rStyle w:val="Hyperlink"/>
                  <w:sz w:val="16"/>
                  <w:szCs w:val="16"/>
                </w:rPr>
                <w:t>An introduction to responsible investment: private equity</w:t>
              </w:r>
            </w:hyperlink>
            <w:r w:rsidRPr="002E7CDB">
              <w:rPr>
                <w:rStyle w:val="Hyperlink"/>
                <w:color w:val="000000" w:themeColor="text1"/>
                <w:sz w:val="16"/>
                <w:szCs w:val="16"/>
              </w:rPr>
              <w:t>.</w:t>
            </w:r>
          </w:p>
          <w:p w14:paraId="5013FCBA" w14:textId="77777777" w:rsidR="005430CC" w:rsidRPr="002E7CDB" w:rsidRDefault="005430CC" w:rsidP="005430CC">
            <w:pPr>
              <w:rPr>
                <w:rStyle w:val="Hyperlink"/>
                <w:color w:val="000000" w:themeColor="text1"/>
                <w:sz w:val="16"/>
                <w:szCs w:val="16"/>
              </w:rPr>
            </w:pPr>
          </w:p>
          <w:p w14:paraId="5C5346FA" w14:textId="77777777" w:rsidR="005430CC" w:rsidRPr="002E7CDB" w:rsidRDefault="005430CC" w:rsidP="005430CC">
            <w:pPr>
              <w:rPr>
                <w:rStyle w:val="Hyperlink"/>
                <w:color w:val="000000" w:themeColor="text1"/>
                <w:sz w:val="16"/>
                <w:szCs w:val="16"/>
              </w:rPr>
            </w:pPr>
            <w:r w:rsidRPr="002E7CDB">
              <w:rPr>
                <w:rStyle w:val="Hyperlink"/>
                <w:color w:val="000000" w:themeColor="text1"/>
                <w:sz w:val="16"/>
                <w:szCs w:val="16"/>
              </w:rPr>
              <w:t xml:space="preserve">For more information on ESG monitoring, see </w:t>
            </w:r>
            <w:hyperlink r:id="rId52" w:history="1">
              <w:r w:rsidRPr="002E7CDB">
                <w:rPr>
                  <w:rStyle w:val="Hyperlink"/>
                  <w:sz w:val="16"/>
                  <w:szCs w:val="16"/>
                </w:rPr>
                <w:t>ESG monitoring, reporting and dialogue in private equity</w:t>
              </w:r>
            </w:hyperlink>
            <w:r w:rsidRPr="002E7CDB">
              <w:rPr>
                <w:rStyle w:val="Hyperlink"/>
                <w:color w:val="000000" w:themeColor="text1"/>
                <w:sz w:val="16"/>
                <w:szCs w:val="16"/>
              </w:rPr>
              <w:t>.</w:t>
            </w:r>
          </w:p>
          <w:p w14:paraId="267709E8" w14:textId="77777777" w:rsidR="005430CC" w:rsidRPr="002E7CDB" w:rsidRDefault="005430CC" w:rsidP="005430CC">
            <w:pPr>
              <w:rPr>
                <w:rStyle w:val="Hyperlink"/>
                <w:color w:val="000000" w:themeColor="text1"/>
                <w:sz w:val="16"/>
                <w:szCs w:val="16"/>
              </w:rPr>
            </w:pPr>
          </w:p>
          <w:p w14:paraId="5B4CD7CC" w14:textId="3EDDE2E6" w:rsidR="005430CC" w:rsidRPr="002E7CDB" w:rsidRDefault="005430CC" w:rsidP="005430CC">
            <w:pPr>
              <w:rPr>
                <w:rStyle w:val="Hyperlink"/>
                <w:color w:val="000000" w:themeColor="text1"/>
              </w:rPr>
            </w:pPr>
            <w:r w:rsidRPr="002E7CDB">
              <w:rPr>
                <w:rStyle w:val="Hyperlink"/>
                <w:color w:val="000000" w:themeColor="text1"/>
                <w:sz w:val="16"/>
                <w:szCs w:val="16"/>
              </w:rPr>
              <w:t xml:space="preserve">For an example of an industry-led set of standardised ESG metrics, see </w:t>
            </w:r>
            <w:hyperlink r:id="rId53" w:history="1">
              <w:r w:rsidRPr="002E7CDB">
                <w:rPr>
                  <w:rStyle w:val="Hyperlink"/>
                  <w:sz w:val="16"/>
                  <w:szCs w:val="16"/>
                </w:rPr>
                <w:t>ESG Data Convergence Project</w:t>
              </w:r>
            </w:hyperlink>
            <w:r w:rsidRPr="002E7CDB">
              <w:rPr>
                <w:rStyle w:val="Hyperlink"/>
                <w:color w:val="000000" w:themeColor="text1"/>
                <w:sz w:val="16"/>
                <w:szCs w:val="16"/>
              </w:rPr>
              <w:t xml:space="preserve">. </w:t>
            </w:r>
          </w:p>
        </w:tc>
      </w:tr>
      <w:tr w:rsidR="005430CC" w:rsidRPr="002E7CDB" w14:paraId="52E28615" w14:textId="77777777" w:rsidTr="00730BEE">
        <w:trPr>
          <w:trHeight w:val="300"/>
        </w:trPr>
        <w:tc>
          <w:tcPr>
            <w:tcW w:w="14886"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15BEC6EF" w14:textId="77777777" w:rsidR="005430CC" w:rsidRPr="002E7CDB" w:rsidRDefault="005430CC" w:rsidP="005430CC">
            <w:pPr>
              <w:rPr>
                <w:color w:val="FFFFFF" w:themeColor="background1"/>
                <w:sz w:val="16"/>
                <w:szCs w:val="16"/>
              </w:rPr>
            </w:pPr>
            <w:r w:rsidRPr="002E7CDB">
              <w:rPr>
                <w:rFonts w:eastAsia="Times New Roman" w:cs="Arial"/>
                <w:b/>
                <w:bCs/>
                <w:color w:val="FFFFFF" w:themeColor="background1"/>
                <w:sz w:val="18"/>
                <w:szCs w:val="18"/>
                <w:lang w:eastAsia="en-GB"/>
              </w:rPr>
              <w:t>Logic</w:t>
            </w:r>
          </w:p>
        </w:tc>
      </w:tr>
      <w:tr w:rsidR="005430CC" w:rsidRPr="002E7CDB" w14:paraId="160F54A3" w14:textId="77777777" w:rsidTr="00730BEE">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73EA380" w14:textId="77777777" w:rsidR="005430CC" w:rsidRPr="002E7CDB" w:rsidRDefault="005430CC" w:rsidP="005430CC">
            <w:pPr>
              <w:rPr>
                <w:b/>
                <w:bCs/>
                <w:sz w:val="16"/>
                <w:szCs w:val="16"/>
              </w:rPr>
            </w:pPr>
            <w:r w:rsidRPr="002E7CDB">
              <w:rPr>
                <w:b/>
                <w:bCs/>
                <w:sz w:val="16"/>
                <w:szCs w:val="16"/>
              </w:rPr>
              <w:t>Dependent on</w:t>
            </w:r>
          </w:p>
        </w:tc>
        <w:tc>
          <w:tcPr>
            <w:tcW w:w="13043"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9135778" w14:textId="38BFCA8A" w:rsidR="005430CC" w:rsidRPr="002E7CDB" w:rsidRDefault="006F33F3" w:rsidP="005430CC">
            <w:pPr>
              <w:rPr>
                <w:sz w:val="16"/>
                <w:szCs w:val="16"/>
              </w:rPr>
            </w:pPr>
            <w:r>
              <w:rPr>
                <w:sz w:val="16"/>
                <w:szCs w:val="16"/>
              </w:rPr>
              <w:t>[</w:t>
            </w:r>
            <w:r w:rsidR="008D566E" w:rsidRPr="002E7CDB">
              <w:rPr>
                <w:sz w:val="16"/>
                <w:szCs w:val="16"/>
              </w:rPr>
              <w:t xml:space="preserve">OO </w:t>
            </w:r>
            <w:r w:rsidR="00281B0B">
              <w:rPr>
                <w:sz w:val="16"/>
                <w:szCs w:val="16"/>
              </w:rPr>
              <w:t>2</w:t>
            </w:r>
            <w:r w:rsidR="008D566E" w:rsidRPr="002E7CDB">
              <w:rPr>
                <w:sz w:val="16"/>
                <w:szCs w:val="16"/>
              </w:rPr>
              <w:t>1</w:t>
            </w:r>
            <w:r>
              <w:rPr>
                <w:sz w:val="16"/>
                <w:szCs w:val="16"/>
              </w:rPr>
              <w:t>]</w:t>
            </w:r>
          </w:p>
        </w:tc>
      </w:tr>
      <w:tr w:rsidR="005430CC" w:rsidRPr="002E7CDB" w14:paraId="6C35EA8A" w14:textId="77777777" w:rsidTr="00730BEE">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52EB3F9" w14:textId="77777777" w:rsidR="005430CC" w:rsidRPr="002E7CDB" w:rsidRDefault="005430CC" w:rsidP="005430CC">
            <w:pPr>
              <w:rPr>
                <w:b/>
                <w:bCs/>
                <w:sz w:val="16"/>
                <w:szCs w:val="16"/>
              </w:rPr>
            </w:pPr>
            <w:r w:rsidRPr="002E7CDB">
              <w:rPr>
                <w:b/>
                <w:bCs/>
                <w:sz w:val="16"/>
                <w:szCs w:val="16"/>
              </w:rPr>
              <w:t>Gateway to</w:t>
            </w:r>
          </w:p>
        </w:tc>
        <w:tc>
          <w:tcPr>
            <w:tcW w:w="13043"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BBB5197" w14:textId="6859A94C" w:rsidR="005430CC" w:rsidRPr="002E7CDB" w:rsidRDefault="005D7D3F" w:rsidP="005430CC">
            <w:pPr>
              <w:rPr>
                <w:sz w:val="16"/>
                <w:szCs w:val="16"/>
              </w:rPr>
            </w:pPr>
            <w:r w:rsidRPr="002E7CDB">
              <w:rPr>
                <w:sz w:val="16"/>
                <w:szCs w:val="16"/>
              </w:rPr>
              <w:t>[</w:t>
            </w:r>
            <w:r w:rsidR="005430CC" w:rsidRPr="002E7CDB">
              <w:rPr>
                <w:sz w:val="16"/>
                <w:szCs w:val="16"/>
              </w:rPr>
              <w:t>PE 6.1</w:t>
            </w:r>
            <w:r w:rsidRPr="002E7CDB">
              <w:rPr>
                <w:sz w:val="16"/>
                <w:szCs w:val="16"/>
              </w:rPr>
              <w:t>]</w:t>
            </w:r>
          </w:p>
        </w:tc>
      </w:tr>
      <w:tr w:rsidR="005430CC" w:rsidRPr="002E7CDB" w14:paraId="4E77997A" w14:textId="77777777" w:rsidTr="00730BEE">
        <w:trPr>
          <w:trHeight w:val="300"/>
        </w:trPr>
        <w:tc>
          <w:tcPr>
            <w:tcW w:w="14886"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6B73A46B" w14:textId="77777777" w:rsidR="005430CC" w:rsidRPr="002E7CDB" w:rsidRDefault="005430CC" w:rsidP="005430CC">
            <w:pPr>
              <w:rPr>
                <w:rFonts w:eastAsia="Times New Roman" w:cs="Arial"/>
                <w:b/>
                <w:bCs/>
                <w:color w:val="FFFFFF" w:themeColor="background1"/>
                <w:sz w:val="18"/>
                <w:szCs w:val="18"/>
                <w:lang w:eastAsia="en-GB"/>
              </w:rPr>
            </w:pPr>
            <w:r w:rsidRPr="002E7CDB">
              <w:rPr>
                <w:rFonts w:eastAsia="Times New Roman" w:cs="Arial"/>
                <w:b/>
                <w:bCs/>
                <w:color w:val="FFFFFF" w:themeColor="background1"/>
                <w:sz w:val="18"/>
                <w:szCs w:val="18"/>
                <w:lang w:eastAsia="en-GB"/>
              </w:rPr>
              <w:t>Assessment</w:t>
            </w:r>
          </w:p>
        </w:tc>
      </w:tr>
      <w:tr w:rsidR="007512BC" w:rsidRPr="002E7CDB" w14:paraId="7BDA8520" w14:textId="77777777" w:rsidTr="00730BEE">
        <w:trPr>
          <w:trHeight w:val="601"/>
        </w:trPr>
        <w:tc>
          <w:tcPr>
            <w:tcW w:w="1843" w:type="dxa"/>
            <w:vMerge w:val="restar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D47B9DB" w14:textId="77777777" w:rsidR="00DD6588" w:rsidRPr="002E7CDB" w:rsidRDefault="00DD6588" w:rsidP="005430CC">
            <w:pPr>
              <w:rPr>
                <w:b/>
                <w:sz w:val="16"/>
                <w:szCs w:val="16"/>
              </w:rPr>
            </w:pPr>
            <w:r w:rsidRPr="002E7CDB">
              <w:rPr>
                <w:b/>
                <w:sz w:val="16"/>
                <w:szCs w:val="16"/>
              </w:rPr>
              <w:t>Assessment criteria</w:t>
            </w:r>
          </w:p>
        </w:tc>
        <w:tc>
          <w:tcPr>
            <w:tcW w:w="13043"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3B1ECEA" w14:textId="489557E3" w:rsidR="00DD6588" w:rsidRPr="002E7CDB" w:rsidRDefault="00DD6588" w:rsidP="005430CC">
            <w:pPr>
              <w:rPr>
                <w:rStyle w:val="Hyperlink"/>
                <w:color w:val="auto"/>
              </w:rPr>
            </w:pPr>
            <w:r w:rsidRPr="002E7CDB">
              <w:rPr>
                <w:sz w:val="16"/>
                <w:szCs w:val="16"/>
              </w:rPr>
              <w:t xml:space="preserve">100 points for this indicator divided between lettered (50 points) and coverage (50 points) answer options. </w:t>
            </w:r>
            <w:r w:rsidR="007422C8" w:rsidRPr="00544F01">
              <w:rPr>
                <w:color w:val="000000" w:themeColor="text1"/>
                <w:sz w:val="16"/>
                <w:szCs w:val="16"/>
              </w:rPr>
              <w:t>The final score will be based on the highest</w:t>
            </w:r>
            <w:r w:rsidR="007422C8">
              <w:rPr>
                <w:color w:val="000000" w:themeColor="text1"/>
                <w:sz w:val="16"/>
                <w:szCs w:val="16"/>
              </w:rPr>
              <w:t>-</w:t>
            </w:r>
            <w:r w:rsidR="007422C8" w:rsidRPr="00544F01">
              <w:rPr>
                <w:color w:val="000000" w:themeColor="text1"/>
                <w:sz w:val="16"/>
                <w:szCs w:val="16"/>
              </w:rPr>
              <w:t xml:space="preserve">scoring combination of lettered and </w:t>
            </w:r>
            <w:r w:rsidR="007422C8">
              <w:rPr>
                <w:color w:val="000000" w:themeColor="text1"/>
                <w:sz w:val="16"/>
                <w:szCs w:val="16"/>
              </w:rPr>
              <w:t>coverage</w:t>
            </w:r>
            <w:r w:rsidR="007422C8" w:rsidRPr="00544F01">
              <w:rPr>
                <w:color w:val="000000" w:themeColor="text1"/>
                <w:sz w:val="16"/>
                <w:szCs w:val="16"/>
              </w:rPr>
              <w:t xml:space="preserve"> answer options.</w:t>
            </w:r>
          </w:p>
        </w:tc>
      </w:tr>
      <w:tr w:rsidR="007512BC" w:rsidRPr="002E7CDB" w14:paraId="23B95338" w14:textId="77777777" w:rsidTr="00730BEE">
        <w:trPr>
          <w:trHeight w:val="354"/>
        </w:trPr>
        <w:tc>
          <w:tcPr>
            <w:tcW w:w="1843" w:type="dxa"/>
            <w:vMerge/>
            <w:vAlign w:val="center"/>
          </w:tcPr>
          <w:p w14:paraId="6287A440" w14:textId="77777777" w:rsidR="00DD6588" w:rsidRPr="002E7CDB" w:rsidRDefault="00DD6588" w:rsidP="005430CC">
            <w:pPr>
              <w:rPr>
                <w:b/>
                <w:sz w:val="16"/>
                <w:szCs w:val="16"/>
              </w:rPr>
            </w:pP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9AD4344" w14:textId="77777777" w:rsidR="00DD6588" w:rsidRPr="002E7CDB" w:rsidRDefault="00DD6588" w:rsidP="005430CC">
            <w:pPr>
              <w:rPr>
                <w:rStyle w:val="Hyperlink"/>
                <w:color w:val="000000" w:themeColor="text1"/>
                <w:sz w:val="16"/>
                <w:szCs w:val="16"/>
              </w:rPr>
            </w:pPr>
            <w:r w:rsidRPr="002E7CDB">
              <w:rPr>
                <w:rStyle w:val="Hyperlink"/>
                <w:color w:val="000000" w:themeColor="text1"/>
                <w:sz w:val="16"/>
                <w:szCs w:val="16"/>
              </w:rPr>
              <w:t>50 points for the lettered answer options:</w:t>
            </w:r>
          </w:p>
          <w:p w14:paraId="53D525AF" w14:textId="77777777" w:rsidR="00DD6588" w:rsidRPr="002E7CDB" w:rsidRDefault="00DD6588" w:rsidP="005430CC">
            <w:pPr>
              <w:rPr>
                <w:rStyle w:val="Hyperlink"/>
                <w:color w:val="000000" w:themeColor="text1"/>
                <w:sz w:val="16"/>
                <w:szCs w:val="16"/>
              </w:rPr>
            </w:pPr>
          </w:p>
          <w:p w14:paraId="331385D7" w14:textId="2F212EA9" w:rsidR="00DD6588" w:rsidRPr="002E7CDB" w:rsidRDefault="00DD6588" w:rsidP="005430CC">
            <w:pPr>
              <w:rPr>
                <w:rStyle w:val="Hyperlink"/>
                <w:color w:val="000000" w:themeColor="text1"/>
                <w:sz w:val="16"/>
                <w:szCs w:val="16"/>
              </w:rPr>
            </w:pPr>
            <w:r w:rsidRPr="002E7CDB">
              <w:rPr>
                <w:rStyle w:val="Hyperlink"/>
                <w:color w:val="000000" w:themeColor="text1"/>
                <w:sz w:val="16"/>
                <w:szCs w:val="16"/>
              </w:rPr>
              <w:t>50 points for all 3 selections from A</w:t>
            </w:r>
            <w:r w:rsidRPr="002E7CDB">
              <w:rPr>
                <w:rFonts w:cs="Arial"/>
                <w:color w:val="000000" w:themeColor="text1"/>
                <w:sz w:val="16"/>
                <w:szCs w:val="16"/>
              </w:rPr>
              <w:t>–</w:t>
            </w:r>
            <w:r w:rsidRPr="002E7CDB">
              <w:rPr>
                <w:rStyle w:val="Hyperlink"/>
                <w:color w:val="000000" w:themeColor="text1"/>
                <w:sz w:val="16"/>
                <w:szCs w:val="16"/>
              </w:rPr>
              <w:t>C.</w:t>
            </w:r>
          </w:p>
          <w:p w14:paraId="0F0245BA" w14:textId="7177D691" w:rsidR="00DD6588" w:rsidRPr="002E7CDB" w:rsidRDefault="00DD6588" w:rsidP="005430CC">
            <w:pPr>
              <w:rPr>
                <w:rStyle w:val="Hyperlink"/>
                <w:color w:val="000000" w:themeColor="text1"/>
                <w:sz w:val="16"/>
                <w:szCs w:val="16"/>
              </w:rPr>
            </w:pPr>
            <w:r w:rsidRPr="002E7CDB">
              <w:rPr>
                <w:rStyle w:val="Hyperlink"/>
                <w:color w:val="000000" w:themeColor="text1"/>
                <w:sz w:val="16"/>
                <w:szCs w:val="16"/>
              </w:rPr>
              <w:t>33 points for 2 selections from A</w:t>
            </w:r>
            <w:r w:rsidRPr="002E7CDB">
              <w:rPr>
                <w:rFonts w:cs="Arial"/>
                <w:color w:val="000000" w:themeColor="text1"/>
                <w:sz w:val="16"/>
                <w:szCs w:val="16"/>
              </w:rPr>
              <w:t>–</w:t>
            </w:r>
            <w:r w:rsidRPr="002E7CDB">
              <w:rPr>
                <w:rStyle w:val="Hyperlink"/>
                <w:color w:val="000000" w:themeColor="text1"/>
                <w:sz w:val="16"/>
                <w:szCs w:val="16"/>
              </w:rPr>
              <w:t>C.</w:t>
            </w:r>
          </w:p>
          <w:p w14:paraId="6539A205" w14:textId="572B60A4" w:rsidR="00DD6588" w:rsidRPr="002E7CDB" w:rsidRDefault="00DD6588" w:rsidP="005430CC">
            <w:pPr>
              <w:rPr>
                <w:rStyle w:val="Hyperlink"/>
                <w:color w:val="000000" w:themeColor="text1"/>
                <w:sz w:val="16"/>
                <w:szCs w:val="16"/>
              </w:rPr>
            </w:pPr>
            <w:r w:rsidRPr="002E7CDB">
              <w:rPr>
                <w:rStyle w:val="Hyperlink"/>
                <w:color w:val="000000" w:themeColor="text1"/>
                <w:sz w:val="16"/>
                <w:szCs w:val="16"/>
              </w:rPr>
              <w:t>16 points for 1 selection from A</w:t>
            </w:r>
            <w:r w:rsidRPr="002E7CDB">
              <w:rPr>
                <w:rFonts w:cs="Arial"/>
                <w:color w:val="000000" w:themeColor="text1"/>
                <w:sz w:val="16"/>
                <w:szCs w:val="16"/>
              </w:rPr>
              <w:t>–</w:t>
            </w:r>
            <w:r w:rsidRPr="002E7CDB">
              <w:rPr>
                <w:rStyle w:val="Hyperlink"/>
                <w:color w:val="000000" w:themeColor="text1"/>
                <w:sz w:val="16"/>
                <w:szCs w:val="16"/>
              </w:rPr>
              <w:t>C.</w:t>
            </w:r>
          </w:p>
          <w:p w14:paraId="4E73282C" w14:textId="6F099585" w:rsidR="00DD6588" w:rsidRPr="002E7CDB" w:rsidRDefault="00DD6588" w:rsidP="005430CC">
            <w:pPr>
              <w:rPr>
                <w:rStyle w:val="Hyperlink"/>
                <w:color w:val="000000" w:themeColor="text1"/>
                <w:sz w:val="16"/>
                <w:szCs w:val="16"/>
              </w:rPr>
            </w:pPr>
            <w:r w:rsidRPr="002E7CDB">
              <w:rPr>
                <w:rStyle w:val="Hyperlink"/>
                <w:color w:val="000000" w:themeColor="text1"/>
                <w:sz w:val="16"/>
                <w:szCs w:val="16"/>
              </w:rPr>
              <w:t>0 points for D.</w:t>
            </w:r>
          </w:p>
        </w:tc>
        <w:tc>
          <w:tcPr>
            <w:tcW w:w="113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2D9030A" w14:textId="61231648" w:rsidR="00DD6588" w:rsidRPr="002E7CDB" w:rsidRDefault="00DD6588" w:rsidP="00C42BD0">
            <w:pPr>
              <w:jc w:val="center"/>
              <w:rPr>
                <w:rStyle w:val="Hyperlink"/>
                <w:color w:val="000000" w:themeColor="text1"/>
                <w:sz w:val="16"/>
                <w:szCs w:val="16"/>
              </w:rPr>
            </w:pPr>
            <w:r w:rsidRPr="002E7CDB">
              <w:rPr>
                <w:rStyle w:val="Hyperlink"/>
                <w:b/>
                <w:bCs/>
                <w:color w:val="000000" w:themeColor="text1"/>
                <w:sz w:val="16"/>
                <w:szCs w:val="16"/>
              </w:rPr>
              <w:t>AND</w:t>
            </w: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BAC1DF3" w14:textId="77777777" w:rsidR="00DD6588" w:rsidRPr="002E7CDB" w:rsidRDefault="00DD6588" w:rsidP="005430CC">
            <w:pPr>
              <w:rPr>
                <w:rStyle w:val="Hyperlink"/>
                <w:color w:val="auto"/>
                <w:sz w:val="16"/>
                <w:szCs w:val="16"/>
              </w:rPr>
            </w:pPr>
            <w:r w:rsidRPr="002E7CDB">
              <w:rPr>
                <w:rStyle w:val="Hyperlink"/>
                <w:color w:val="auto"/>
                <w:sz w:val="16"/>
                <w:szCs w:val="16"/>
              </w:rPr>
              <w:t xml:space="preserve">50 points for the </w:t>
            </w:r>
            <w:r w:rsidRPr="002E7CDB">
              <w:rPr>
                <w:sz w:val="16"/>
                <w:szCs w:val="16"/>
              </w:rPr>
              <w:t>coverage</w:t>
            </w:r>
            <w:r w:rsidRPr="002E7CDB">
              <w:rPr>
                <w:rStyle w:val="Hyperlink"/>
                <w:color w:val="auto"/>
                <w:sz w:val="16"/>
                <w:szCs w:val="16"/>
              </w:rPr>
              <w:t>:</w:t>
            </w:r>
          </w:p>
          <w:p w14:paraId="1505FA3A" w14:textId="77777777" w:rsidR="00DD6588" w:rsidRPr="002E7CDB" w:rsidRDefault="00DD6588" w:rsidP="005430CC">
            <w:pPr>
              <w:rPr>
                <w:rStyle w:val="Hyperlink"/>
                <w:color w:val="auto"/>
                <w:sz w:val="16"/>
                <w:szCs w:val="16"/>
              </w:rPr>
            </w:pPr>
          </w:p>
          <w:p w14:paraId="215D3BCB" w14:textId="77777777" w:rsidR="00DD6588" w:rsidRPr="002E7CDB" w:rsidRDefault="00DD6588" w:rsidP="005430CC">
            <w:pPr>
              <w:rPr>
                <w:rStyle w:val="Hyperlink"/>
                <w:color w:val="auto"/>
                <w:sz w:val="16"/>
                <w:szCs w:val="16"/>
              </w:rPr>
            </w:pPr>
            <w:r w:rsidRPr="002E7CDB">
              <w:rPr>
                <w:rStyle w:val="Hyperlink"/>
                <w:color w:val="auto"/>
                <w:sz w:val="16"/>
                <w:szCs w:val="16"/>
              </w:rPr>
              <w:t>Per answer selection A to C, each option will be worth the following proportion:</w:t>
            </w:r>
          </w:p>
          <w:p w14:paraId="6EFEB124" w14:textId="77777777" w:rsidR="00DD6588" w:rsidRPr="002E7CDB" w:rsidRDefault="00DD6588" w:rsidP="005430CC">
            <w:pPr>
              <w:rPr>
                <w:rStyle w:val="Hyperlink"/>
                <w:color w:val="auto"/>
                <w:sz w:val="16"/>
                <w:szCs w:val="16"/>
              </w:rPr>
            </w:pPr>
            <w:r w:rsidRPr="002E7CDB">
              <w:rPr>
                <w:rStyle w:val="Hyperlink"/>
                <w:color w:val="auto"/>
                <w:sz w:val="16"/>
                <w:szCs w:val="16"/>
              </w:rPr>
              <w:t>50/3 points for (5) &gt;95%</w:t>
            </w:r>
          </w:p>
          <w:p w14:paraId="3BDE9A87" w14:textId="2459825F" w:rsidR="00DD6588" w:rsidRPr="002E7CDB" w:rsidRDefault="00DD6588" w:rsidP="005430CC">
            <w:pPr>
              <w:rPr>
                <w:rStyle w:val="Hyperlink"/>
                <w:color w:val="auto"/>
                <w:sz w:val="16"/>
                <w:szCs w:val="16"/>
              </w:rPr>
            </w:pPr>
            <w:r w:rsidRPr="002E7CDB">
              <w:rPr>
                <w:rStyle w:val="Hyperlink"/>
                <w:color w:val="auto"/>
                <w:sz w:val="16"/>
                <w:szCs w:val="16"/>
              </w:rPr>
              <w:t>40/3 points for (4) &gt;75</w:t>
            </w:r>
            <w:r w:rsidR="00CF3E60">
              <w:rPr>
                <w:rStyle w:val="Hyperlink"/>
                <w:color w:val="auto"/>
                <w:sz w:val="16"/>
                <w:szCs w:val="16"/>
              </w:rPr>
              <w:t xml:space="preserve"> to </w:t>
            </w:r>
            <w:r w:rsidRPr="002E7CDB">
              <w:rPr>
                <w:rStyle w:val="Hyperlink"/>
                <w:color w:val="auto"/>
                <w:sz w:val="16"/>
                <w:szCs w:val="16"/>
              </w:rPr>
              <w:t>95%</w:t>
            </w:r>
          </w:p>
          <w:p w14:paraId="65DB0EF9" w14:textId="18EB475D" w:rsidR="00DD6588" w:rsidRPr="002E7CDB" w:rsidRDefault="00DD6588" w:rsidP="005430CC">
            <w:pPr>
              <w:rPr>
                <w:rStyle w:val="Hyperlink"/>
                <w:color w:val="auto"/>
                <w:sz w:val="16"/>
                <w:szCs w:val="16"/>
              </w:rPr>
            </w:pPr>
            <w:r w:rsidRPr="002E7CDB">
              <w:rPr>
                <w:rStyle w:val="Hyperlink"/>
                <w:color w:val="auto"/>
                <w:sz w:val="16"/>
                <w:szCs w:val="16"/>
              </w:rPr>
              <w:t>30/3 points for (3) &gt;50</w:t>
            </w:r>
            <w:r w:rsidR="00CF3E60">
              <w:rPr>
                <w:rStyle w:val="Hyperlink"/>
                <w:color w:val="auto"/>
                <w:sz w:val="16"/>
                <w:szCs w:val="16"/>
              </w:rPr>
              <w:t xml:space="preserve"> to </w:t>
            </w:r>
            <w:r w:rsidRPr="002E7CDB">
              <w:rPr>
                <w:rStyle w:val="Hyperlink"/>
                <w:color w:val="auto"/>
                <w:sz w:val="16"/>
                <w:szCs w:val="16"/>
              </w:rPr>
              <w:t>75%</w:t>
            </w:r>
          </w:p>
          <w:p w14:paraId="1FDA4FCF" w14:textId="151D6DE4" w:rsidR="00DD6588" w:rsidRPr="002E7CDB" w:rsidRDefault="00DD6588" w:rsidP="005430CC">
            <w:pPr>
              <w:rPr>
                <w:rStyle w:val="Hyperlink"/>
                <w:color w:val="auto"/>
                <w:sz w:val="16"/>
                <w:szCs w:val="16"/>
              </w:rPr>
            </w:pPr>
            <w:r w:rsidRPr="002E7CDB">
              <w:rPr>
                <w:rStyle w:val="Hyperlink"/>
                <w:color w:val="auto"/>
                <w:sz w:val="16"/>
                <w:szCs w:val="16"/>
              </w:rPr>
              <w:t>20/3 points for (2) &gt;10</w:t>
            </w:r>
            <w:r w:rsidR="00CF3E60">
              <w:rPr>
                <w:rStyle w:val="Hyperlink"/>
                <w:color w:val="auto"/>
                <w:sz w:val="16"/>
                <w:szCs w:val="16"/>
              </w:rPr>
              <w:t xml:space="preserve"> to </w:t>
            </w:r>
            <w:r w:rsidRPr="002E7CDB">
              <w:rPr>
                <w:rStyle w:val="Hyperlink"/>
                <w:color w:val="auto"/>
                <w:sz w:val="16"/>
                <w:szCs w:val="16"/>
              </w:rPr>
              <w:t>50%</w:t>
            </w:r>
          </w:p>
          <w:p w14:paraId="4A56756B" w14:textId="250D72A9" w:rsidR="00DD6588" w:rsidRPr="002E7CDB" w:rsidRDefault="00DD6588" w:rsidP="005430CC">
            <w:pPr>
              <w:rPr>
                <w:rStyle w:val="Hyperlink"/>
                <w:color w:val="auto"/>
                <w:sz w:val="16"/>
                <w:szCs w:val="16"/>
              </w:rPr>
            </w:pPr>
            <w:r w:rsidRPr="002E7CDB">
              <w:rPr>
                <w:rStyle w:val="Hyperlink"/>
                <w:color w:val="auto"/>
                <w:sz w:val="16"/>
                <w:szCs w:val="16"/>
              </w:rPr>
              <w:t>10/3 points for (1) &gt;0</w:t>
            </w:r>
            <w:r w:rsidR="00CF3E60">
              <w:rPr>
                <w:rStyle w:val="Hyperlink"/>
                <w:color w:val="auto"/>
                <w:sz w:val="16"/>
                <w:szCs w:val="16"/>
              </w:rPr>
              <w:t xml:space="preserve"> to </w:t>
            </w:r>
            <w:r w:rsidRPr="002E7CDB">
              <w:rPr>
                <w:rStyle w:val="Hyperlink"/>
                <w:color w:val="auto"/>
                <w:sz w:val="16"/>
                <w:szCs w:val="16"/>
              </w:rPr>
              <w:t>10%</w:t>
            </w:r>
          </w:p>
        </w:tc>
        <w:tc>
          <w:tcPr>
            <w:tcW w:w="397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CCEDCF0" w14:textId="77777777" w:rsidR="00DD6588" w:rsidRPr="002E7CDB" w:rsidRDefault="00DD6588" w:rsidP="005430CC">
            <w:pPr>
              <w:rPr>
                <w:rStyle w:val="Hyperlink"/>
                <w:color w:val="000000" w:themeColor="text1"/>
                <w:sz w:val="16"/>
                <w:szCs w:val="16"/>
              </w:rPr>
            </w:pPr>
            <w:r w:rsidRPr="002E7CDB">
              <w:rPr>
                <w:rStyle w:val="Hyperlink"/>
                <w:color w:val="000000" w:themeColor="text1"/>
                <w:sz w:val="16"/>
                <w:szCs w:val="16"/>
              </w:rPr>
              <w:t>Further details:</w:t>
            </w:r>
          </w:p>
          <w:p w14:paraId="7A1BB3DF" w14:textId="77777777" w:rsidR="00DD6588" w:rsidRPr="002E7CDB" w:rsidRDefault="00DD6588" w:rsidP="005430CC">
            <w:pPr>
              <w:rPr>
                <w:rStyle w:val="Hyperlink"/>
                <w:color w:val="000000" w:themeColor="text1"/>
                <w:sz w:val="16"/>
                <w:szCs w:val="16"/>
              </w:rPr>
            </w:pPr>
          </w:p>
          <w:p w14:paraId="08B50624" w14:textId="0FF48507" w:rsidR="00DD6588" w:rsidRPr="002E7CDB" w:rsidRDefault="00186A2B" w:rsidP="005430CC">
            <w:pPr>
              <w:rPr>
                <w:rStyle w:val="Hyperlink"/>
                <w:color w:val="000000" w:themeColor="text1"/>
                <w:sz w:val="16"/>
                <w:szCs w:val="16"/>
              </w:rPr>
            </w:pPr>
            <w:r>
              <w:rPr>
                <w:rStyle w:val="Hyperlink"/>
                <w:color w:val="000000" w:themeColor="text1"/>
                <w:sz w:val="16"/>
                <w:szCs w:val="16"/>
              </w:rPr>
              <w:t>Selecting</w:t>
            </w:r>
            <w:r w:rsidR="00DD6588" w:rsidRPr="002E7CDB">
              <w:rPr>
                <w:rStyle w:val="Hyperlink"/>
                <w:color w:val="000000" w:themeColor="text1"/>
                <w:sz w:val="16"/>
                <w:szCs w:val="16"/>
              </w:rPr>
              <w:t xml:space="preserve"> </w:t>
            </w:r>
            <w:r>
              <w:rPr>
                <w:rStyle w:val="Hyperlink"/>
                <w:color w:val="000000" w:themeColor="text1"/>
                <w:sz w:val="16"/>
                <w:szCs w:val="16"/>
              </w:rPr>
              <w:t>‘</w:t>
            </w:r>
            <w:r w:rsidR="00DD6588" w:rsidRPr="002E7CDB">
              <w:rPr>
                <w:rStyle w:val="Hyperlink"/>
                <w:color w:val="000000" w:themeColor="text1"/>
                <w:sz w:val="16"/>
                <w:szCs w:val="16"/>
              </w:rPr>
              <w:t>D</w:t>
            </w:r>
            <w:r>
              <w:rPr>
                <w:rStyle w:val="Hyperlink"/>
                <w:color w:val="000000" w:themeColor="text1"/>
                <w:sz w:val="16"/>
                <w:szCs w:val="16"/>
              </w:rPr>
              <w:t>’</w:t>
            </w:r>
            <w:r w:rsidR="00DD6588" w:rsidRPr="002E7CDB">
              <w:rPr>
                <w:rStyle w:val="Hyperlink"/>
                <w:color w:val="000000" w:themeColor="text1"/>
                <w:sz w:val="16"/>
                <w:szCs w:val="16"/>
              </w:rPr>
              <w:t xml:space="preserve"> will result in 0/100 points for this indicator</w:t>
            </w:r>
            <w:r w:rsidR="00020F5F" w:rsidRPr="002E7CDB">
              <w:rPr>
                <w:rStyle w:val="Hyperlink"/>
                <w:color w:val="000000" w:themeColor="text1"/>
                <w:sz w:val="16"/>
                <w:szCs w:val="16"/>
              </w:rPr>
              <w:t>.</w:t>
            </w:r>
          </w:p>
        </w:tc>
      </w:tr>
      <w:tr w:rsidR="005430CC" w:rsidRPr="002E7CDB" w14:paraId="2C03BDCE" w14:textId="77777777" w:rsidTr="00730BEE">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FDD40D0" w14:textId="77777777" w:rsidR="005430CC" w:rsidRPr="002E7CDB" w:rsidDel="002635ED" w:rsidRDefault="005430CC" w:rsidP="005430CC">
            <w:pPr>
              <w:spacing w:line="240" w:lineRule="auto"/>
              <w:rPr>
                <w:b/>
                <w:bCs/>
                <w:sz w:val="16"/>
                <w:szCs w:val="16"/>
              </w:rPr>
            </w:pPr>
            <w:r w:rsidRPr="002E7CDB">
              <w:rPr>
                <w:b/>
                <w:sz w:val="16"/>
                <w:szCs w:val="16"/>
              </w:rPr>
              <w:t>Multiplier</w:t>
            </w:r>
          </w:p>
        </w:tc>
        <w:tc>
          <w:tcPr>
            <w:tcW w:w="13043"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60C2C13" w14:textId="68429EDD" w:rsidR="005430CC" w:rsidRPr="002E7CDB" w:rsidRDefault="005D6979" w:rsidP="005430CC">
            <w:pPr>
              <w:rPr>
                <w:rStyle w:val="Hyperlink"/>
                <w:color w:val="000000" w:themeColor="text1"/>
              </w:rPr>
            </w:pPr>
            <w:r>
              <w:rPr>
                <w:rStyle w:val="Hyperlink"/>
                <w:color w:val="000000" w:themeColor="text1"/>
                <w:sz w:val="16"/>
                <w:szCs w:val="16"/>
              </w:rPr>
              <w:t>Moderate</w:t>
            </w:r>
          </w:p>
        </w:tc>
      </w:tr>
    </w:tbl>
    <w:p w14:paraId="6F7EBB18" w14:textId="77777777" w:rsidR="007C54F7" w:rsidRPr="002E7CDB" w:rsidRDefault="007C54F7">
      <w:pPr>
        <w:spacing w:after="160" w:line="259" w:lineRule="auto"/>
      </w:pPr>
      <w:r w:rsidRPr="002E7CDB">
        <w:br w:type="page"/>
      </w:r>
    </w:p>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2833"/>
        <w:gridCol w:w="4675"/>
        <w:gridCol w:w="1984"/>
        <w:gridCol w:w="1985"/>
      </w:tblGrid>
      <w:tr w:rsidR="002967B2" w:rsidRPr="002E7CDB" w14:paraId="744E6D54" w14:textId="77777777" w:rsidTr="002967B2">
        <w:trPr>
          <w:trHeight w:val="380"/>
        </w:trPr>
        <w:tc>
          <w:tcPr>
            <w:tcW w:w="1841" w:type="dxa"/>
            <w:vMerge w:val="restart"/>
            <w:shd w:val="clear" w:color="auto" w:fill="F2F2F2" w:themeFill="background1" w:themeFillShade="F2"/>
            <w:vAlign w:val="center"/>
            <w:hideMark/>
          </w:tcPr>
          <w:p w14:paraId="6BDC6FB8" w14:textId="77777777" w:rsidR="002967B2" w:rsidRPr="002E7CDB" w:rsidRDefault="002967B2" w:rsidP="007C54F7">
            <w:pPr>
              <w:spacing w:line="240" w:lineRule="auto"/>
              <w:jc w:val="center"/>
              <w:textAlignment w:val="baseline"/>
              <w:rPr>
                <w:rFonts w:eastAsia="Times New Roman" w:cs="Arial"/>
                <w:b/>
                <w:sz w:val="14"/>
                <w:szCs w:val="14"/>
                <w:lang w:eastAsia="en-GB"/>
              </w:rPr>
            </w:pPr>
            <w:r w:rsidRPr="002E7CDB">
              <w:rPr>
                <w:rFonts w:eastAsia="Times New Roman" w:cs="Arial"/>
                <w:b/>
                <w:sz w:val="14"/>
                <w:szCs w:val="14"/>
                <w:lang w:eastAsia="en-GB"/>
              </w:rPr>
              <w:lastRenderedPageBreak/>
              <w:t>Indicator ID</w:t>
            </w:r>
          </w:p>
          <w:p w14:paraId="02B6C42F" w14:textId="77777777" w:rsidR="002967B2" w:rsidRPr="002E7CDB" w:rsidRDefault="002967B2" w:rsidP="007C54F7">
            <w:pPr>
              <w:spacing w:line="240" w:lineRule="auto"/>
              <w:jc w:val="center"/>
              <w:textAlignment w:val="baseline"/>
              <w:rPr>
                <w:rFonts w:eastAsia="Times New Roman" w:cs="Arial"/>
                <w:b/>
                <w:sz w:val="10"/>
                <w:szCs w:val="10"/>
                <w:lang w:eastAsia="en-GB"/>
              </w:rPr>
            </w:pPr>
          </w:p>
          <w:p w14:paraId="3890E690" w14:textId="0F2632DF" w:rsidR="002967B2" w:rsidRPr="002E7CDB" w:rsidRDefault="002967B2" w:rsidP="007C54F7">
            <w:pPr>
              <w:pStyle w:val="Indicatorsubsection"/>
              <w:rPr>
                <w:lang w:val="en-GB"/>
              </w:rPr>
            </w:pPr>
            <w:bookmarkStart w:id="21" w:name="_Toc122333328"/>
            <w:r w:rsidRPr="002E7CDB">
              <w:rPr>
                <w:lang w:val="en-GB"/>
              </w:rPr>
              <w:t>PE 6.1</w:t>
            </w:r>
            <w:bookmarkEnd w:id="21"/>
          </w:p>
        </w:tc>
        <w:tc>
          <w:tcPr>
            <w:tcW w:w="1558" w:type="dxa"/>
            <w:shd w:val="clear" w:color="auto" w:fill="F2F2F2" w:themeFill="background1" w:themeFillShade="F2"/>
            <w:vAlign w:val="center"/>
            <w:hideMark/>
          </w:tcPr>
          <w:p w14:paraId="29E9F197" w14:textId="77777777" w:rsidR="002967B2" w:rsidRPr="002E7CDB" w:rsidRDefault="002967B2" w:rsidP="007C54F7">
            <w:pPr>
              <w:spacing w:line="240" w:lineRule="auto"/>
              <w:textAlignment w:val="baseline"/>
              <w:rPr>
                <w:rFonts w:eastAsia="Times New Roman" w:cs="Arial"/>
                <w:sz w:val="14"/>
                <w:szCs w:val="14"/>
                <w:lang w:eastAsia="en-GB"/>
              </w:rPr>
            </w:pPr>
            <w:r w:rsidRPr="002E7CDB">
              <w:rPr>
                <w:rFonts w:eastAsia="Times New Roman" w:cs="Arial"/>
                <w:b/>
                <w:sz w:val="14"/>
                <w:szCs w:val="14"/>
                <w:lang w:eastAsia="en-GB"/>
              </w:rPr>
              <w:t xml:space="preserve">Dependent on: </w:t>
            </w:r>
          </w:p>
        </w:tc>
        <w:tc>
          <w:tcPr>
            <w:tcW w:w="2833" w:type="dxa"/>
            <w:shd w:val="clear" w:color="auto" w:fill="F2F2F2" w:themeFill="background1" w:themeFillShade="F2"/>
            <w:vAlign w:val="center"/>
          </w:tcPr>
          <w:p w14:paraId="0EE5FF15" w14:textId="21948B30" w:rsidR="002967B2" w:rsidRPr="002E7CDB" w:rsidRDefault="002967B2" w:rsidP="007C54F7">
            <w:pPr>
              <w:spacing w:line="240" w:lineRule="auto"/>
              <w:textAlignment w:val="baseline"/>
              <w:rPr>
                <w:rFonts w:eastAsia="Times New Roman" w:cs="Arial"/>
                <w:sz w:val="14"/>
                <w:szCs w:val="14"/>
                <w:lang w:eastAsia="en-GB"/>
              </w:rPr>
            </w:pPr>
            <w:r w:rsidRPr="002E7CDB">
              <w:rPr>
                <w:b/>
                <w:bCs/>
                <w:sz w:val="22"/>
                <w:szCs w:val="22"/>
              </w:rPr>
              <w:t>PE 6</w:t>
            </w:r>
          </w:p>
        </w:tc>
        <w:tc>
          <w:tcPr>
            <w:tcW w:w="4675" w:type="dxa"/>
            <w:vMerge w:val="restart"/>
            <w:shd w:val="clear" w:color="auto" w:fill="F2F2F2" w:themeFill="background1" w:themeFillShade="F2"/>
            <w:vAlign w:val="center"/>
          </w:tcPr>
          <w:p w14:paraId="28777836" w14:textId="77777777" w:rsidR="002967B2" w:rsidRPr="002E7CDB" w:rsidRDefault="002967B2" w:rsidP="007C54F7">
            <w:pPr>
              <w:spacing w:line="240" w:lineRule="auto"/>
              <w:jc w:val="center"/>
              <w:textAlignment w:val="baseline"/>
              <w:rPr>
                <w:rFonts w:eastAsia="Times New Roman" w:cs="Arial"/>
                <w:sz w:val="14"/>
                <w:szCs w:val="14"/>
                <w:lang w:eastAsia="en-GB"/>
              </w:rPr>
            </w:pPr>
            <w:r w:rsidRPr="002E7CDB">
              <w:rPr>
                <w:rFonts w:eastAsia="Times New Roman" w:cs="Arial"/>
                <w:b/>
                <w:sz w:val="14"/>
                <w:szCs w:val="14"/>
                <w:lang w:eastAsia="en-GB"/>
              </w:rPr>
              <w:t>Sub-section</w:t>
            </w:r>
            <w:r w:rsidRPr="002E7CDB">
              <w:rPr>
                <w:rFonts w:eastAsia="Times New Roman" w:cs="Arial"/>
                <w:sz w:val="14"/>
                <w:szCs w:val="14"/>
                <w:lang w:eastAsia="en-GB"/>
              </w:rPr>
              <w:t> </w:t>
            </w:r>
          </w:p>
          <w:p w14:paraId="0A4B7035" w14:textId="77777777" w:rsidR="002967B2" w:rsidRPr="002E7CDB" w:rsidRDefault="002967B2" w:rsidP="007C54F7">
            <w:pPr>
              <w:spacing w:line="240" w:lineRule="auto"/>
              <w:jc w:val="center"/>
              <w:textAlignment w:val="baseline"/>
              <w:rPr>
                <w:rFonts w:eastAsia="Times New Roman" w:cs="Arial"/>
                <w:sz w:val="14"/>
                <w:szCs w:val="14"/>
                <w:lang w:eastAsia="en-GB"/>
              </w:rPr>
            </w:pPr>
          </w:p>
          <w:p w14:paraId="0B1C6AC3" w14:textId="41F62848" w:rsidR="002967B2" w:rsidRPr="002E7CDB" w:rsidRDefault="002967B2" w:rsidP="007C54F7">
            <w:pPr>
              <w:jc w:val="center"/>
              <w:rPr>
                <w:sz w:val="18"/>
                <w:szCs w:val="18"/>
              </w:rPr>
            </w:pPr>
            <w:r w:rsidRPr="002E7CDB">
              <w:rPr>
                <w:b/>
                <w:bCs/>
                <w:sz w:val="22"/>
                <w:szCs w:val="22"/>
              </w:rPr>
              <w:t>Monitoring</w:t>
            </w:r>
          </w:p>
        </w:tc>
        <w:tc>
          <w:tcPr>
            <w:tcW w:w="1984" w:type="dxa"/>
            <w:vMerge w:val="restart"/>
            <w:shd w:val="clear" w:color="auto" w:fill="F2F2F2" w:themeFill="background1" w:themeFillShade="F2"/>
            <w:vAlign w:val="center"/>
            <w:hideMark/>
          </w:tcPr>
          <w:p w14:paraId="5C387595" w14:textId="77777777" w:rsidR="002967B2" w:rsidRPr="002E7CDB" w:rsidRDefault="002967B2" w:rsidP="007C54F7">
            <w:pPr>
              <w:spacing w:line="240" w:lineRule="auto"/>
              <w:jc w:val="center"/>
              <w:textAlignment w:val="baseline"/>
              <w:rPr>
                <w:rFonts w:eastAsia="Times New Roman" w:cs="Arial"/>
                <w:b/>
                <w:bCs/>
                <w:sz w:val="14"/>
                <w:szCs w:val="14"/>
                <w:lang w:eastAsia="en-GB"/>
              </w:rPr>
            </w:pPr>
            <w:r w:rsidRPr="002E7CDB">
              <w:rPr>
                <w:rFonts w:eastAsia="Times New Roman" w:cs="Arial"/>
                <w:b/>
                <w:bCs/>
                <w:sz w:val="14"/>
                <w:szCs w:val="14"/>
                <w:lang w:eastAsia="en-GB"/>
              </w:rPr>
              <w:t>PRI Principle</w:t>
            </w:r>
          </w:p>
          <w:p w14:paraId="7D03BE8D" w14:textId="77777777" w:rsidR="002967B2" w:rsidRPr="002E7CDB" w:rsidRDefault="002967B2" w:rsidP="007C54F7">
            <w:pPr>
              <w:spacing w:line="240" w:lineRule="auto"/>
              <w:jc w:val="center"/>
              <w:textAlignment w:val="baseline"/>
              <w:rPr>
                <w:rFonts w:eastAsia="Times New Roman" w:cs="Arial"/>
                <w:b/>
                <w:bCs/>
                <w:sz w:val="14"/>
                <w:szCs w:val="14"/>
                <w:lang w:eastAsia="en-GB"/>
              </w:rPr>
            </w:pPr>
          </w:p>
          <w:p w14:paraId="13B216DE" w14:textId="23AAA4FF" w:rsidR="002967B2" w:rsidRPr="002E7CDB" w:rsidRDefault="002967B2" w:rsidP="007C54F7">
            <w:pPr>
              <w:spacing w:line="240" w:lineRule="auto"/>
              <w:jc w:val="center"/>
              <w:textAlignment w:val="baseline"/>
              <w:rPr>
                <w:rFonts w:eastAsia="Times New Roman" w:cs="Arial"/>
                <w:sz w:val="18"/>
                <w:szCs w:val="18"/>
                <w:lang w:eastAsia="en-GB"/>
              </w:rPr>
            </w:pPr>
            <w:r w:rsidRPr="002E7CDB">
              <w:rPr>
                <w:rFonts w:eastAsia="Times New Roman" w:cs="Arial"/>
                <w:b/>
                <w:bCs/>
                <w:sz w:val="22"/>
                <w:szCs w:val="22"/>
                <w:lang w:eastAsia="en-GB"/>
              </w:rPr>
              <w:t>1</w:t>
            </w:r>
            <w:r w:rsidRPr="002E7CDB">
              <w:rPr>
                <w:rFonts w:eastAsia="Times New Roman" w:cs="Arial"/>
                <w:sz w:val="22"/>
                <w:szCs w:val="22"/>
                <w:lang w:eastAsia="en-GB"/>
              </w:rPr>
              <w:t> </w:t>
            </w:r>
          </w:p>
        </w:tc>
        <w:tc>
          <w:tcPr>
            <w:tcW w:w="1985" w:type="dxa"/>
            <w:vMerge w:val="restart"/>
            <w:shd w:val="clear" w:color="auto" w:fill="A6A6A6" w:themeFill="background1" w:themeFillShade="A6"/>
            <w:tcMar>
              <w:top w:w="113" w:type="dxa"/>
              <w:left w:w="113" w:type="dxa"/>
              <w:bottom w:w="113" w:type="dxa"/>
              <w:right w:w="113" w:type="dxa"/>
            </w:tcMar>
            <w:vAlign w:val="center"/>
            <w:hideMark/>
          </w:tcPr>
          <w:p w14:paraId="32240F00" w14:textId="77777777" w:rsidR="002967B2" w:rsidRPr="002E7CDB" w:rsidRDefault="002967B2" w:rsidP="007C54F7">
            <w:pPr>
              <w:spacing w:line="240" w:lineRule="auto"/>
              <w:jc w:val="center"/>
              <w:textAlignment w:val="baseline"/>
              <w:rPr>
                <w:rFonts w:eastAsia="Times New Roman" w:cs="Arial"/>
                <w:b/>
                <w:bCs/>
                <w:color w:val="FFFFFF" w:themeColor="background1"/>
                <w:sz w:val="14"/>
                <w:szCs w:val="14"/>
                <w:lang w:eastAsia="en-GB"/>
              </w:rPr>
            </w:pPr>
            <w:r w:rsidRPr="002E7CDB">
              <w:rPr>
                <w:rFonts w:eastAsia="Times New Roman" w:cs="Arial"/>
                <w:b/>
                <w:bCs/>
                <w:color w:val="FFFFFF" w:themeColor="background1"/>
                <w:sz w:val="14"/>
                <w:szCs w:val="14"/>
                <w:lang w:eastAsia="en-GB"/>
              </w:rPr>
              <w:t>Type of indicator</w:t>
            </w:r>
          </w:p>
          <w:p w14:paraId="2C60505D" w14:textId="77777777" w:rsidR="002967B2" w:rsidRPr="002E7CDB" w:rsidRDefault="002967B2" w:rsidP="007C54F7">
            <w:pPr>
              <w:spacing w:line="240" w:lineRule="auto"/>
              <w:jc w:val="center"/>
              <w:textAlignment w:val="baseline"/>
              <w:rPr>
                <w:rFonts w:eastAsia="Times New Roman" w:cs="Arial"/>
                <w:b/>
                <w:bCs/>
                <w:color w:val="FFFFFF" w:themeColor="background1"/>
                <w:sz w:val="14"/>
                <w:szCs w:val="14"/>
                <w:lang w:eastAsia="en-GB"/>
              </w:rPr>
            </w:pPr>
          </w:p>
          <w:p w14:paraId="05F7BFB4" w14:textId="77777777" w:rsidR="002967B2" w:rsidRPr="002E7CDB" w:rsidRDefault="002967B2" w:rsidP="007C54F7">
            <w:pPr>
              <w:spacing w:line="240" w:lineRule="auto"/>
              <w:jc w:val="center"/>
              <w:textAlignment w:val="baseline"/>
              <w:rPr>
                <w:rFonts w:eastAsia="Times New Roman" w:cs="Arial"/>
                <w:color w:val="FFFFFF" w:themeColor="background1"/>
                <w:sz w:val="32"/>
                <w:szCs w:val="32"/>
                <w:lang w:eastAsia="en-GB"/>
              </w:rPr>
            </w:pPr>
            <w:r w:rsidRPr="002E7CDB">
              <w:rPr>
                <w:rFonts w:eastAsia="Times New Roman" w:cs="Arial"/>
                <w:b/>
                <w:color w:val="FFFFFF" w:themeColor="background1"/>
                <w:sz w:val="32"/>
                <w:szCs w:val="32"/>
                <w:lang w:eastAsia="en-GB"/>
              </w:rPr>
              <w:t>PLUS</w:t>
            </w:r>
          </w:p>
          <w:p w14:paraId="0C820D8C" w14:textId="77777777" w:rsidR="002967B2" w:rsidRPr="002E7CDB" w:rsidRDefault="002967B2" w:rsidP="007C54F7">
            <w:pPr>
              <w:spacing w:line="240" w:lineRule="auto"/>
              <w:jc w:val="center"/>
              <w:textAlignment w:val="baseline"/>
              <w:rPr>
                <w:rFonts w:eastAsia="Times New Roman" w:cs="Arial"/>
                <w:color w:val="FFFFFF" w:themeColor="background1"/>
                <w:sz w:val="18"/>
                <w:szCs w:val="18"/>
                <w:lang w:eastAsia="en-GB"/>
              </w:rPr>
            </w:pPr>
            <w:r w:rsidRPr="002E7CDB">
              <w:rPr>
                <w:rFonts w:eastAsia="Times New Roman" w:cs="Arial"/>
                <w:b/>
                <w:bCs/>
                <w:color w:val="FFFFFF" w:themeColor="background1"/>
                <w:sz w:val="10"/>
                <w:szCs w:val="10"/>
                <w:lang w:eastAsia="en-GB"/>
              </w:rPr>
              <w:t>VOLUNTARY TO DISCLOSE</w:t>
            </w:r>
          </w:p>
        </w:tc>
      </w:tr>
      <w:tr w:rsidR="002967B2" w:rsidRPr="002E7CDB" w14:paraId="1395987E" w14:textId="77777777" w:rsidTr="002967B2">
        <w:trPr>
          <w:trHeight w:val="392"/>
        </w:trPr>
        <w:tc>
          <w:tcPr>
            <w:tcW w:w="1841" w:type="dxa"/>
            <w:vMerge/>
            <w:shd w:val="clear" w:color="auto" w:fill="F2F2F2" w:themeFill="background1" w:themeFillShade="F2"/>
            <w:vAlign w:val="center"/>
          </w:tcPr>
          <w:p w14:paraId="7FC51590" w14:textId="77777777" w:rsidR="002967B2" w:rsidRPr="002E7CDB" w:rsidRDefault="002967B2" w:rsidP="007C54F7">
            <w:pPr>
              <w:spacing w:line="240" w:lineRule="auto"/>
              <w:jc w:val="center"/>
              <w:textAlignment w:val="baseline"/>
              <w:rPr>
                <w:rFonts w:eastAsia="Times New Roman" w:cs="Arial"/>
                <w:b/>
                <w:sz w:val="14"/>
                <w:szCs w:val="14"/>
                <w:lang w:eastAsia="en-GB"/>
              </w:rPr>
            </w:pPr>
          </w:p>
        </w:tc>
        <w:tc>
          <w:tcPr>
            <w:tcW w:w="1558" w:type="dxa"/>
            <w:shd w:val="clear" w:color="auto" w:fill="F2F2F2" w:themeFill="background1" w:themeFillShade="F2"/>
            <w:vAlign w:val="center"/>
          </w:tcPr>
          <w:p w14:paraId="46D944CD" w14:textId="77777777" w:rsidR="002967B2" w:rsidRPr="002E7CDB" w:rsidRDefault="002967B2" w:rsidP="007C54F7">
            <w:pPr>
              <w:spacing w:line="240" w:lineRule="auto"/>
              <w:textAlignment w:val="baseline"/>
              <w:rPr>
                <w:rFonts w:eastAsia="Times New Roman" w:cs="Arial"/>
                <w:b/>
                <w:sz w:val="14"/>
                <w:szCs w:val="14"/>
                <w:lang w:eastAsia="en-GB"/>
              </w:rPr>
            </w:pPr>
            <w:r w:rsidRPr="002E7CDB">
              <w:rPr>
                <w:rFonts w:eastAsia="Times New Roman" w:cs="Arial"/>
                <w:b/>
                <w:sz w:val="14"/>
                <w:szCs w:val="14"/>
                <w:lang w:eastAsia="en-GB"/>
              </w:rPr>
              <w:t>Gateway to:</w:t>
            </w:r>
          </w:p>
        </w:tc>
        <w:tc>
          <w:tcPr>
            <w:tcW w:w="2833" w:type="dxa"/>
            <w:shd w:val="clear" w:color="auto" w:fill="F2F2F2" w:themeFill="background1" w:themeFillShade="F2"/>
            <w:vAlign w:val="center"/>
          </w:tcPr>
          <w:p w14:paraId="18314052" w14:textId="1BBD7297" w:rsidR="002967B2" w:rsidRPr="002E7CDB" w:rsidRDefault="002967B2" w:rsidP="007C54F7">
            <w:pPr>
              <w:spacing w:line="240" w:lineRule="auto"/>
              <w:textAlignment w:val="baseline"/>
              <w:rPr>
                <w:rFonts w:eastAsia="Times New Roman" w:cs="Arial"/>
                <w:b/>
                <w:sz w:val="14"/>
                <w:szCs w:val="14"/>
                <w:lang w:eastAsia="en-GB"/>
              </w:rPr>
            </w:pPr>
            <w:r w:rsidRPr="002E7CDB">
              <w:rPr>
                <w:b/>
                <w:bCs/>
                <w:sz w:val="22"/>
                <w:szCs w:val="22"/>
              </w:rPr>
              <w:t>N/A</w:t>
            </w:r>
          </w:p>
        </w:tc>
        <w:tc>
          <w:tcPr>
            <w:tcW w:w="4675" w:type="dxa"/>
            <w:vMerge/>
            <w:shd w:val="clear" w:color="auto" w:fill="F2F2F2" w:themeFill="background1" w:themeFillShade="F2"/>
            <w:vAlign w:val="center"/>
          </w:tcPr>
          <w:p w14:paraId="347D4715" w14:textId="77777777" w:rsidR="002967B2" w:rsidRPr="002E7CDB" w:rsidRDefault="002967B2" w:rsidP="007C54F7">
            <w:pPr>
              <w:spacing w:line="240" w:lineRule="auto"/>
              <w:jc w:val="center"/>
              <w:textAlignment w:val="baseline"/>
              <w:rPr>
                <w:rFonts w:eastAsia="Times New Roman" w:cs="Arial"/>
                <w:b/>
                <w:sz w:val="14"/>
                <w:szCs w:val="14"/>
                <w:lang w:eastAsia="en-GB"/>
              </w:rPr>
            </w:pPr>
          </w:p>
        </w:tc>
        <w:tc>
          <w:tcPr>
            <w:tcW w:w="1984" w:type="dxa"/>
            <w:vMerge/>
            <w:shd w:val="clear" w:color="auto" w:fill="F2F2F2" w:themeFill="background1" w:themeFillShade="F2"/>
            <w:vAlign w:val="center"/>
          </w:tcPr>
          <w:p w14:paraId="451CBA6F" w14:textId="77777777" w:rsidR="002967B2" w:rsidRPr="002E7CDB" w:rsidRDefault="002967B2" w:rsidP="007C54F7">
            <w:pPr>
              <w:spacing w:line="240" w:lineRule="auto"/>
              <w:jc w:val="center"/>
              <w:textAlignment w:val="baseline"/>
              <w:rPr>
                <w:rFonts w:eastAsia="Times New Roman" w:cs="Arial"/>
                <w:b/>
                <w:bCs/>
                <w:sz w:val="14"/>
                <w:szCs w:val="14"/>
                <w:lang w:eastAsia="en-GB"/>
              </w:rPr>
            </w:pPr>
          </w:p>
        </w:tc>
        <w:tc>
          <w:tcPr>
            <w:tcW w:w="1985" w:type="dxa"/>
            <w:vMerge/>
            <w:tcMar>
              <w:top w:w="113" w:type="dxa"/>
              <w:left w:w="113" w:type="dxa"/>
              <w:bottom w:w="113" w:type="dxa"/>
              <w:right w:w="113" w:type="dxa"/>
            </w:tcMar>
            <w:vAlign w:val="center"/>
          </w:tcPr>
          <w:p w14:paraId="7A290AF0" w14:textId="77777777" w:rsidR="002967B2" w:rsidRPr="002E7CDB" w:rsidRDefault="002967B2" w:rsidP="007C54F7">
            <w:pPr>
              <w:spacing w:line="240" w:lineRule="auto"/>
              <w:jc w:val="center"/>
              <w:textAlignment w:val="baseline"/>
              <w:rPr>
                <w:rFonts w:eastAsia="Times New Roman" w:cs="Arial"/>
                <w:b/>
                <w:bCs/>
                <w:color w:val="FFFFFF" w:themeColor="background1"/>
                <w:sz w:val="14"/>
                <w:szCs w:val="14"/>
                <w:lang w:eastAsia="en-GB"/>
              </w:rPr>
            </w:pPr>
          </w:p>
        </w:tc>
      </w:tr>
      <w:tr w:rsidR="007C54F7" w:rsidRPr="002E7CDB" w14:paraId="62DAB992" w14:textId="77777777" w:rsidTr="002967B2">
        <w:trPr>
          <w:trHeight w:val="567"/>
        </w:trPr>
        <w:tc>
          <w:tcPr>
            <w:tcW w:w="14876" w:type="dxa"/>
            <w:gridSpan w:val="6"/>
            <w:shd w:val="clear" w:color="auto" w:fill="FFFFFF" w:themeFill="background1"/>
            <w:tcMar>
              <w:top w:w="113" w:type="dxa"/>
              <w:left w:w="113" w:type="dxa"/>
              <w:bottom w:w="113" w:type="dxa"/>
              <w:right w:w="113" w:type="dxa"/>
            </w:tcMar>
            <w:vAlign w:val="center"/>
            <w:hideMark/>
          </w:tcPr>
          <w:p w14:paraId="6D07E4A0" w14:textId="4574138D" w:rsidR="007C54F7" w:rsidRPr="002E7CDB" w:rsidRDefault="00FD7437" w:rsidP="6BC53834">
            <w:pPr>
              <w:spacing w:line="276" w:lineRule="auto"/>
              <w:textAlignment w:val="baseline"/>
              <w:rPr>
                <w:rFonts w:eastAsia="Times New Roman" w:cs="Arial"/>
                <w:lang w:eastAsia="en-GB"/>
              </w:rPr>
            </w:pPr>
            <w:r w:rsidRPr="002E7CDB">
              <w:rPr>
                <w:rFonts w:eastAsia="Times New Roman" w:cs="Arial"/>
                <w:b/>
                <w:bCs/>
                <w:lang w:eastAsia="en-GB"/>
              </w:rPr>
              <w:t xml:space="preserve">Provide examples of </w:t>
            </w:r>
            <w:r w:rsidR="00154894" w:rsidRPr="002E7CDB">
              <w:rPr>
                <w:rFonts w:eastAsia="Times New Roman" w:cs="Arial"/>
                <w:b/>
                <w:bCs/>
                <w:lang w:eastAsia="en-GB"/>
              </w:rPr>
              <w:t xml:space="preserve">KPIs on </w:t>
            </w:r>
            <w:hyperlink r:id="rId54" w:history="1">
              <w:r w:rsidR="00154894" w:rsidRPr="002E7CDB">
                <w:rPr>
                  <w:rStyle w:val="Hyperlink"/>
                  <w:rFonts w:eastAsia="Times New Roman" w:cs="Arial"/>
                  <w:b/>
                  <w:bCs/>
                  <w:lang w:eastAsia="en-GB"/>
                </w:rPr>
                <w:t>material ESG factors</w:t>
              </w:r>
            </w:hyperlink>
            <w:r w:rsidR="00154894" w:rsidRPr="002E7CDB" w:rsidDel="00B225DB">
              <w:rPr>
                <w:rFonts w:eastAsia="Times New Roman" w:cs="Arial"/>
                <w:b/>
                <w:bCs/>
                <w:lang w:eastAsia="en-GB"/>
              </w:rPr>
              <w:t xml:space="preserve"> </w:t>
            </w:r>
            <w:r w:rsidRPr="002E7CDB">
              <w:rPr>
                <w:rFonts w:eastAsia="Times New Roman" w:cs="Arial"/>
                <w:b/>
                <w:bCs/>
                <w:lang w:eastAsia="en-GB"/>
              </w:rPr>
              <w:t>you tracked across your private equity investments during the reporting year</w:t>
            </w:r>
            <w:r w:rsidR="005E56B9" w:rsidRPr="002E7CDB">
              <w:rPr>
                <w:rFonts w:eastAsia="Times New Roman" w:cs="Arial"/>
                <w:b/>
                <w:bCs/>
                <w:lang w:eastAsia="en-GB"/>
              </w:rPr>
              <w:t>.</w:t>
            </w:r>
          </w:p>
        </w:tc>
      </w:tr>
      <w:tr w:rsidR="007C54F7" w:rsidRPr="002E7CDB" w14:paraId="4075BCDB" w14:textId="77777777" w:rsidTr="002967B2">
        <w:trPr>
          <w:trHeight w:val="465"/>
        </w:trPr>
        <w:tc>
          <w:tcPr>
            <w:tcW w:w="14876"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5C1050B" w14:textId="2A8D4211" w:rsidR="00653A11" w:rsidRPr="002E7CDB" w:rsidRDefault="00C15B5E" w:rsidP="00484950">
            <w:pPr>
              <w:rPr>
                <w:rFonts w:eastAsia="Times New Roman" w:cs="Arial"/>
                <w:lang w:eastAsia="en-GB"/>
              </w:rPr>
            </w:pPr>
            <w:r w:rsidRPr="002E7CDB">
              <w:rPr>
                <w:rFonts w:eastAsia="Times New Roman" w:cs="Arial"/>
                <w:lang w:eastAsia="en-GB"/>
              </w:rPr>
              <w:t>(A)</w:t>
            </w:r>
            <w:r w:rsidR="00653A11" w:rsidRPr="002E7CDB">
              <w:rPr>
                <w:rFonts w:eastAsia="Times New Roman" w:cs="Arial"/>
                <w:lang w:eastAsia="en-GB"/>
              </w:rPr>
              <w:t xml:space="preserve"> ESG KPI #1 </w:t>
            </w:r>
            <w:r w:rsidR="006A5FD6" w:rsidRPr="002E7CDB">
              <w:rPr>
                <w:rFonts w:eastAsia="Times New Roman" w:cs="Arial"/>
                <w:szCs w:val="16"/>
                <w:lang w:eastAsia="en-GB"/>
              </w:rPr>
              <w:t xml:space="preserve">______ </w:t>
            </w:r>
            <w:r w:rsidR="006A5FD6" w:rsidRPr="002E7CDB">
              <w:rPr>
                <w:rStyle w:val="normaltextrun"/>
                <w:rFonts w:cs="Arial"/>
                <w:color w:val="000000"/>
                <w:shd w:val="clear" w:color="auto" w:fill="FFFFFF"/>
              </w:rPr>
              <w:t>[</w:t>
            </w:r>
            <w:r w:rsidR="006A5FD6" w:rsidRPr="002E7CDB">
              <w:rPr>
                <w:rFonts w:eastAsia="Times New Roman" w:cs="Arial"/>
                <w:szCs w:val="14"/>
                <w:lang w:eastAsia="en-GB"/>
              </w:rPr>
              <w:t xml:space="preserve">Voluntary </w:t>
            </w:r>
            <w:r w:rsidR="006A5FD6" w:rsidRPr="002E7CDB">
              <w:rPr>
                <w:rStyle w:val="normaltextrun"/>
                <w:rFonts w:cs="Arial"/>
                <w:color w:val="000000"/>
                <w:shd w:val="clear" w:color="auto" w:fill="FFFFFF"/>
              </w:rPr>
              <w:t>free text: small]</w:t>
            </w:r>
          </w:p>
          <w:p w14:paraId="68EB4F09" w14:textId="42E122E9" w:rsidR="00653A11" w:rsidRPr="002E7CDB" w:rsidRDefault="00C15B5E" w:rsidP="000D5ECE">
            <w:pPr>
              <w:spacing w:line="360" w:lineRule="auto"/>
              <w:textAlignment w:val="baseline"/>
              <w:rPr>
                <w:rFonts w:eastAsia="Times New Roman" w:cs="Arial"/>
                <w:lang w:eastAsia="en-GB"/>
              </w:rPr>
            </w:pPr>
            <w:r w:rsidRPr="002E7CDB">
              <w:rPr>
                <w:rFonts w:eastAsia="Times New Roman" w:cs="Arial"/>
                <w:lang w:eastAsia="en-GB"/>
              </w:rPr>
              <w:t>(B)</w:t>
            </w:r>
            <w:r w:rsidR="00653A11" w:rsidRPr="002E7CDB">
              <w:rPr>
                <w:rFonts w:eastAsia="Times New Roman" w:cs="Arial"/>
                <w:lang w:eastAsia="en-GB"/>
              </w:rPr>
              <w:t xml:space="preserve"> ESG KPI #2 </w:t>
            </w:r>
            <w:r w:rsidR="006A5FD6" w:rsidRPr="002E7CDB">
              <w:rPr>
                <w:rFonts w:eastAsia="Times New Roman" w:cs="Arial"/>
                <w:szCs w:val="16"/>
                <w:lang w:eastAsia="en-GB"/>
              </w:rPr>
              <w:t xml:space="preserve">______ </w:t>
            </w:r>
            <w:r w:rsidR="006A5FD6" w:rsidRPr="002E7CDB">
              <w:rPr>
                <w:rStyle w:val="normaltextrun"/>
                <w:rFonts w:cs="Arial"/>
                <w:color w:val="000000"/>
                <w:shd w:val="clear" w:color="auto" w:fill="FFFFFF"/>
              </w:rPr>
              <w:t>[</w:t>
            </w:r>
            <w:r w:rsidR="006A5FD6" w:rsidRPr="002E7CDB">
              <w:rPr>
                <w:rFonts w:eastAsia="Times New Roman" w:cs="Arial"/>
                <w:szCs w:val="14"/>
                <w:lang w:eastAsia="en-GB"/>
              </w:rPr>
              <w:t xml:space="preserve">Voluntary </w:t>
            </w:r>
            <w:r w:rsidR="006A5FD6" w:rsidRPr="002E7CDB">
              <w:rPr>
                <w:rStyle w:val="normaltextrun"/>
                <w:rFonts w:cs="Arial"/>
                <w:color w:val="000000"/>
                <w:shd w:val="clear" w:color="auto" w:fill="FFFFFF"/>
              </w:rPr>
              <w:t>free text: small]</w:t>
            </w:r>
          </w:p>
          <w:p w14:paraId="2643F685" w14:textId="39677DB9" w:rsidR="00653A11" w:rsidRPr="002E7CDB" w:rsidRDefault="00C15B5E" w:rsidP="000D5ECE">
            <w:pPr>
              <w:spacing w:line="360" w:lineRule="auto"/>
              <w:textAlignment w:val="baseline"/>
              <w:rPr>
                <w:rFonts w:eastAsia="Times New Roman" w:cs="Arial"/>
                <w:lang w:eastAsia="en-GB"/>
              </w:rPr>
            </w:pPr>
            <w:r w:rsidRPr="002E7CDB">
              <w:rPr>
                <w:rFonts w:eastAsia="Times New Roman" w:cs="Arial"/>
                <w:lang w:eastAsia="en-GB"/>
              </w:rPr>
              <w:t>(C)</w:t>
            </w:r>
            <w:r w:rsidR="00653A11" w:rsidRPr="002E7CDB">
              <w:rPr>
                <w:rFonts w:eastAsia="Times New Roman" w:cs="Arial"/>
                <w:lang w:eastAsia="en-GB"/>
              </w:rPr>
              <w:t xml:space="preserve"> ESG KPI #3 </w:t>
            </w:r>
            <w:r w:rsidR="006A5FD6" w:rsidRPr="002E7CDB">
              <w:rPr>
                <w:rFonts w:eastAsia="Times New Roman" w:cs="Arial"/>
                <w:szCs w:val="16"/>
                <w:lang w:eastAsia="en-GB"/>
              </w:rPr>
              <w:t xml:space="preserve">______ </w:t>
            </w:r>
            <w:r w:rsidR="006A5FD6" w:rsidRPr="002E7CDB">
              <w:rPr>
                <w:rStyle w:val="normaltextrun"/>
                <w:rFonts w:cs="Arial"/>
                <w:color w:val="000000"/>
                <w:shd w:val="clear" w:color="auto" w:fill="FFFFFF"/>
              </w:rPr>
              <w:t>[</w:t>
            </w:r>
            <w:r w:rsidR="006A5FD6" w:rsidRPr="002E7CDB">
              <w:rPr>
                <w:rFonts w:eastAsia="Times New Roman" w:cs="Arial"/>
                <w:szCs w:val="14"/>
                <w:lang w:eastAsia="en-GB"/>
              </w:rPr>
              <w:t xml:space="preserve">Voluntary </w:t>
            </w:r>
            <w:r w:rsidR="006A5FD6" w:rsidRPr="002E7CDB">
              <w:rPr>
                <w:rStyle w:val="normaltextrun"/>
                <w:rFonts w:cs="Arial"/>
                <w:color w:val="000000"/>
                <w:shd w:val="clear" w:color="auto" w:fill="FFFFFF"/>
              </w:rPr>
              <w:t>free text: small]</w:t>
            </w:r>
          </w:p>
          <w:p w14:paraId="18551586" w14:textId="7715B4AC" w:rsidR="00653A11" w:rsidRPr="002E7CDB" w:rsidRDefault="00C15B5E" w:rsidP="000D5ECE">
            <w:pPr>
              <w:spacing w:line="360" w:lineRule="auto"/>
              <w:textAlignment w:val="baseline"/>
              <w:rPr>
                <w:rFonts w:eastAsia="Times New Roman" w:cs="Arial"/>
                <w:lang w:eastAsia="en-GB"/>
              </w:rPr>
            </w:pPr>
            <w:r w:rsidRPr="002E7CDB">
              <w:rPr>
                <w:rFonts w:eastAsia="Times New Roman" w:cs="Arial"/>
                <w:lang w:eastAsia="en-GB"/>
              </w:rPr>
              <w:t>(D)</w:t>
            </w:r>
            <w:r w:rsidR="00653A11" w:rsidRPr="002E7CDB">
              <w:rPr>
                <w:rFonts w:eastAsia="Times New Roman" w:cs="Arial"/>
                <w:lang w:eastAsia="en-GB"/>
              </w:rPr>
              <w:t xml:space="preserve"> ESG KPI #4 </w:t>
            </w:r>
            <w:r w:rsidR="006A5FD6" w:rsidRPr="002E7CDB">
              <w:rPr>
                <w:rFonts w:eastAsia="Times New Roman" w:cs="Arial"/>
                <w:szCs w:val="16"/>
                <w:lang w:eastAsia="en-GB"/>
              </w:rPr>
              <w:t xml:space="preserve">______ </w:t>
            </w:r>
            <w:r w:rsidR="006A5FD6" w:rsidRPr="002E7CDB">
              <w:rPr>
                <w:rStyle w:val="normaltextrun"/>
                <w:rFonts w:cs="Arial"/>
                <w:color w:val="000000"/>
                <w:shd w:val="clear" w:color="auto" w:fill="FFFFFF"/>
              </w:rPr>
              <w:t>[</w:t>
            </w:r>
            <w:r w:rsidR="006A5FD6" w:rsidRPr="002E7CDB">
              <w:rPr>
                <w:rFonts w:eastAsia="Times New Roman" w:cs="Arial"/>
                <w:szCs w:val="14"/>
                <w:lang w:eastAsia="en-GB"/>
              </w:rPr>
              <w:t xml:space="preserve">Voluntary </w:t>
            </w:r>
            <w:r w:rsidR="006A5FD6" w:rsidRPr="002E7CDB">
              <w:rPr>
                <w:rStyle w:val="normaltextrun"/>
                <w:rFonts w:cs="Arial"/>
                <w:color w:val="000000"/>
                <w:shd w:val="clear" w:color="auto" w:fill="FFFFFF"/>
              </w:rPr>
              <w:t>free text: small]</w:t>
            </w:r>
          </w:p>
          <w:p w14:paraId="13277AEB" w14:textId="50E31BE1" w:rsidR="00653A11" w:rsidRPr="002E7CDB" w:rsidRDefault="00C15B5E" w:rsidP="000D5ECE">
            <w:pPr>
              <w:spacing w:line="360" w:lineRule="auto"/>
              <w:textAlignment w:val="baseline"/>
              <w:rPr>
                <w:rFonts w:eastAsia="Times New Roman" w:cs="Arial"/>
                <w:lang w:eastAsia="en-GB"/>
              </w:rPr>
            </w:pPr>
            <w:r w:rsidRPr="002E7CDB">
              <w:rPr>
                <w:rFonts w:eastAsia="Times New Roman" w:cs="Arial"/>
                <w:lang w:eastAsia="en-GB"/>
              </w:rPr>
              <w:t>(E)</w:t>
            </w:r>
            <w:r w:rsidR="00653A11" w:rsidRPr="002E7CDB">
              <w:rPr>
                <w:rFonts w:eastAsia="Times New Roman" w:cs="Arial"/>
                <w:lang w:eastAsia="en-GB"/>
              </w:rPr>
              <w:t xml:space="preserve"> ESG KPI #5 </w:t>
            </w:r>
            <w:r w:rsidR="006A5FD6" w:rsidRPr="002E7CDB">
              <w:rPr>
                <w:rFonts w:eastAsia="Times New Roman" w:cs="Arial"/>
                <w:szCs w:val="16"/>
                <w:lang w:eastAsia="en-GB"/>
              </w:rPr>
              <w:t xml:space="preserve">______ </w:t>
            </w:r>
            <w:r w:rsidR="006A5FD6" w:rsidRPr="002E7CDB">
              <w:rPr>
                <w:rStyle w:val="normaltextrun"/>
                <w:rFonts w:cs="Arial"/>
                <w:color w:val="000000"/>
                <w:shd w:val="clear" w:color="auto" w:fill="FFFFFF"/>
              </w:rPr>
              <w:t>[</w:t>
            </w:r>
            <w:r w:rsidR="006A5FD6" w:rsidRPr="002E7CDB">
              <w:rPr>
                <w:rFonts w:eastAsia="Times New Roman" w:cs="Arial"/>
                <w:szCs w:val="14"/>
                <w:lang w:eastAsia="en-GB"/>
              </w:rPr>
              <w:t xml:space="preserve">Voluntary </w:t>
            </w:r>
            <w:r w:rsidR="006A5FD6" w:rsidRPr="002E7CDB">
              <w:rPr>
                <w:rStyle w:val="normaltextrun"/>
                <w:rFonts w:cs="Arial"/>
                <w:color w:val="000000"/>
                <w:shd w:val="clear" w:color="auto" w:fill="FFFFFF"/>
              </w:rPr>
              <w:t>free text: small]</w:t>
            </w:r>
          </w:p>
          <w:p w14:paraId="6CA3368D" w14:textId="2168D060" w:rsidR="00653A11" w:rsidRPr="002E7CDB" w:rsidRDefault="00C15B5E" w:rsidP="000D5ECE">
            <w:pPr>
              <w:spacing w:line="360" w:lineRule="auto"/>
              <w:textAlignment w:val="baseline"/>
              <w:rPr>
                <w:rFonts w:eastAsia="Times New Roman" w:cs="Arial"/>
                <w:lang w:eastAsia="en-GB"/>
              </w:rPr>
            </w:pPr>
            <w:r w:rsidRPr="002E7CDB">
              <w:rPr>
                <w:rFonts w:eastAsia="Times New Roman" w:cs="Arial"/>
                <w:lang w:eastAsia="en-GB"/>
              </w:rPr>
              <w:t>(F)</w:t>
            </w:r>
            <w:r w:rsidR="00653A11" w:rsidRPr="002E7CDB">
              <w:rPr>
                <w:rFonts w:eastAsia="Times New Roman" w:cs="Arial"/>
                <w:lang w:eastAsia="en-GB"/>
              </w:rPr>
              <w:t xml:space="preserve"> ESG KPI #6</w:t>
            </w:r>
            <w:r w:rsidR="002058D1" w:rsidRPr="002E7CDB">
              <w:rPr>
                <w:rFonts w:eastAsia="Times New Roman" w:cs="Arial"/>
                <w:lang w:eastAsia="en-GB"/>
              </w:rPr>
              <w:t xml:space="preserve"> </w:t>
            </w:r>
            <w:r w:rsidR="006A5FD6" w:rsidRPr="002E7CDB">
              <w:rPr>
                <w:rFonts w:eastAsia="Times New Roman" w:cs="Arial"/>
                <w:szCs w:val="16"/>
                <w:lang w:eastAsia="en-GB"/>
              </w:rPr>
              <w:t xml:space="preserve">______ </w:t>
            </w:r>
            <w:r w:rsidR="006A5FD6" w:rsidRPr="002E7CDB">
              <w:rPr>
                <w:rStyle w:val="normaltextrun"/>
                <w:rFonts w:cs="Arial"/>
                <w:color w:val="000000"/>
                <w:shd w:val="clear" w:color="auto" w:fill="FFFFFF"/>
              </w:rPr>
              <w:t>[</w:t>
            </w:r>
            <w:r w:rsidR="006A5FD6" w:rsidRPr="002E7CDB">
              <w:rPr>
                <w:rFonts w:eastAsia="Times New Roman" w:cs="Arial"/>
                <w:szCs w:val="14"/>
                <w:lang w:eastAsia="en-GB"/>
              </w:rPr>
              <w:t xml:space="preserve">Voluntary </w:t>
            </w:r>
            <w:r w:rsidR="006A5FD6" w:rsidRPr="002E7CDB">
              <w:rPr>
                <w:rStyle w:val="normaltextrun"/>
                <w:rFonts w:cs="Arial"/>
                <w:color w:val="000000"/>
                <w:shd w:val="clear" w:color="auto" w:fill="FFFFFF"/>
              </w:rPr>
              <w:t>free text: small]</w:t>
            </w:r>
          </w:p>
          <w:p w14:paraId="4C70AD5E" w14:textId="39725CB2" w:rsidR="00653A11" w:rsidRPr="002E7CDB" w:rsidRDefault="00C15B5E" w:rsidP="000D5ECE">
            <w:pPr>
              <w:spacing w:line="360" w:lineRule="auto"/>
              <w:textAlignment w:val="baseline"/>
              <w:rPr>
                <w:rFonts w:eastAsia="Times New Roman" w:cs="Arial"/>
                <w:lang w:eastAsia="en-GB"/>
              </w:rPr>
            </w:pPr>
            <w:r w:rsidRPr="002E7CDB">
              <w:rPr>
                <w:rFonts w:eastAsia="Times New Roman" w:cs="Arial"/>
                <w:lang w:eastAsia="en-GB"/>
              </w:rPr>
              <w:t>(G)</w:t>
            </w:r>
            <w:r w:rsidR="00653A11" w:rsidRPr="002E7CDB">
              <w:rPr>
                <w:rFonts w:eastAsia="Times New Roman" w:cs="Arial"/>
                <w:lang w:eastAsia="en-GB"/>
              </w:rPr>
              <w:t xml:space="preserve"> ESG KPI #7 </w:t>
            </w:r>
            <w:r w:rsidR="006A5FD6" w:rsidRPr="002E7CDB">
              <w:rPr>
                <w:rFonts w:eastAsia="Times New Roman" w:cs="Arial"/>
                <w:szCs w:val="16"/>
                <w:lang w:eastAsia="en-GB"/>
              </w:rPr>
              <w:t xml:space="preserve">______ </w:t>
            </w:r>
            <w:r w:rsidR="006A5FD6" w:rsidRPr="002E7CDB">
              <w:rPr>
                <w:rStyle w:val="normaltextrun"/>
                <w:rFonts w:cs="Arial"/>
                <w:color w:val="000000"/>
                <w:shd w:val="clear" w:color="auto" w:fill="FFFFFF"/>
              </w:rPr>
              <w:t>[</w:t>
            </w:r>
            <w:r w:rsidR="006A5FD6" w:rsidRPr="002E7CDB">
              <w:rPr>
                <w:rFonts w:eastAsia="Times New Roman" w:cs="Arial"/>
                <w:szCs w:val="14"/>
                <w:lang w:eastAsia="en-GB"/>
              </w:rPr>
              <w:t xml:space="preserve">Voluntary </w:t>
            </w:r>
            <w:r w:rsidR="006A5FD6" w:rsidRPr="002E7CDB">
              <w:rPr>
                <w:rStyle w:val="normaltextrun"/>
                <w:rFonts w:cs="Arial"/>
                <w:color w:val="000000"/>
                <w:shd w:val="clear" w:color="auto" w:fill="FFFFFF"/>
              </w:rPr>
              <w:t>free text: small]</w:t>
            </w:r>
          </w:p>
          <w:p w14:paraId="19B7C997" w14:textId="3BA4D9F8" w:rsidR="00653A11" w:rsidRPr="002E7CDB" w:rsidRDefault="00D0571C" w:rsidP="000D5ECE">
            <w:pPr>
              <w:spacing w:line="360" w:lineRule="auto"/>
              <w:textAlignment w:val="baseline"/>
              <w:rPr>
                <w:rFonts w:eastAsia="Times New Roman" w:cs="Arial"/>
                <w:lang w:eastAsia="en-GB"/>
              </w:rPr>
            </w:pPr>
            <w:r w:rsidRPr="002E7CDB">
              <w:rPr>
                <w:rFonts w:eastAsia="Times New Roman" w:cs="Arial"/>
                <w:lang w:eastAsia="en-GB"/>
              </w:rPr>
              <w:t>(</w:t>
            </w:r>
            <w:r w:rsidR="00653A11" w:rsidRPr="002E7CDB">
              <w:rPr>
                <w:rFonts w:eastAsia="Times New Roman" w:cs="Arial"/>
                <w:lang w:eastAsia="en-GB"/>
              </w:rPr>
              <w:t>H</w:t>
            </w:r>
            <w:r w:rsidRPr="002E7CDB">
              <w:rPr>
                <w:rFonts w:eastAsia="Times New Roman" w:cs="Arial"/>
                <w:lang w:eastAsia="en-GB"/>
              </w:rPr>
              <w:t>)</w:t>
            </w:r>
            <w:r w:rsidR="00653A11" w:rsidRPr="002E7CDB">
              <w:rPr>
                <w:rFonts w:eastAsia="Times New Roman" w:cs="Arial"/>
                <w:lang w:eastAsia="en-GB"/>
              </w:rPr>
              <w:t xml:space="preserve"> ESG KPI #8 </w:t>
            </w:r>
            <w:r w:rsidR="006A5FD6" w:rsidRPr="002E7CDB">
              <w:rPr>
                <w:rFonts w:eastAsia="Times New Roman" w:cs="Arial"/>
                <w:szCs w:val="16"/>
                <w:lang w:eastAsia="en-GB"/>
              </w:rPr>
              <w:t xml:space="preserve">______ </w:t>
            </w:r>
            <w:r w:rsidR="006A5FD6" w:rsidRPr="002E7CDB">
              <w:rPr>
                <w:rStyle w:val="normaltextrun"/>
                <w:rFonts w:cs="Arial"/>
                <w:color w:val="000000"/>
                <w:shd w:val="clear" w:color="auto" w:fill="FFFFFF"/>
              </w:rPr>
              <w:t>[</w:t>
            </w:r>
            <w:r w:rsidR="006A5FD6" w:rsidRPr="002E7CDB">
              <w:rPr>
                <w:rFonts w:eastAsia="Times New Roman" w:cs="Arial"/>
                <w:szCs w:val="14"/>
                <w:lang w:eastAsia="en-GB"/>
              </w:rPr>
              <w:t xml:space="preserve">Voluntary </w:t>
            </w:r>
            <w:r w:rsidR="006A5FD6" w:rsidRPr="002E7CDB">
              <w:rPr>
                <w:rStyle w:val="normaltextrun"/>
                <w:rFonts w:cs="Arial"/>
                <w:color w:val="000000"/>
                <w:shd w:val="clear" w:color="auto" w:fill="FFFFFF"/>
              </w:rPr>
              <w:t>free text: small]</w:t>
            </w:r>
          </w:p>
          <w:p w14:paraId="3ABD628C" w14:textId="7C157244" w:rsidR="00653A11" w:rsidRPr="002E7CDB" w:rsidRDefault="00C15B5E" w:rsidP="000D5ECE">
            <w:pPr>
              <w:spacing w:line="360" w:lineRule="auto"/>
              <w:textAlignment w:val="baseline"/>
              <w:rPr>
                <w:rFonts w:eastAsia="Times New Roman" w:cs="Arial"/>
                <w:lang w:eastAsia="en-GB"/>
              </w:rPr>
            </w:pPr>
            <w:r w:rsidRPr="002E7CDB">
              <w:rPr>
                <w:rFonts w:eastAsia="Times New Roman" w:cs="Arial"/>
                <w:lang w:eastAsia="en-GB"/>
              </w:rPr>
              <w:t>(I)</w:t>
            </w:r>
            <w:r w:rsidR="00653A11" w:rsidRPr="002E7CDB">
              <w:rPr>
                <w:rFonts w:eastAsia="Times New Roman" w:cs="Arial"/>
                <w:lang w:eastAsia="en-GB"/>
              </w:rPr>
              <w:t xml:space="preserve"> ESG KPI #9 </w:t>
            </w:r>
            <w:r w:rsidR="006A5FD6" w:rsidRPr="002E7CDB">
              <w:rPr>
                <w:rFonts w:eastAsia="Times New Roman" w:cs="Arial"/>
                <w:szCs w:val="16"/>
                <w:lang w:eastAsia="en-GB"/>
              </w:rPr>
              <w:t xml:space="preserve">______ </w:t>
            </w:r>
            <w:r w:rsidR="006A5FD6" w:rsidRPr="002E7CDB">
              <w:rPr>
                <w:rStyle w:val="normaltextrun"/>
                <w:rFonts w:cs="Arial"/>
                <w:color w:val="000000"/>
                <w:shd w:val="clear" w:color="auto" w:fill="FFFFFF"/>
              </w:rPr>
              <w:t>[</w:t>
            </w:r>
            <w:r w:rsidR="006A5FD6" w:rsidRPr="002E7CDB">
              <w:rPr>
                <w:rFonts w:eastAsia="Times New Roman" w:cs="Arial"/>
                <w:szCs w:val="14"/>
                <w:lang w:eastAsia="en-GB"/>
              </w:rPr>
              <w:t xml:space="preserve">Voluntary </w:t>
            </w:r>
            <w:r w:rsidR="006A5FD6" w:rsidRPr="002E7CDB">
              <w:rPr>
                <w:rStyle w:val="normaltextrun"/>
                <w:rFonts w:cs="Arial"/>
                <w:color w:val="000000"/>
                <w:shd w:val="clear" w:color="auto" w:fill="FFFFFF"/>
              </w:rPr>
              <w:t>free text: small]</w:t>
            </w:r>
          </w:p>
          <w:p w14:paraId="7C0E0228" w14:textId="3197B50B" w:rsidR="007C54F7" w:rsidRPr="002E7CDB" w:rsidRDefault="00C15B5E" w:rsidP="000D5ECE">
            <w:pPr>
              <w:spacing w:line="360" w:lineRule="auto"/>
              <w:textAlignment w:val="baseline"/>
              <w:rPr>
                <w:rFonts w:eastAsia="Times New Roman" w:cs="Arial"/>
                <w:sz w:val="16"/>
                <w:szCs w:val="16"/>
                <w:lang w:eastAsia="en-GB"/>
              </w:rPr>
            </w:pPr>
            <w:r w:rsidRPr="002E7CDB">
              <w:rPr>
                <w:rFonts w:eastAsia="Times New Roman" w:cs="Arial"/>
                <w:lang w:eastAsia="en-GB"/>
              </w:rPr>
              <w:t>(J)</w:t>
            </w:r>
            <w:r w:rsidR="00653A11" w:rsidRPr="002E7CDB">
              <w:rPr>
                <w:rFonts w:eastAsia="Times New Roman" w:cs="Arial"/>
                <w:lang w:eastAsia="en-GB"/>
              </w:rPr>
              <w:t xml:space="preserve"> ESG KPI #10</w:t>
            </w:r>
            <w:r w:rsidR="001D2B4B" w:rsidRPr="002E7CDB">
              <w:rPr>
                <w:rFonts w:eastAsia="Times New Roman" w:cs="Arial"/>
                <w:lang w:eastAsia="en-GB"/>
              </w:rPr>
              <w:t xml:space="preserve"> </w:t>
            </w:r>
            <w:r w:rsidR="006A5FD6" w:rsidRPr="002E7CDB">
              <w:rPr>
                <w:rFonts w:eastAsia="Times New Roman" w:cs="Arial"/>
                <w:szCs w:val="16"/>
                <w:lang w:eastAsia="en-GB"/>
              </w:rPr>
              <w:t xml:space="preserve">______ </w:t>
            </w:r>
            <w:r w:rsidR="006A5FD6" w:rsidRPr="002E7CDB">
              <w:rPr>
                <w:rStyle w:val="normaltextrun"/>
                <w:rFonts w:cs="Arial"/>
                <w:color w:val="000000"/>
                <w:shd w:val="clear" w:color="auto" w:fill="FFFFFF"/>
              </w:rPr>
              <w:t>[</w:t>
            </w:r>
            <w:r w:rsidR="006A5FD6" w:rsidRPr="002E7CDB">
              <w:rPr>
                <w:rFonts w:eastAsia="Times New Roman" w:cs="Arial"/>
                <w:szCs w:val="14"/>
                <w:lang w:eastAsia="en-GB"/>
              </w:rPr>
              <w:t xml:space="preserve">Voluntary </w:t>
            </w:r>
            <w:r w:rsidR="006A5FD6" w:rsidRPr="002E7CDB">
              <w:rPr>
                <w:rStyle w:val="normaltextrun"/>
                <w:rFonts w:cs="Arial"/>
                <w:color w:val="000000"/>
                <w:shd w:val="clear" w:color="auto" w:fill="FFFFFF"/>
              </w:rPr>
              <w:t>free text: small]</w:t>
            </w:r>
          </w:p>
        </w:tc>
      </w:tr>
      <w:tr w:rsidR="007C54F7" w:rsidRPr="002E7CDB" w14:paraId="0D0FE437" w14:textId="77777777" w:rsidTr="002967B2">
        <w:trPr>
          <w:trHeight w:val="300"/>
        </w:trPr>
        <w:tc>
          <w:tcPr>
            <w:tcW w:w="14876" w:type="dxa"/>
            <w:gridSpan w:val="6"/>
            <w:tcBorders>
              <w:left w:val="nil"/>
              <w:right w:val="nil"/>
            </w:tcBorders>
            <w:shd w:val="clear" w:color="auto" w:fill="FFFFFF" w:themeFill="background1"/>
            <w:tcMar>
              <w:top w:w="0" w:type="dxa"/>
              <w:bottom w:w="0" w:type="dxa"/>
            </w:tcMar>
            <w:vAlign w:val="center"/>
          </w:tcPr>
          <w:p w14:paraId="7FDAEF01" w14:textId="77777777" w:rsidR="007C54F7" w:rsidRPr="002E7CDB" w:rsidRDefault="007C54F7" w:rsidP="007C54F7">
            <w:pPr>
              <w:spacing w:line="240" w:lineRule="auto"/>
              <w:jc w:val="center"/>
              <w:textAlignment w:val="baseline"/>
              <w:rPr>
                <w:rStyle w:val="Hyperlink"/>
                <w:sz w:val="16"/>
                <w:szCs w:val="16"/>
              </w:rPr>
            </w:pPr>
          </w:p>
        </w:tc>
      </w:tr>
      <w:tr w:rsidR="007C54F7" w:rsidRPr="002E7CDB" w14:paraId="267069A0" w14:textId="77777777" w:rsidTr="002967B2">
        <w:trPr>
          <w:trHeight w:val="300"/>
        </w:trPr>
        <w:tc>
          <w:tcPr>
            <w:tcW w:w="14876" w:type="dxa"/>
            <w:gridSpan w:val="6"/>
            <w:shd w:val="clear" w:color="auto" w:fill="0070C0"/>
            <w:vAlign w:val="center"/>
          </w:tcPr>
          <w:p w14:paraId="35B2C65B" w14:textId="77777777" w:rsidR="007C54F7" w:rsidRPr="002E7CDB" w:rsidRDefault="007C54F7" w:rsidP="007C54F7">
            <w:pPr>
              <w:rPr>
                <w:rStyle w:val="Hyperlink"/>
                <w:b/>
                <w:bCs/>
                <w:color w:val="FFFFFF" w:themeColor="background1"/>
                <w:sz w:val="18"/>
                <w:szCs w:val="18"/>
              </w:rPr>
            </w:pPr>
            <w:r w:rsidRPr="002E7CDB">
              <w:rPr>
                <w:rFonts w:eastAsia="Times New Roman" w:cs="Arial"/>
                <w:b/>
                <w:bCs/>
                <w:color w:val="FFFFFF" w:themeColor="background1"/>
                <w:sz w:val="18"/>
                <w:szCs w:val="18"/>
                <w:lang w:eastAsia="en-GB"/>
              </w:rPr>
              <w:t>Explanatory notes</w:t>
            </w:r>
          </w:p>
        </w:tc>
      </w:tr>
      <w:tr w:rsidR="007C54F7" w:rsidRPr="002E7CDB" w14:paraId="1563AEA6" w14:textId="77777777" w:rsidTr="002967B2">
        <w:trPr>
          <w:trHeight w:val="300"/>
        </w:trPr>
        <w:tc>
          <w:tcPr>
            <w:tcW w:w="1841" w:type="dxa"/>
            <w:shd w:val="clear" w:color="auto" w:fill="auto"/>
            <w:vAlign w:val="center"/>
          </w:tcPr>
          <w:p w14:paraId="4190ED6D" w14:textId="77777777" w:rsidR="007C54F7" w:rsidRPr="002E7CDB" w:rsidRDefault="007C54F7" w:rsidP="007C54F7">
            <w:pPr>
              <w:rPr>
                <w:rStyle w:val="Hyperlink"/>
                <w:b/>
                <w:sz w:val="16"/>
                <w:szCs w:val="16"/>
              </w:rPr>
            </w:pPr>
            <w:r w:rsidRPr="002E7CDB">
              <w:rPr>
                <w:b/>
                <w:sz w:val="16"/>
                <w:szCs w:val="16"/>
              </w:rPr>
              <w:t>Purpose of indicator</w:t>
            </w:r>
          </w:p>
        </w:tc>
        <w:tc>
          <w:tcPr>
            <w:tcW w:w="13035" w:type="dxa"/>
            <w:gridSpan w:val="5"/>
            <w:shd w:val="clear" w:color="auto" w:fill="auto"/>
            <w:vAlign w:val="center"/>
          </w:tcPr>
          <w:p w14:paraId="6FF14151" w14:textId="111EEE81" w:rsidR="007C54F7" w:rsidRPr="002E7CDB" w:rsidRDefault="007C54F7" w:rsidP="007C54F7">
            <w:pPr>
              <w:rPr>
                <w:rStyle w:val="Hyperlink"/>
                <w:color w:val="000000" w:themeColor="text1"/>
                <w:sz w:val="16"/>
                <w:szCs w:val="16"/>
              </w:rPr>
            </w:pPr>
            <w:r w:rsidRPr="002E7CDB">
              <w:rPr>
                <w:rStyle w:val="Hyperlink"/>
                <w:color w:val="000000" w:themeColor="text1"/>
                <w:sz w:val="16"/>
                <w:szCs w:val="16"/>
              </w:rPr>
              <w:t xml:space="preserve">It is considered good practice </w:t>
            </w:r>
            <w:r w:rsidR="7F3D8293" w:rsidRPr="002E7CDB">
              <w:rPr>
                <w:rStyle w:val="Hyperlink"/>
                <w:color w:val="000000" w:themeColor="text1"/>
                <w:sz w:val="16"/>
                <w:szCs w:val="16"/>
              </w:rPr>
              <w:t xml:space="preserve">for signatories </w:t>
            </w:r>
            <w:r w:rsidRPr="002E7CDB">
              <w:rPr>
                <w:rStyle w:val="Hyperlink"/>
                <w:color w:val="000000" w:themeColor="text1"/>
                <w:sz w:val="16"/>
                <w:szCs w:val="16"/>
              </w:rPr>
              <w:t xml:space="preserve">to include </w:t>
            </w:r>
            <w:r w:rsidR="3F9F06FA" w:rsidRPr="002E7CDB">
              <w:rPr>
                <w:rStyle w:val="Hyperlink"/>
                <w:color w:val="000000" w:themeColor="text1"/>
                <w:sz w:val="16"/>
                <w:szCs w:val="16"/>
              </w:rPr>
              <w:t>relevant</w:t>
            </w:r>
            <w:r w:rsidRPr="002E7CDB">
              <w:rPr>
                <w:rStyle w:val="Hyperlink"/>
                <w:color w:val="000000" w:themeColor="text1"/>
                <w:sz w:val="16"/>
                <w:szCs w:val="16"/>
              </w:rPr>
              <w:t xml:space="preserve"> factors from across the ESG spectrum in </w:t>
            </w:r>
            <w:r w:rsidR="7F3D8293" w:rsidRPr="002E7CDB">
              <w:rPr>
                <w:rStyle w:val="Hyperlink"/>
                <w:color w:val="000000" w:themeColor="text1"/>
                <w:sz w:val="16"/>
                <w:szCs w:val="16"/>
              </w:rPr>
              <w:t xml:space="preserve">their </w:t>
            </w:r>
            <w:r w:rsidRPr="002E7CDB">
              <w:rPr>
                <w:rStyle w:val="Hyperlink"/>
                <w:color w:val="000000" w:themeColor="text1"/>
                <w:sz w:val="16"/>
                <w:szCs w:val="16"/>
              </w:rPr>
              <w:t>performance monitoring. Collecting the performance of ESG metrics on an ongoing basis helps signatories better understand their assets</w:t>
            </w:r>
            <w:r w:rsidR="002E7CDB">
              <w:rPr>
                <w:rStyle w:val="Hyperlink"/>
                <w:color w:val="000000" w:themeColor="text1"/>
                <w:sz w:val="16"/>
                <w:szCs w:val="16"/>
              </w:rPr>
              <w:t>’</w:t>
            </w:r>
            <w:r w:rsidRPr="002E7CDB">
              <w:rPr>
                <w:rStyle w:val="Hyperlink"/>
                <w:color w:val="000000" w:themeColor="text1"/>
                <w:sz w:val="16"/>
                <w:szCs w:val="16"/>
              </w:rPr>
              <w:t xml:space="preserve"> ESG performance, manage risks and report to clients.</w:t>
            </w:r>
          </w:p>
        </w:tc>
      </w:tr>
      <w:tr w:rsidR="007C54F7" w:rsidRPr="002E7CDB" w14:paraId="13AAC5CF" w14:textId="77777777" w:rsidTr="002967B2">
        <w:trPr>
          <w:trHeight w:val="300"/>
        </w:trPr>
        <w:tc>
          <w:tcPr>
            <w:tcW w:w="1841" w:type="dxa"/>
            <w:shd w:val="clear" w:color="auto" w:fill="auto"/>
            <w:vAlign w:val="center"/>
          </w:tcPr>
          <w:p w14:paraId="0267C0CA" w14:textId="77777777" w:rsidR="007C54F7" w:rsidRPr="002E7CDB" w:rsidRDefault="007C54F7" w:rsidP="007C54F7">
            <w:pPr>
              <w:rPr>
                <w:b/>
                <w:bCs/>
                <w:sz w:val="16"/>
                <w:szCs w:val="16"/>
              </w:rPr>
            </w:pPr>
            <w:r w:rsidRPr="002E7CDB">
              <w:rPr>
                <w:b/>
                <w:bCs/>
                <w:sz w:val="16"/>
                <w:szCs w:val="16"/>
              </w:rPr>
              <w:t>Other resources</w:t>
            </w:r>
          </w:p>
        </w:tc>
        <w:tc>
          <w:tcPr>
            <w:tcW w:w="13035" w:type="dxa"/>
            <w:gridSpan w:val="5"/>
            <w:shd w:val="clear" w:color="auto" w:fill="auto"/>
            <w:vAlign w:val="center"/>
          </w:tcPr>
          <w:p w14:paraId="7A9AA482" w14:textId="1C354666" w:rsidR="007C54F7" w:rsidRPr="002E7CDB" w:rsidRDefault="007C54F7" w:rsidP="007C54F7">
            <w:pPr>
              <w:rPr>
                <w:rStyle w:val="Hyperlink"/>
                <w:color w:val="000000" w:themeColor="text1"/>
                <w:sz w:val="16"/>
                <w:szCs w:val="16"/>
              </w:rPr>
            </w:pPr>
            <w:r w:rsidRPr="002E7CDB">
              <w:rPr>
                <w:rStyle w:val="Hyperlink"/>
                <w:color w:val="000000" w:themeColor="text1"/>
                <w:sz w:val="16"/>
                <w:szCs w:val="16"/>
              </w:rPr>
              <w:t>For further guidance</w:t>
            </w:r>
            <w:r w:rsidR="00186A2B">
              <w:rPr>
                <w:rStyle w:val="Hyperlink"/>
                <w:color w:val="000000" w:themeColor="text1"/>
                <w:sz w:val="16"/>
                <w:szCs w:val="16"/>
              </w:rPr>
              <w:t>,</w:t>
            </w:r>
            <w:r w:rsidRPr="002E7CDB">
              <w:rPr>
                <w:rStyle w:val="Hyperlink"/>
                <w:color w:val="000000" w:themeColor="text1"/>
                <w:sz w:val="16"/>
                <w:szCs w:val="16"/>
              </w:rPr>
              <w:t xml:space="preserve"> see </w:t>
            </w:r>
            <w:hyperlink r:id="rId55" w:history="1">
              <w:r w:rsidRPr="002E7CDB">
                <w:rPr>
                  <w:rStyle w:val="Hyperlink"/>
                  <w:sz w:val="16"/>
                  <w:szCs w:val="16"/>
                </w:rPr>
                <w:t>An introduction to responsible investment: private equity</w:t>
              </w:r>
            </w:hyperlink>
            <w:r w:rsidRPr="002E7CDB">
              <w:rPr>
                <w:rStyle w:val="Hyperlink"/>
                <w:color w:val="000000" w:themeColor="text1"/>
                <w:sz w:val="16"/>
                <w:szCs w:val="16"/>
              </w:rPr>
              <w:t>.</w:t>
            </w:r>
          </w:p>
          <w:p w14:paraId="19A600BF" w14:textId="77777777" w:rsidR="007C54F7" w:rsidRPr="002E7CDB" w:rsidRDefault="007C54F7" w:rsidP="007C54F7">
            <w:pPr>
              <w:rPr>
                <w:rStyle w:val="Hyperlink"/>
                <w:color w:val="000000" w:themeColor="text1"/>
                <w:sz w:val="16"/>
                <w:szCs w:val="16"/>
              </w:rPr>
            </w:pPr>
          </w:p>
          <w:p w14:paraId="10CB2A53" w14:textId="77777777" w:rsidR="007C54F7" w:rsidRPr="002E7CDB" w:rsidRDefault="007C54F7" w:rsidP="007C54F7">
            <w:pPr>
              <w:rPr>
                <w:rStyle w:val="Hyperlink"/>
                <w:color w:val="000000" w:themeColor="text1"/>
                <w:sz w:val="16"/>
                <w:szCs w:val="16"/>
              </w:rPr>
            </w:pPr>
            <w:r w:rsidRPr="002E7CDB">
              <w:rPr>
                <w:rStyle w:val="Hyperlink"/>
                <w:color w:val="000000" w:themeColor="text1"/>
                <w:sz w:val="16"/>
                <w:szCs w:val="16"/>
              </w:rPr>
              <w:t xml:space="preserve">For more information on ESG monitoring, see </w:t>
            </w:r>
            <w:hyperlink r:id="rId56" w:history="1">
              <w:r w:rsidRPr="002E7CDB">
                <w:rPr>
                  <w:rStyle w:val="Hyperlink"/>
                  <w:sz w:val="16"/>
                  <w:szCs w:val="16"/>
                </w:rPr>
                <w:t>ESG monitoring, reporting and dialogue in private equity</w:t>
              </w:r>
            </w:hyperlink>
            <w:r w:rsidRPr="002E7CDB">
              <w:rPr>
                <w:rStyle w:val="Hyperlink"/>
                <w:color w:val="000000" w:themeColor="text1"/>
                <w:sz w:val="16"/>
                <w:szCs w:val="16"/>
              </w:rPr>
              <w:t>.</w:t>
            </w:r>
          </w:p>
          <w:p w14:paraId="30FBEECD" w14:textId="77777777" w:rsidR="001017CA" w:rsidRPr="002E7CDB" w:rsidRDefault="001017CA" w:rsidP="007C54F7">
            <w:pPr>
              <w:rPr>
                <w:rStyle w:val="Hyperlink"/>
                <w:color w:val="000000" w:themeColor="text1"/>
                <w:sz w:val="16"/>
                <w:szCs w:val="16"/>
              </w:rPr>
            </w:pPr>
          </w:p>
          <w:p w14:paraId="615BA3E0" w14:textId="2E0D81A2" w:rsidR="001017CA" w:rsidRPr="002E7CDB" w:rsidRDefault="001017CA" w:rsidP="007C54F7">
            <w:pPr>
              <w:rPr>
                <w:rStyle w:val="Hyperlink"/>
                <w:color w:val="000000" w:themeColor="text1"/>
              </w:rPr>
            </w:pPr>
            <w:r w:rsidRPr="002E7CDB">
              <w:rPr>
                <w:rStyle w:val="Hyperlink"/>
                <w:color w:val="000000" w:themeColor="text1"/>
                <w:sz w:val="16"/>
                <w:szCs w:val="16"/>
              </w:rPr>
              <w:t xml:space="preserve">For an example of an industry-led set of standardised ESG metrics, see </w:t>
            </w:r>
            <w:hyperlink r:id="rId57" w:history="1">
              <w:r w:rsidRPr="002E7CDB">
                <w:rPr>
                  <w:rStyle w:val="Hyperlink"/>
                  <w:sz w:val="16"/>
                  <w:szCs w:val="16"/>
                </w:rPr>
                <w:t>ESG Data Convergence Project</w:t>
              </w:r>
            </w:hyperlink>
            <w:r w:rsidR="007A3143" w:rsidRPr="002E7CDB">
              <w:rPr>
                <w:rStyle w:val="Hyperlink"/>
                <w:color w:val="000000" w:themeColor="text1"/>
                <w:sz w:val="16"/>
                <w:szCs w:val="16"/>
              </w:rPr>
              <w:t>.</w:t>
            </w:r>
          </w:p>
        </w:tc>
      </w:tr>
      <w:tr w:rsidR="007C54F7" w:rsidRPr="002E7CDB" w14:paraId="627CB081" w14:textId="77777777" w:rsidTr="002967B2">
        <w:trPr>
          <w:trHeight w:val="300"/>
        </w:trPr>
        <w:tc>
          <w:tcPr>
            <w:tcW w:w="14876" w:type="dxa"/>
            <w:gridSpan w:val="6"/>
            <w:shd w:val="clear" w:color="auto" w:fill="0070C0"/>
            <w:vAlign w:val="center"/>
          </w:tcPr>
          <w:p w14:paraId="213AA946" w14:textId="77777777" w:rsidR="007C54F7" w:rsidRPr="002E7CDB" w:rsidRDefault="007C54F7" w:rsidP="007C54F7">
            <w:pPr>
              <w:rPr>
                <w:color w:val="FFFFFF" w:themeColor="background1"/>
                <w:sz w:val="16"/>
                <w:szCs w:val="16"/>
              </w:rPr>
            </w:pPr>
            <w:r w:rsidRPr="002E7CDB">
              <w:rPr>
                <w:rFonts w:eastAsia="Times New Roman" w:cs="Arial"/>
                <w:b/>
                <w:bCs/>
                <w:color w:val="FFFFFF" w:themeColor="background1"/>
                <w:sz w:val="18"/>
                <w:szCs w:val="18"/>
                <w:lang w:eastAsia="en-GB"/>
              </w:rPr>
              <w:t>Logic</w:t>
            </w:r>
          </w:p>
        </w:tc>
      </w:tr>
      <w:tr w:rsidR="007C54F7" w:rsidRPr="002E7CDB" w14:paraId="18C4A11E" w14:textId="77777777" w:rsidTr="002967B2">
        <w:trPr>
          <w:trHeight w:val="300"/>
        </w:trPr>
        <w:tc>
          <w:tcPr>
            <w:tcW w:w="1841" w:type="dxa"/>
            <w:shd w:val="clear" w:color="auto" w:fill="auto"/>
            <w:vAlign w:val="center"/>
          </w:tcPr>
          <w:p w14:paraId="648C290A" w14:textId="77777777" w:rsidR="007C54F7" w:rsidRPr="002E7CDB" w:rsidRDefault="007C54F7" w:rsidP="007C54F7">
            <w:pPr>
              <w:rPr>
                <w:b/>
                <w:bCs/>
                <w:sz w:val="16"/>
                <w:szCs w:val="16"/>
              </w:rPr>
            </w:pPr>
            <w:r w:rsidRPr="002E7CDB">
              <w:rPr>
                <w:b/>
                <w:bCs/>
                <w:sz w:val="16"/>
                <w:szCs w:val="16"/>
              </w:rPr>
              <w:lastRenderedPageBreak/>
              <w:t>Dependent on</w:t>
            </w:r>
          </w:p>
        </w:tc>
        <w:tc>
          <w:tcPr>
            <w:tcW w:w="13035" w:type="dxa"/>
            <w:gridSpan w:val="5"/>
            <w:shd w:val="clear" w:color="auto" w:fill="auto"/>
            <w:vAlign w:val="center"/>
          </w:tcPr>
          <w:p w14:paraId="700F5F36" w14:textId="65D561C8" w:rsidR="007C54F7" w:rsidRPr="002E7CDB" w:rsidRDefault="005D7D3F" w:rsidP="007C54F7">
            <w:pPr>
              <w:rPr>
                <w:sz w:val="16"/>
                <w:szCs w:val="16"/>
              </w:rPr>
            </w:pPr>
            <w:r w:rsidRPr="002E7CDB">
              <w:rPr>
                <w:sz w:val="16"/>
                <w:szCs w:val="16"/>
              </w:rPr>
              <w:t>[</w:t>
            </w:r>
            <w:r w:rsidR="00D363C1" w:rsidRPr="002E7CDB">
              <w:rPr>
                <w:sz w:val="16"/>
                <w:szCs w:val="16"/>
              </w:rPr>
              <w:t>PE 6</w:t>
            </w:r>
            <w:r w:rsidRPr="002E7CDB">
              <w:rPr>
                <w:sz w:val="16"/>
                <w:szCs w:val="16"/>
              </w:rPr>
              <w:t>]</w:t>
            </w:r>
          </w:p>
        </w:tc>
      </w:tr>
      <w:tr w:rsidR="007C54F7" w:rsidRPr="002E7CDB" w14:paraId="615F0C9F" w14:textId="77777777" w:rsidTr="002967B2">
        <w:trPr>
          <w:trHeight w:val="300"/>
        </w:trPr>
        <w:tc>
          <w:tcPr>
            <w:tcW w:w="1841" w:type="dxa"/>
            <w:shd w:val="clear" w:color="auto" w:fill="auto"/>
            <w:vAlign w:val="center"/>
          </w:tcPr>
          <w:p w14:paraId="4A65B12C" w14:textId="77777777" w:rsidR="007C54F7" w:rsidRPr="002E7CDB" w:rsidRDefault="007C54F7" w:rsidP="007C54F7">
            <w:pPr>
              <w:rPr>
                <w:b/>
                <w:bCs/>
                <w:sz w:val="16"/>
                <w:szCs w:val="16"/>
              </w:rPr>
            </w:pPr>
            <w:r w:rsidRPr="002E7CDB">
              <w:rPr>
                <w:b/>
                <w:bCs/>
                <w:sz w:val="16"/>
                <w:szCs w:val="16"/>
              </w:rPr>
              <w:t>Gateway to</w:t>
            </w:r>
          </w:p>
        </w:tc>
        <w:tc>
          <w:tcPr>
            <w:tcW w:w="13035" w:type="dxa"/>
            <w:gridSpan w:val="5"/>
            <w:shd w:val="clear" w:color="auto" w:fill="auto"/>
            <w:vAlign w:val="center"/>
          </w:tcPr>
          <w:p w14:paraId="3A4AC472" w14:textId="7FCAA673" w:rsidR="007C54F7" w:rsidRPr="002E7CDB" w:rsidRDefault="00FB3AED" w:rsidP="007C54F7">
            <w:pPr>
              <w:rPr>
                <w:sz w:val="16"/>
                <w:szCs w:val="16"/>
              </w:rPr>
            </w:pPr>
            <w:r w:rsidRPr="002E7CDB">
              <w:rPr>
                <w:sz w:val="16"/>
                <w:szCs w:val="16"/>
              </w:rPr>
              <w:t>N/A</w:t>
            </w:r>
          </w:p>
        </w:tc>
      </w:tr>
      <w:tr w:rsidR="007C54F7" w:rsidRPr="002E7CDB" w14:paraId="01FC4CEF" w14:textId="77777777" w:rsidTr="002967B2">
        <w:trPr>
          <w:trHeight w:val="300"/>
        </w:trPr>
        <w:tc>
          <w:tcPr>
            <w:tcW w:w="14876" w:type="dxa"/>
            <w:gridSpan w:val="6"/>
            <w:shd w:val="clear" w:color="auto" w:fill="0070C0"/>
            <w:vAlign w:val="center"/>
          </w:tcPr>
          <w:p w14:paraId="16742D58" w14:textId="77777777" w:rsidR="007C54F7" w:rsidRPr="002E7CDB" w:rsidRDefault="007C54F7" w:rsidP="007C54F7">
            <w:pPr>
              <w:rPr>
                <w:rFonts w:eastAsia="Times New Roman" w:cs="Arial"/>
                <w:b/>
                <w:bCs/>
                <w:color w:val="FFFFFF" w:themeColor="background1"/>
                <w:sz w:val="18"/>
                <w:szCs w:val="18"/>
                <w:lang w:eastAsia="en-GB"/>
              </w:rPr>
            </w:pPr>
            <w:r w:rsidRPr="002E7CDB">
              <w:rPr>
                <w:rFonts w:eastAsia="Times New Roman" w:cs="Arial"/>
                <w:b/>
                <w:bCs/>
                <w:color w:val="FFFFFF" w:themeColor="background1"/>
                <w:sz w:val="18"/>
                <w:szCs w:val="18"/>
                <w:lang w:eastAsia="en-GB"/>
              </w:rPr>
              <w:t>Assessment</w:t>
            </w:r>
          </w:p>
        </w:tc>
      </w:tr>
      <w:tr w:rsidR="007C54F7" w:rsidRPr="002E7CDB" w14:paraId="35112C55" w14:textId="77777777" w:rsidTr="002967B2">
        <w:trPr>
          <w:trHeight w:val="354"/>
        </w:trPr>
        <w:tc>
          <w:tcPr>
            <w:tcW w:w="14876" w:type="dxa"/>
            <w:gridSpan w:val="6"/>
            <w:shd w:val="clear" w:color="auto" w:fill="auto"/>
            <w:vAlign w:val="center"/>
          </w:tcPr>
          <w:p w14:paraId="472016A2" w14:textId="77777777" w:rsidR="007C54F7" w:rsidRPr="002E7CDB" w:rsidRDefault="007C54F7" w:rsidP="007C54F7">
            <w:pPr>
              <w:rPr>
                <w:bCs/>
                <w:sz w:val="16"/>
                <w:szCs w:val="16"/>
              </w:rPr>
            </w:pPr>
            <w:r w:rsidRPr="002E7CDB">
              <w:rPr>
                <w:bCs/>
                <w:sz w:val="16"/>
                <w:szCs w:val="16"/>
              </w:rPr>
              <w:t>Not assessed</w:t>
            </w:r>
          </w:p>
        </w:tc>
      </w:tr>
    </w:tbl>
    <w:p w14:paraId="64223530" w14:textId="1B2F54F9" w:rsidR="00D85628" w:rsidRPr="002E7CDB" w:rsidRDefault="00D97C46" w:rsidP="00D97C46">
      <w:pPr>
        <w:spacing w:after="160" w:line="259" w:lineRule="auto"/>
      </w:pPr>
      <w:r w:rsidRPr="002E7CDB">
        <w:br w:type="page"/>
      </w:r>
    </w:p>
    <w:tbl>
      <w:tblPr>
        <w:tblW w:w="14885"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410"/>
        <w:gridCol w:w="425"/>
        <w:gridCol w:w="709"/>
        <w:gridCol w:w="496"/>
        <w:gridCol w:w="3473"/>
        <w:gridCol w:w="1984"/>
        <w:gridCol w:w="1986"/>
      </w:tblGrid>
      <w:tr w:rsidR="002967B2" w:rsidRPr="002E7CDB" w14:paraId="74CF9D6B" w14:textId="77777777" w:rsidTr="002967B2">
        <w:trPr>
          <w:trHeight w:val="342"/>
        </w:trPr>
        <w:tc>
          <w:tcPr>
            <w:tcW w:w="1843" w:type="dxa"/>
            <w:vMerge w:val="restart"/>
            <w:shd w:val="clear" w:color="auto" w:fill="DFF5F9"/>
            <w:vAlign w:val="center"/>
            <w:hideMark/>
          </w:tcPr>
          <w:p w14:paraId="48CE1744" w14:textId="77777777" w:rsidR="002967B2" w:rsidRPr="002E7CDB" w:rsidRDefault="002967B2">
            <w:pPr>
              <w:spacing w:line="240" w:lineRule="auto"/>
              <w:jc w:val="center"/>
              <w:textAlignment w:val="baseline"/>
              <w:rPr>
                <w:rFonts w:eastAsia="Times New Roman" w:cs="Arial"/>
                <w:b/>
                <w:sz w:val="14"/>
                <w:szCs w:val="14"/>
                <w:lang w:eastAsia="en-GB"/>
              </w:rPr>
            </w:pPr>
            <w:r w:rsidRPr="002E7CDB">
              <w:rPr>
                <w:rFonts w:eastAsia="Times New Roman" w:cs="Arial"/>
                <w:b/>
                <w:sz w:val="14"/>
                <w:szCs w:val="14"/>
                <w:lang w:eastAsia="en-GB"/>
              </w:rPr>
              <w:lastRenderedPageBreak/>
              <w:t>Indicator ID</w:t>
            </w:r>
          </w:p>
          <w:p w14:paraId="255F6013" w14:textId="77777777" w:rsidR="002967B2" w:rsidRPr="002E7CDB" w:rsidRDefault="002967B2">
            <w:pPr>
              <w:spacing w:line="240" w:lineRule="auto"/>
              <w:jc w:val="center"/>
              <w:textAlignment w:val="baseline"/>
              <w:rPr>
                <w:rFonts w:eastAsia="Times New Roman" w:cs="Arial"/>
                <w:b/>
                <w:sz w:val="14"/>
                <w:szCs w:val="14"/>
                <w:lang w:eastAsia="en-GB"/>
              </w:rPr>
            </w:pPr>
          </w:p>
          <w:p w14:paraId="56F5809C" w14:textId="100F9F7B" w:rsidR="002967B2" w:rsidRPr="002E7CDB" w:rsidRDefault="002967B2">
            <w:pPr>
              <w:pStyle w:val="Indicatorsubsection"/>
              <w:rPr>
                <w:sz w:val="18"/>
                <w:szCs w:val="18"/>
                <w:lang w:val="en-GB"/>
              </w:rPr>
            </w:pPr>
            <w:bookmarkStart w:id="22" w:name="_Toc122333329"/>
            <w:r w:rsidRPr="002E7CDB">
              <w:rPr>
                <w:lang w:val="en-GB"/>
              </w:rPr>
              <w:t>PE 7</w:t>
            </w:r>
            <w:bookmarkEnd w:id="22"/>
          </w:p>
        </w:tc>
        <w:tc>
          <w:tcPr>
            <w:tcW w:w="1559" w:type="dxa"/>
            <w:shd w:val="clear" w:color="auto" w:fill="DFF5F9"/>
            <w:vAlign w:val="center"/>
            <w:hideMark/>
          </w:tcPr>
          <w:p w14:paraId="2353B3FF" w14:textId="77777777" w:rsidR="002967B2" w:rsidRPr="002E7CDB" w:rsidRDefault="002967B2">
            <w:pPr>
              <w:spacing w:line="240" w:lineRule="auto"/>
              <w:textAlignment w:val="baseline"/>
              <w:rPr>
                <w:rFonts w:eastAsia="Times New Roman" w:cs="Arial"/>
                <w:sz w:val="14"/>
                <w:szCs w:val="14"/>
                <w:lang w:eastAsia="en-GB"/>
              </w:rPr>
            </w:pPr>
            <w:r w:rsidRPr="002E7CDB">
              <w:rPr>
                <w:rFonts w:eastAsia="Times New Roman" w:cs="Arial"/>
                <w:b/>
                <w:sz w:val="14"/>
                <w:szCs w:val="14"/>
                <w:lang w:eastAsia="en-GB"/>
              </w:rPr>
              <w:t xml:space="preserve">Dependent on: </w:t>
            </w:r>
          </w:p>
        </w:tc>
        <w:tc>
          <w:tcPr>
            <w:tcW w:w="2835" w:type="dxa"/>
            <w:gridSpan w:val="2"/>
            <w:shd w:val="clear" w:color="auto" w:fill="DFF5F9"/>
            <w:vAlign w:val="center"/>
          </w:tcPr>
          <w:p w14:paraId="5D2CF083" w14:textId="6AB07C04" w:rsidR="002967B2" w:rsidRPr="002E7CDB" w:rsidRDefault="002967B2">
            <w:pPr>
              <w:spacing w:line="240" w:lineRule="auto"/>
              <w:textAlignment w:val="baseline"/>
              <w:rPr>
                <w:rFonts w:eastAsia="Times New Roman" w:cs="Arial"/>
                <w:sz w:val="14"/>
                <w:szCs w:val="14"/>
                <w:lang w:eastAsia="en-GB"/>
              </w:rPr>
            </w:pPr>
            <w:r w:rsidRPr="002E7CDB">
              <w:rPr>
                <w:b/>
                <w:bCs/>
                <w:sz w:val="22"/>
                <w:szCs w:val="22"/>
              </w:rPr>
              <w:t xml:space="preserve">OO </w:t>
            </w:r>
            <w:r>
              <w:rPr>
                <w:b/>
                <w:bCs/>
                <w:sz w:val="22"/>
                <w:szCs w:val="22"/>
              </w:rPr>
              <w:t>2</w:t>
            </w:r>
            <w:r w:rsidRPr="002E7CDB">
              <w:rPr>
                <w:b/>
                <w:bCs/>
                <w:sz w:val="22"/>
                <w:szCs w:val="22"/>
              </w:rPr>
              <w:t>1</w:t>
            </w:r>
          </w:p>
        </w:tc>
        <w:tc>
          <w:tcPr>
            <w:tcW w:w="4678" w:type="dxa"/>
            <w:gridSpan w:val="3"/>
            <w:vMerge w:val="restart"/>
            <w:shd w:val="clear" w:color="auto" w:fill="DFF5F9"/>
            <w:vAlign w:val="center"/>
          </w:tcPr>
          <w:p w14:paraId="2013B83E" w14:textId="77777777" w:rsidR="002967B2" w:rsidRPr="002E7CDB" w:rsidRDefault="002967B2">
            <w:pPr>
              <w:spacing w:line="240" w:lineRule="auto"/>
              <w:jc w:val="center"/>
              <w:textAlignment w:val="baseline"/>
              <w:rPr>
                <w:rFonts w:eastAsia="Times New Roman" w:cs="Arial"/>
                <w:sz w:val="14"/>
                <w:szCs w:val="14"/>
                <w:lang w:eastAsia="en-GB"/>
              </w:rPr>
            </w:pPr>
            <w:r w:rsidRPr="002E7CDB">
              <w:rPr>
                <w:rFonts w:eastAsia="Times New Roman" w:cs="Arial"/>
                <w:b/>
                <w:sz w:val="14"/>
                <w:szCs w:val="14"/>
                <w:lang w:eastAsia="en-GB"/>
              </w:rPr>
              <w:t>Sub-section</w:t>
            </w:r>
            <w:r w:rsidRPr="002E7CDB">
              <w:rPr>
                <w:rFonts w:eastAsia="Times New Roman" w:cs="Arial"/>
                <w:sz w:val="14"/>
                <w:szCs w:val="14"/>
                <w:lang w:eastAsia="en-GB"/>
              </w:rPr>
              <w:t> </w:t>
            </w:r>
          </w:p>
          <w:p w14:paraId="2F8FF685" w14:textId="77777777" w:rsidR="002967B2" w:rsidRPr="002E7CDB" w:rsidRDefault="002967B2">
            <w:pPr>
              <w:spacing w:line="240" w:lineRule="auto"/>
              <w:jc w:val="center"/>
              <w:textAlignment w:val="baseline"/>
              <w:rPr>
                <w:rFonts w:eastAsia="Times New Roman" w:cs="Arial"/>
                <w:sz w:val="14"/>
                <w:szCs w:val="14"/>
                <w:lang w:eastAsia="en-GB"/>
              </w:rPr>
            </w:pPr>
          </w:p>
          <w:p w14:paraId="40F1178B" w14:textId="77777777" w:rsidR="002967B2" w:rsidRPr="002E7CDB" w:rsidRDefault="002967B2">
            <w:pPr>
              <w:jc w:val="center"/>
              <w:rPr>
                <w:sz w:val="18"/>
                <w:szCs w:val="18"/>
              </w:rPr>
            </w:pPr>
            <w:r w:rsidRPr="002E7CDB">
              <w:rPr>
                <w:b/>
                <w:bCs/>
                <w:sz w:val="22"/>
                <w:szCs w:val="22"/>
              </w:rPr>
              <w:t>Monitoring</w:t>
            </w:r>
          </w:p>
        </w:tc>
        <w:tc>
          <w:tcPr>
            <w:tcW w:w="1984" w:type="dxa"/>
            <w:vMerge w:val="restart"/>
            <w:shd w:val="clear" w:color="auto" w:fill="DFF5F9"/>
            <w:vAlign w:val="center"/>
            <w:hideMark/>
          </w:tcPr>
          <w:p w14:paraId="7C21176B" w14:textId="77777777" w:rsidR="002967B2" w:rsidRPr="002E7CDB" w:rsidRDefault="002967B2">
            <w:pPr>
              <w:spacing w:line="240" w:lineRule="auto"/>
              <w:jc w:val="center"/>
              <w:textAlignment w:val="baseline"/>
              <w:rPr>
                <w:rFonts w:eastAsia="Times New Roman" w:cs="Arial"/>
                <w:b/>
                <w:bCs/>
                <w:sz w:val="14"/>
                <w:szCs w:val="14"/>
                <w:lang w:eastAsia="en-GB"/>
              </w:rPr>
            </w:pPr>
            <w:r w:rsidRPr="002E7CDB">
              <w:rPr>
                <w:rFonts w:eastAsia="Times New Roman" w:cs="Arial"/>
                <w:b/>
                <w:bCs/>
                <w:sz w:val="14"/>
                <w:szCs w:val="14"/>
                <w:lang w:eastAsia="en-GB"/>
              </w:rPr>
              <w:t>PRI Principle</w:t>
            </w:r>
          </w:p>
          <w:p w14:paraId="1C8C619A" w14:textId="77777777" w:rsidR="002967B2" w:rsidRPr="002E7CDB" w:rsidRDefault="002967B2">
            <w:pPr>
              <w:spacing w:line="240" w:lineRule="auto"/>
              <w:jc w:val="center"/>
              <w:textAlignment w:val="baseline"/>
              <w:rPr>
                <w:rFonts w:eastAsia="Times New Roman" w:cs="Arial"/>
                <w:b/>
                <w:bCs/>
                <w:sz w:val="14"/>
                <w:szCs w:val="14"/>
                <w:lang w:eastAsia="en-GB"/>
              </w:rPr>
            </w:pPr>
          </w:p>
          <w:p w14:paraId="508922FE" w14:textId="454443C3" w:rsidR="002967B2" w:rsidRPr="002E7CDB" w:rsidRDefault="002967B2">
            <w:pPr>
              <w:spacing w:line="240" w:lineRule="auto"/>
              <w:jc w:val="center"/>
              <w:textAlignment w:val="baseline"/>
              <w:rPr>
                <w:rFonts w:eastAsia="Times New Roman" w:cs="Arial"/>
                <w:sz w:val="18"/>
                <w:szCs w:val="18"/>
                <w:lang w:eastAsia="en-GB"/>
              </w:rPr>
            </w:pPr>
            <w:r w:rsidRPr="002E7CDB">
              <w:rPr>
                <w:rFonts w:eastAsia="Times New Roman" w:cs="Arial"/>
                <w:b/>
                <w:bCs/>
                <w:sz w:val="22"/>
                <w:szCs w:val="22"/>
                <w:lang w:eastAsia="en-GB"/>
              </w:rPr>
              <w:t>1, 2</w:t>
            </w:r>
          </w:p>
        </w:tc>
        <w:tc>
          <w:tcPr>
            <w:tcW w:w="1986" w:type="dxa"/>
            <w:vMerge w:val="restart"/>
            <w:shd w:val="clear" w:color="auto" w:fill="00B0F0"/>
            <w:tcMar>
              <w:top w:w="113" w:type="dxa"/>
              <w:left w:w="113" w:type="dxa"/>
              <w:bottom w:w="113" w:type="dxa"/>
              <w:right w:w="113" w:type="dxa"/>
            </w:tcMar>
            <w:vAlign w:val="center"/>
            <w:hideMark/>
          </w:tcPr>
          <w:p w14:paraId="38104024" w14:textId="77777777" w:rsidR="002967B2" w:rsidRPr="002E7CDB" w:rsidRDefault="002967B2">
            <w:pPr>
              <w:spacing w:line="240" w:lineRule="auto"/>
              <w:jc w:val="center"/>
              <w:textAlignment w:val="baseline"/>
              <w:rPr>
                <w:rFonts w:eastAsia="Times New Roman" w:cs="Arial"/>
                <w:b/>
                <w:bCs/>
                <w:color w:val="FFFFFF" w:themeColor="background1"/>
                <w:sz w:val="14"/>
                <w:szCs w:val="14"/>
                <w:lang w:eastAsia="en-GB"/>
              </w:rPr>
            </w:pPr>
            <w:r w:rsidRPr="002E7CDB">
              <w:rPr>
                <w:rFonts w:eastAsia="Times New Roman" w:cs="Arial"/>
                <w:b/>
                <w:bCs/>
                <w:color w:val="FFFFFF" w:themeColor="background1"/>
                <w:sz w:val="14"/>
                <w:szCs w:val="14"/>
                <w:lang w:eastAsia="en-GB"/>
              </w:rPr>
              <w:t>Type of indicator</w:t>
            </w:r>
          </w:p>
          <w:p w14:paraId="6279850F" w14:textId="77777777" w:rsidR="002967B2" w:rsidRPr="002E7CDB" w:rsidRDefault="002967B2">
            <w:pPr>
              <w:spacing w:line="240" w:lineRule="auto"/>
              <w:jc w:val="center"/>
              <w:textAlignment w:val="baseline"/>
              <w:rPr>
                <w:rFonts w:eastAsia="Times New Roman" w:cs="Arial"/>
                <w:b/>
                <w:bCs/>
                <w:color w:val="FFFFFF" w:themeColor="background1"/>
                <w:sz w:val="14"/>
                <w:szCs w:val="14"/>
                <w:lang w:eastAsia="en-GB"/>
              </w:rPr>
            </w:pPr>
          </w:p>
          <w:p w14:paraId="6AF28470" w14:textId="77777777" w:rsidR="002967B2" w:rsidRPr="002E7CDB" w:rsidRDefault="002967B2">
            <w:pPr>
              <w:autoSpaceDE w:val="0"/>
              <w:autoSpaceDN w:val="0"/>
              <w:adjustRightInd w:val="0"/>
              <w:spacing w:line="240" w:lineRule="auto"/>
              <w:jc w:val="center"/>
              <w:rPr>
                <w:rFonts w:eastAsia="Times New Roman" w:cs="Arial"/>
                <w:color w:val="FFFFFF" w:themeColor="background1"/>
                <w:sz w:val="32"/>
                <w:szCs w:val="32"/>
                <w:lang w:eastAsia="en-GB"/>
              </w:rPr>
            </w:pPr>
            <w:r w:rsidRPr="002E7CDB">
              <w:rPr>
                <w:rFonts w:eastAsia="Times New Roman" w:cs="Arial"/>
                <w:b/>
                <w:bCs/>
                <w:color w:val="FFFFFF" w:themeColor="background1"/>
                <w:sz w:val="32"/>
                <w:szCs w:val="32"/>
                <w:lang w:eastAsia="en-GB"/>
              </w:rPr>
              <w:t>CORE</w:t>
            </w:r>
          </w:p>
        </w:tc>
      </w:tr>
      <w:tr w:rsidR="002967B2" w:rsidRPr="002E7CDB" w14:paraId="1E085778" w14:textId="77777777" w:rsidTr="002967B2">
        <w:trPr>
          <w:trHeight w:val="342"/>
        </w:trPr>
        <w:tc>
          <w:tcPr>
            <w:tcW w:w="1843" w:type="dxa"/>
            <w:vMerge/>
            <w:shd w:val="clear" w:color="auto" w:fill="DFF5F9"/>
            <w:vAlign w:val="center"/>
          </w:tcPr>
          <w:p w14:paraId="5BD6FEE4" w14:textId="77777777" w:rsidR="002967B2" w:rsidRPr="002E7CDB" w:rsidRDefault="002967B2">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61FD55C1" w14:textId="77777777" w:rsidR="002967B2" w:rsidRPr="002E7CDB" w:rsidRDefault="002967B2">
            <w:pPr>
              <w:spacing w:line="240" w:lineRule="auto"/>
              <w:textAlignment w:val="baseline"/>
              <w:rPr>
                <w:rFonts w:eastAsia="Times New Roman" w:cs="Arial"/>
                <w:b/>
                <w:sz w:val="14"/>
                <w:szCs w:val="14"/>
                <w:lang w:eastAsia="en-GB"/>
              </w:rPr>
            </w:pPr>
            <w:r w:rsidRPr="002E7CDB">
              <w:rPr>
                <w:rFonts w:eastAsia="Times New Roman" w:cs="Arial"/>
                <w:b/>
                <w:sz w:val="14"/>
                <w:szCs w:val="14"/>
                <w:lang w:eastAsia="en-GB"/>
              </w:rPr>
              <w:t>Gateway to:</w:t>
            </w:r>
          </w:p>
        </w:tc>
        <w:tc>
          <w:tcPr>
            <w:tcW w:w="2835" w:type="dxa"/>
            <w:gridSpan w:val="2"/>
            <w:shd w:val="clear" w:color="auto" w:fill="DFF5F9"/>
            <w:vAlign w:val="center"/>
          </w:tcPr>
          <w:p w14:paraId="4ECFC0A7" w14:textId="18E74189" w:rsidR="002967B2" w:rsidRPr="002E7CDB" w:rsidRDefault="002967B2">
            <w:pPr>
              <w:spacing w:line="240" w:lineRule="auto"/>
              <w:textAlignment w:val="baseline"/>
              <w:rPr>
                <w:b/>
                <w:bCs/>
                <w:sz w:val="22"/>
                <w:szCs w:val="22"/>
              </w:rPr>
            </w:pPr>
            <w:r w:rsidRPr="002E7CDB">
              <w:rPr>
                <w:b/>
                <w:bCs/>
                <w:sz w:val="22"/>
                <w:szCs w:val="22"/>
              </w:rPr>
              <w:t>PE 7.1</w:t>
            </w:r>
          </w:p>
        </w:tc>
        <w:tc>
          <w:tcPr>
            <w:tcW w:w="4678" w:type="dxa"/>
            <w:gridSpan w:val="3"/>
            <w:vMerge/>
            <w:shd w:val="clear" w:color="auto" w:fill="DFF5F9"/>
            <w:vAlign w:val="center"/>
          </w:tcPr>
          <w:p w14:paraId="131EA3F5" w14:textId="77777777" w:rsidR="002967B2" w:rsidRPr="002E7CDB" w:rsidRDefault="002967B2">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1984A6F4" w14:textId="77777777" w:rsidR="002967B2" w:rsidRPr="002E7CDB" w:rsidRDefault="002967B2">
            <w:pPr>
              <w:spacing w:line="240" w:lineRule="auto"/>
              <w:jc w:val="center"/>
              <w:textAlignment w:val="baseline"/>
              <w:rPr>
                <w:rFonts w:eastAsia="Times New Roman" w:cs="Arial"/>
                <w:b/>
                <w:bCs/>
                <w:sz w:val="14"/>
                <w:szCs w:val="14"/>
                <w:lang w:eastAsia="en-GB"/>
              </w:rPr>
            </w:pPr>
          </w:p>
        </w:tc>
        <w:tc>
          <w:tcPr>
            <w:tcW w:w="1986" w:type="dxa"/>
            <w:vMerge/>
            <w:tcMar>
              <w:top w:w="113" w:type="dxa"/>
              <w:left w:w="113" w:type="dxa"/>
              <w:bottom w:w="113" w:type="dxa"/>
              <w:right w:w="113" w:type="dxa"/>
            </w:tcMar>
            <w:vAlign w:val="center"/>
          </w:tcPr>
          <w:p w14:paraId="110593EB" w14:textId="77777777" w:rsidR="002967B2" w:rsidRPr="002E7CDB" w:rsidRDefault="002967B2">
            <w:pPr>
              <w:spacing w:line="240" w:lineRule="auto"/>
              <w:jc w:val="center"/>
              <w:textAlignment w:val="baseline"/>
              <w:rPr>
                <w:rFonts w:eastAsia="Times New Roman" w:cs="Arial"/>
                <w:b/>
                <w:bCs/>
                <w:color w:val="FFFFFF" w:themeColor="background1"/>
                <w:sz w:val="14"/>
                <w:szCs w:val="14"/>
                <w:lang w:eastAsia="en-GB"/>
              </w:rPr>
            </w:pPr>
          </w:p>
        </w:tc>
      </w:tr>
      <w:tr w:rsidR="00D85628" w:rsidRPr="002E7CDB" w14:paraId="72BD5826" w14:textId="77777777" w:rsidTr="002967B2">
        <w:trPr>
          <w:trHeight w:val="567"/>
        </w:trPr>
        <w:tc>
          <w:tcPr>
            <w:tcW w:w="14885"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D3C8036" w14:textId="141D2A96" w:rsidR="00084255" w:rsidRPr="002E7CDB" w:rsidRDefault="00084255" w:rsidP="00D85628">
            <w:pPr>
              <w:spacing w:line="276" w:lineRule="auto"/>
              <w:textAlignment w:val="baseline"/>
              <w:rPr>
                <w:rFonts w:eastAsia="Times New Roman" w:cs="Arial"/>
                <w:b/>
                <w:lang w:eastAsia="en-GB"/>
              </w:rPr>
            </w:pPr>
            <w:r w:rsidRPr="002E7CDB">
              <w:rPr>
                <w:rFonts w:eastAsia="Times New Roman" w:cs="Arial"/>
                <w:b/>
                <w:lang w:eastAsia="en-GB"/>
              </w:rPr>
              <w:t xml:space="preserve">What processes do you have in place </w:t>
            </w:r>
            <w:r w:rsidR="00A26FDE" w:rsidRPr="002E7CDB">
              <w:rPr>
                <w:rFonts w:eastAsia="Times New Roman" w:cs="Arial"/>
                <w:b/>
                <w:lang w:eastAsia="en-GB"/>
              </w:rPr>
              <w:t xml:space="preserve">to </w:t>
            </w:r>
            <w:r w:rsidR="00D35853">
              <w:rPr>
                <w:rFonts w:eastAsia="Times New Roman" w:cs="Arial"/>
                <w:b/>
                <w:lang w:eastAsia="en-GB"/>
              </w:rPr>
              <w:t>support</w:t>
            </w:r>
            <w:r w:rsidR="007A30D3">
              <w:rPr>
                <w:rFonts w:eastAsia="Times New Roman" w:cs="Arial"/>
                <w:b/>
                <w:lang w:eastAsia="en-GB"/>
              </w:rPr>
              <w:t xml:space="preserve"> meet</w:t>
            </w:r>
            <w:r w:rsidR="00D35853">
              <w:rPr>
                <w:rFonts w:eastAsia="Times New Roman" w:cs="Arial"/>
                <w:b/>
                <w:lang w:eastAsia="en-GB"/>
              </w:rPr>
              <w:t>ing</w:t>
            </w:r>
            <w:r w:rsidR="00A26FDE" w:rsidRPr="002E7CDB">
              <w:rPr>
                <w:rFonts w:eastAsia="Times New Roman" w:cs="Arial"/>
                <w:b/>
                <w:lang w:eastAsia="en-GB"/>
              </w:rPr>
              <w:t xml:space="preserve"> your </w:t>
            </w:r>
            <w:r w:rsidR="00A26FDE" w:rsidRPr="002E7CDB">
              <w:rPr>
                <w:rFonts w:eastAsia="Times New Roman" w:cs="Arial"/>
                <w:b/>
                <w:bCs/>
                <w:lang w:eastAsia="en-GB"/>
              </w:rPr>
              <w:t xml:space="preserve">targets on </w:t>
            </w:r>
            <w:hyperlink r:id="rId58" w:history="1">
              <w:r w:rsidR="00A26FDE" w:rsidRPr="002E7CDB">
                <w:rPr>
                  <w:rStyle w:val="Hyperlink"/>
                  <w:rFonts w:eastAsia="Times New Roman" w:cs="Arial"/>
                  <w:b/>
                  <w:bCs/>
                  <w:lang w:eastAsia="en-GB"/>
                </w:rPr>
                <w:t>material ESG factors</w:t>
              </w:r>
            </w:hyperlink>
            <w:r w:rsidR="00A26FDE" w:rsidRPr="002E7CDB">
              <w:rPr>
                <w:rFonts w:eastAsia="Times New Roman" w:cs="Arial"/>
                <w:lang w:eastAsia="en-GB"/>
              </w:rPr>
              <w:t xml:space="preserve"> </w:t>
            </w:r>
            <w:r w:rsidR="00E27F20" w:rsidRPr="002E7CDB">
              <w:rPr>
                <w:rFonts w:eastAsia="Times New Roman" w:cs="Arial"/>
                <w:b/>
                <w:lang w:eastAsia="en-GB"/>
              </w:rPr>
              <w:t>for your private equity investments</w:t>
            </w:r>
            <w:r w:rsidRPr="002E7CDB">
              <w:rPr>
                <w:rFonts w:eastAsia="Times New Roman" w:cs="Arial"/>
                <w:b/>
                <w:lang w:eastAsia="en-GB"/>
              </w:rPr>
              <w:t>?</w:t>
            </w:r>
          </w:p>
          <w:p w14:paraId="31A4E993" w14:textId="77777777" w:rsidR="00084255" w:rsidRPr="002E7CDB" w:rsidRDefault="00084255" w:rsidP="00D85628">
            <w:pPr>
              <w:spacing w:line="276" w:lineRule="auto"/>
              <w:textAlignment w:val="baseline"/>
              <w:rPr>
                <w:rFonts w:eastAsia="Times New Roman" w:cs="Arial"/>
                <w:b/>
                <w:lang w:eastAsia="en-GB"/>
              </w:rPr>
            </w:pPr>
          </w:p>
          <w:p w14:paraId="22C82197" w14:textId="03102793" w:rsidR="0028356F" w:rsidRPr="002E7CDB" w:rsidRDefault="63BF0E84">
            <w:pPr>
              <w:spacing w:line="276" w:lineRule="auto"/>
              <w:textAlignment w:val="baseline"/>
              <w:rPr>
                <w:rFonts w:eastAsia="Times New Roman" w:cs="Arial"/>
                <w:lang w:eastAsia="en-GB"/>
              </w:rPr>
            </w:pPr>
            <w:r w:rsidRPr="002E7CDB">
              <w:rPr>
                <w:i/>
                <w:iCs/>
              </w:rPr>
              <w:t xml:space="preserve">For investors </w:t>
            </w:r>
            <w:r w:rsidR="007A30D3">
              <w:rPr>
                <w:i/>
                <w:iCs/>
              </w:rPr>
              <w:t>with</w:t>
            </w:r>
            <w:r w:rsidR="007A30D3" w:rsidRPr="002E7CDB">
              <w:rPr>
                <w:i/>
                <w:iCs/>
              </w:rPr>
              <w:t xml:space="preserve"> </w:t>
            </w:r>
            <w:r w:rsidRPr="002E7CDB">
              <w:rPr>
                <w:i/>
                <w:iCs/>
              </w:rPr>
              <w:t xml:space="preserve">minority stakes in private equity investments, </w:t>
            </w:r>
            <w:r w:rsidR="008F39B8">
              <w:rPr>
                <w:i/>
                <w:iCs/>
              </w:rPr>
              <w:t xml:space="preserve">answer </w:t>
            </w:r>
            <w:r w:rsidRPr="002E7CDB">
              <w:rPr>
                <w:i/>
                <w:iCs/>
              </w:rPr>
              <w:t xml:space="preserve">options should be selected based on how they use their influence with the portfolio companies, majority </w:t>
            </w:r>
            <w:r w:rsidR="008964BE" w:rsidRPr="002E7CDB">
              <w:rPr>
                <w:i/>
                <w:iCs/>
              </w:rPr>
              <w:t>share</w:t>
            </w:r>
            <w:r w:rsidRPr="002E7CDB">
              <w:rPr>
                <w:i/>
                <w:iCs/>
              </w:rPr>
              <w:t xml:space="preserve">holder(s), </w:t>
            </w:r>
            <w:r w:rsidR="2CA38066" w:rsidRPr="002E7CDB">
              <w:rPr>
                <w:rFonts w:eastAsia="Arial" w:cs="Arial"/>
                <w:i/>
                <w:iCs/>
              </w:rPr>
              <w:t>and/or</w:t>
            </w:r>
            <w:r w:rsidR="2CA38066" w:rsidRPr="002E7CDB">
              <w:rPr>
                <w:i/>
                <w:iCs/>
              </w:rPr>
              <w:t xml:space="preserve"> </w:t>
            </w:r>
            <w:r w:rsidRPr="002E7CDB">
              <w:rPr>
                <w:i/>
                <w:iCs/>
              </w:rPr>
              <w:t xml:space="preserve">lead investors </w:t>
            </w:r>
            <w:r w:rsidR="007A30D3">
              <w:rPr>
                <w:i/>
                <w:iCs/>
              </w:rPr>
              <w:t xml:space="preserve">they engage with </w:t>
            </w:r>
            <w:r w:rsidRPr="002E7CDB">
              <w:rPr>
                <w:i/>
                <w:iCs/>
              </w:rPr>
              <w:t xml:space="preserve">in co-investment situations to ensure that </w:t>
            </w:r>
            <w:r w:rsidR="002B1BE4" w:rsidRPr="002E7CDB">
              <w:rPr>
                <w:i/>
                <w:iCs/>
              </w:rPr>
              <w:t xml:space="preserve">material </w:t>
            </w:r>
            <w:r w:rsidRPr="002E7CDB">
              <w:rPr>
                <w:i/>
                <w:iCs/>
              </w:rPr>
              <w:t>ESG factors are actively managed</w:t>
            </w:r>
            <w:r w:rsidR="00A70E8E" w:rsidRPr="002E7CDB">
              <w:rPr>
                <w:i/>
                <w:iCs/>
              </w:rPr>
              <w:t xml:space="preserve"> to the extent possible.</w:t>
            </w:r>
          </w:p>
        </w:tc>
      </w:tr>
      <w:tr w:rsidR="00820979" w:rsidRPr="002E7CDB" w14:paraId="3BF7CDBD" w14:textId="77777777" w:rsidTr="002967B2">
        <w:trPr>
          <w:trHeight w:val="465"/>
        </w:trPr>
        <w:tc>
          <w:tcPr>
            <w:tcW w:w="7442"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FA66087" w14:textId="584E89E2" w:rsidR="00FF6275" w:rsidRPr="002E7CDB" w:rsidRDefault="608D180F" w:rsidP="00D54A27">
            <w:pPr>
              <w:pStyle w:val="ListParagraph"/>
              <w:numPr>
                <w:ilvl w:val="0"/>
                <w:numId w:val="28"/>
              </w:numPr>
              <w:spacing w:line="276" w:lineRule="auto"/>
              <w:textAlignment w:val="baseline"/>
              <w:rPr>
                <w:rFonts w:eastAsia="Times New Roman" w:cs="Arial"/>
                <w:sz w:val="16"/>
                <w:szCs w:val="16"/>
                <w:lang w:eastAsia="en-GB"/>
              </w:rPr>
            </w:pPr>
            <w:r w:rsidRPr="002E7CDB">
              <w:t>(A)</w:t>
            </w:r>
            <w:r w:rsidR="6CD37B27" w:rsidRPr="002E7CDB">
              <w:t xml:space="preserve"> We use operational</w:t>
            </w:r>
            <w:r w:rsidR="4E2EBCED" w:rsidRPr="002E7CDB">
              <w:t>-</w:t>
            </w:r>
            <w:r w:rsidR="6CD37B27" w:rsidRPr="002E7CDB">
              <w:t xml:space="preserve">level benchmarks to assess and analyse </w:t>
            </w:r>
            <w:r w:rsidR="536BF8F6" w:rsidRPr="002E7CDB">
              <w:t>the</w:t>
            </w:r>
            <w:r w:rsidR="00E57D5B" w:rsidRPr="002E7CDB">
              <w:t xml:space="preserve"> </w:t>
            </w:r>
            <w:r w:rsidR="6CD37B27" w:rsidRPr="002E7CDB">
              <w:t>performance of portfolio companies against sector performance</w:t>
            </w:r>
          </w:p>
        </w:tc>
        <w:tc>
          <w:tcPr>
            <w:tcW w:w="7443"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AAFFF96" w14:textId="5A7D0A6A" w:rsidR="00F21FBA" w:rsidRPr="002E7CDB" w:rsidRDefault="00F21FBA" w:rsidP="00E7779C">
            <w:pPr>
              <w:spacing w:line="276" w:lineRule="auto"/>
              <w:textAlignment w:val="baseline"/>
              <w:rPr>
                <w:rFonts w:eastAsia="Times New Roman" w:cs="Arial"/>
                <w:lang w:eastAsia="en-GB"/>
              </w:rPr>
            </w:pPr>
            <w:r w:rsidRPr="002E7CDB">
              <w:rPr>
                <w:rFonts w:eastAsia="Times New Roman" w:cs="Arial"/>
                <w:lang w:eastAsia="en-GB"/>
              </w:rPr>
              <w:t xml:space="preserve">[Dropdown list] </w:t>
            </w:r>
          </w:p>
          <w:p w14:paraId="0E376905" w14:textId="77777777" w:rsidR="00F21FBA" w:rsidRPr="002E7CDB" w:rsidRDefault="00F21FBA" w:rsidP="00E7779C">
            <w:pPr>
              <w:spacing w:line="276" w:lineRule="auto"/>
              <w:textAlignment w:val="baseline"/>
              <w:rPr>
                <w:rFonts w:eastAsia="Times New Roman" w:cs="Arial"/>
                <w:lang w:eastAsia="en-GB"/>
              </w:rPr>
            </w:pPr>
          </w:p>
          <w:p w14:paraId="7CED0EC8" w14:textId="0F3454DF" w:rsidR="00F21FBA" w:rsidRPr="002E7CDB" w:rsidRDefault="00C15B5E" w:rsidP="00E7779C">
            <w:pPr>
              <w:spacing w:line="276" w:lineRule="auto"/>
              <w:textAlignment w:val="baseline"/>
              <w:rPr>
                <w:rFonts w:eastAsia="Times New Roman" w:cs="Arial"/>
                <w:lang w:eastAsia="en-GB"/>
              </w:rPr>
            </w:pPr>
            <w:r w:rsidRPr="002E7CDB">
              <w:rPr>
                <w:rFonts w:eastAsia="Times New Roman" w:cs="Arial"/>
                <w:lang w:eastAsia="en-GB"/>
              </w:rPr>
              <w:t>(1)</w:t>
            </w:r>
            <w:r w:rsidR="00F21FBA" w:rsidRPr="002E7CDB">
              <w:rPr>
                <w:rFonts w:eastAsia="Times New Roman" w:cs="Arial"/>
                <w:lang w:eastAsia="en-GB"/>
              </w:rPr>
              <w:t xml:space="preserve"> </w:t>
            </w:r>
            <w:r w:rsidR="00BA5BD1" w:rsidRPr="002E7CDB">
              <w:rPr>
                <w:rFonts w:eastAsia="Times New Roman" w:cs="Arial"/>
                <w:lang w:eastAsia="en-GB"/>
              </w:rPr>
              <w:t>f</w:t>
            </w:r>
            <w:r w:rsidR="00F21FBA" w:rsidRPr="002E7CDB">
              <w:rPr>
                <w:rFonts w:eastAsia="Times New Roman" w:cs="Arial"/>
                <w:lang w:eastAsia="en-GB"/>
              </w:rPr>
              <w:t>or all of our private equity investments</w:t>
            </w:r>
          </w:p>
          <w:p w14:paraId="2D5D0113" w14:textId="1DCAF504" w:rsidR="00F21FBA" w:rsidRPr="002E7CDB" w:rsidRDefault="00C15B5E" w:rsidP="00E7779C">
            <w:pPr>
              <w:spacing w:line="276" w:lineRule="auto"/>
              <w:textAlignment w:val="baseline"/>
              <w:rPr>
                <w:rFonts w:eastAsia="Times New Roman" w:cs="Arial"/>
                <w:lang w:eastAsia="en-GB"/>
              </w:rPr>
            </w:pPr>
            <w:r w:rsidRPr="002E7CDB">
              <w:rPr>
                <w:rFonts w:eastAsia="Times New Roman" w:cs="Arial"/>
                <w:lang w:eastAsia="en-GB"/>
              </w:rPr>
              <w:t>(2)</w:t>
            </w:r>
            <w:r w:rsidR="00F21FBA" w:rsidRPr="002E7CDB">
              <w:rPr>
                <w:rFonts w:eastAsia="Times New Roman" w:cs="Arial"/>
                <w:lang w:eastAsia="en-GB"/>
              </w:rPr>
              <w:t xml:space="preserve"> </w:t>
            </w:r>
            <w:r w:rsidR="00BA5BD1" w:rsidRPr="002E7CDB">
              <w:rPr>
                <w:rFonts w:eastAsia="Times New Roman" w:cs="Arial"/>
                <w:lang w:eastAsia="en-GB"/>
              </w:rPr>
              <w:t>f</w:t>
            </w:r>
            <w:r w:rsidR="00F21FBA" w:rsidRPr="002E7CDB">
              <w:rPr>
                <w:rFonts w:eastAsia="Times New Roman" w:cs="Arial"/>
                <w:lang w:eastAsia="en-GB"/>
              </w:rPr>
              <w:t xml:space="preserve">or </w:t>
            </w:r>
            <w:r w:rsidR="00D32384">
              <w:rPr>
                <w:rFonts w:eastAsia="Times New Roman" w:cs="Arial"/>
                <w:lang w:eastAsia="en-GB"/>
              </w:rPr>
              <w:t>a</w:t>
            </w:r>
            <w:r w:rsidR="00D32384" w:rsidRPr="002E7CDB">
              <w:rPr>
                <w:rFonts w:eastAsia="Times New Roman" w:cs="Arial"/>
                <w:lang w:eastAsia="en-GB"/>
              </w:rPr>
              <w:t xml:space="preserve"> </w:t>
            </w:r>
            <w:r w:rsidR="00F21FBA" w:rsidRPr="002E7CDB">
              <w:rPr>
                <w:rFonts w:eastAsia="Times New Roman" w:cs="Arial"/>
                <w:lang w:eastAsia="en-GB"/>
              </w:rPr>
              <w:t>majority of our private equity investments</w:t>
            </w:r>
          </w:p>
          <w:p w14:paraId="64EB8FC8" w14:textId="27CC7EB3" w:rsidR="00FF6275" w:rsidRPr="002E7CDB" w:rsidRDefault="00C15B5E">
            <w:pPr>
              <w:spacing w:line="276" w:lineRule="auto"/>
              <w:textAlignment w:val="baseline"/>
              <w:rPr>
                <w:rFonts w:eastAsia="Times New Roman" w:cs="Arial"/>
                <w:sz w:val="16"/>
                <w:szCs w:val="16"/>
                <w:lang w:eastAsia="en-GB"/>
              </w:rPr>
            </w:pPr>
            <w:r w:rsidRPr="002E7CDB">
              <w:rPr>
                <w:rFonts w:eastAsia="Times New Roman" w:cs="Arial"/>
                <w:lang w:eastAsia="en-GB"/>
              </w:rPr>
              <w:t>(3)</w:t>
            </w:r>
            <w:r w:rsidR="00F21FBA" w:rsidRPr="002E7CDB">
              <w:rPr>
                <w:rFonts w:eastAsia="Times New Roman" w:cs="Arial"/>
                <w:lang w:eastAsia="en-GB"/>
              </w:rPr>
              <w:t xml:space="preserve"> </w:t>
            </w:r>
            <w:r w:rsidR="00BA5BD1" w:rsidRPr="002E7CDB">
              <w:rPr>
                <w:rFonts w:eastAsia="Times New Roman" w:cs="Arial"/>
                <w:lang w:eastAsia="en-GB"/>
              </w:rPr>
              <w:t>f</w:t>
            </w:r>
            <w:r w:rsidR="00F21FBA" w:rsidRPr="002E7CDB">
              <w:rPr>
                <w:rFonts w:eastAsia="Times New Roman" w:cs="Arial"/>
                <w:lang w:eastAsia="en-GB"/>
              </w:rPr>
              <w:t>or a minority of our private equity investments</w:t>
            </w:r>
          </w:p>
        </w:tc>
      </w:tr>
      <w:tr w:rsidR="00820979" w:rsidRPr="002E7CDB" w14:paraId="2C621D21" w14:textId="77777777" w:rsidTr="002967B2">
        <w:trPr>
          <w:trHeight w:val="465"/>
        </w:trPr>
        <w:tc>
          <w:tcPr>
            <w:tcW w:w="7442"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E7F0D09" w14:textId="7148CC73" w:rsidR="008470B5" w:rsidRPr="002E7CDB" w:rsidRDefault="00C15B5E" w:rsidP="00D54A27">
            <w:pPr>
              <w:pStyle w:val="ListParagraph"/>
              <w:numPr>
                <w:ilvl w:val="0"/>
                <w:numId w:val="28"/>
              </w:numPr>
              <w:spacing w:line="276" w:lineRule="auto"/>
              <w:textAlignment w:val="baseline"/>
              <w:rPr>
                <w:rFonts w:eastAsia="Times New Roman" w:cs="Arial"/>
                <w:sz w:val="16"/>
                <w:szCs w:val="16"/>
                <w:lang w:eastAsia="en-GB"/>
              </w:rPr>
            </w:pPr>
            <w:r w:rsidRPr="002E7CDB">
              <w:t>(B)</w:t>
            </w:r>
            <w:r w:rsidR="008470B5" w:rsidRPr="002E7CDB">
              <w:t xml:space="preserve"> We implement international best practice standards</w:t>
            </w:r>
            <w:r w:rsidR="007A30D3">
              <w:t>,</w:t>
            </w:r>
            <w:r w:rsidR="008470B5" w:rsidRPr="002E7CDB">
              <w:t xml:space="preserve"> such as the </w:t>
            </w:r>
            <w:hyperlink r:id="rId59" w:history="1">
              <w:r w:rsidR="008470B5" w:rsidRPr="002E7CDB">
                <w:rPr>
                  <w:rStyle w:val="Hyperlink"/>
                </w:rPr>
                <w:t>IFC Performance Standards</w:t>
              </w:r>
            </w:hyperlink>
            <w:r w:rsidR="007A30D3">
              <w:t xml:space="preserve">, </w:t>
            </w:r>
            <w:r w:rsidR="008470B5" w:rsidRPr="002E7CDB">
              <w:t>to guide ongoing assessment</w:t>
            </w:r>
            <w:r w:rsidR="007A30D3">
              <w:t>s</w:t>
            </w:r>
            <w:r w:rsidR="008470B5" w:rsidRPr="002E7CDB">
              <w:t xml:space="preserve"> and analys</w:t>
            </w:r>
            <w:r w:rsidR="007A30D3">
              <w:t>e</w:t>
            </w:r>
            <w:r w:rsidR="008470B5" w:rsidRPr="002E7CDB">
              <w:t>s</w:t>
            </w:r>
          </w:p>
        </w:tc>
        <w:tc>
          <w:tcPr>
            <w:tcW w:w="7443"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B23EDAE" w14:textId="1282049C" w:rsidR="008470B5" w:rsidRPr="002E7CDB" w:rsidRDefault="008470B5" w:rsidP="00E7779C">
            <w:pPr>
              <w:spacing w:line="276" w:lineRule="auto"/>
              <w:textAlignment w:val="baseline"/>
              <w:rPr>
                <w:rFonts w:eastAsia="Times New Roman" w:cs="Arial"/>
                <w:sz w:val="16"/>
                <w:szCs w:val="16"/>
                <w:lang w:eastAsia="en-GB"/>
              </w:rPr>
            </w:pPr>
            <w:r w:rsidRPr="002E7CDB">
              <w:rPr>
                <w:rFonts w:eastAsia="Times New Roman" w:cs="Arial"/>
                <w:lang w:eastAsia="en-GB"/>
              </w:rPr>
              <w:t>[As above]</w:t>
            </w:r>
          </w:p>
        </w:tc>
      </w:tr>
      <w:tr w:rsidR="00820979" w:rsidRPr="002E7CDB" w14:paraId="7C0F5176" w14:textId="77777777" w:rsidTr="002967B2">
        <w:trPr>
          <w:trHeight w:val="465"/>
        </w:trPr>
        <w:tc>
          <w:tcPr>
            <w:tcW w:w="7442"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79F6A32" w14:textId="287983BF" w:rsidR="008470B5" w:rsidRPr="002E7CDB" w:rsidRDefault="2BFA73A1" w:rsidP="00D54A27">
            <w:pPr>
              <w:pStyle w:val="ListParagraph"/>
              <w:numPr>
                <w:ilvl w:val="0"/>
                <w:numId w:val="28"/>
              </w:numPr>
              <w:spacing w:line="276" w:lineRule="auto"/>
              <w:textAlignment w:val="baseline"/>
              <w:rPr>
                <w:rFonts w:eastAsia="Times New Roman" w:cs="Arial"/>
                <w:sz w:val="16"/>
                <w:szCs w:val="16"/>
                <w:lang w:eastAsia="en-GB"/>
              </w:rPr>
            </w:pPr>
            <w:r w:rsidRPr="002E7CDB">
              <w:t>(C)</w:t>
            </w:r>
            <w:r w:rsidR="19E73490" w:rsidRPr="002E7CDB">
              <w:t xml:space="preserve"> We implement certified </w:t>
            </w:r>
            <w:hyperlink r:id="rId60" w:history="1">
              <w:r w:rsidR="19E73490" w:rsidRPr="002E7CDB">
                <w:rPr>
                  <w:color w:val="00B0F0"/>
                </w:rPr>
                <w:t>environmental a</w:t>
              </w:r>
              <w:r w:rsidR="19E73490" w:rsidRPr="002E7CDB">
                <w:rPr>
                  <w:rStyle w:val="Hyperlink"/>
                </w:rPr>
                <w:t>nd social management systems</w:t>
              </w:r>
            </w:hyperlink>
            <w:r w:rsidR="19E73490" w:rsidRPr="002E7CDB">
              <w:t xml:space="preserve"> across our portfolio</w:t>
            </w:r>
          </w:p>
        </w:tc>
        <w:tc>
          <w:tcPr>
            <w:tcW w:w="7443"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9B9E83D" w14:textId="20F7999C" w:rsidR="008470B5" w:rsidRPr="002E7CDB" w:rsidRDefault="008470B5" w:rsidP="00E7779C">
            <w:pPr>
              <w:spacing w:line="276" w:lineRule="auto"/>
              <w:textAlignment w:val="baseline"/>
              <w:rPr>
                <w:rFonts w:eastAsia="Times New Roman" w:cs="Arial"/>
                <w:sz w:val="16"/>
                <w:szCs w:val="16"/>
                <w:lang w:eastAsia="en-GB"/>
              </w:rPr>
            </w:pPr>
            <w:r w:rsidRPr="002E7CDB">
              <w:rPr>
                <w:rFonts w:eastAsia="Times New Roman" w:cs="Arial"/>
                <w:lang w:eastAsia="en-GB"/>
              </w:rPr>
              <w:t>[As above]</w:t>
            </w:r>
          </w:p>
        </w:tc>
      </w:tr>
      <w:tr w:rsidR="00820979" w:rsidRPr="002E7CDB" w14:paraId="41B61956" w14:textId="77777777" w:rsidTr="002967B2">
        <w:trPr>
          <w:trHeight w:val="465"/>
        </w:trPr>
        <w:tc>
          <w:tcPr>
            <w:tcW w:w="7442"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3CC2F07" w14:textId="6FF328DE" w:rsidR="008470B5" w:rsidRPr="002E7CDB" w:rsidRDefault="608D180F" w:rsidP="00D54A27">
            <w:pPr>
              <w:pStyle w:val="ListParagraph"/>
              <w:numPr>
                <w:ilvl w:val="0"/>
                <w:numId w:val="28"/>
              </w:numPr>
              <w:spacing w:line="276" w:lineRule="auto"/>
              <w:textAlignment w:val="baseline"/>
              <w:rPr>
                <w:rFonts w:eastAsia="Times New Roman" w:cs="Arial"/>
                <w:sz w:val="16"/>
                <w:szCs w:val="16"/>
                <w:lang w:eastAsia="en-GB"/>
              </w:rPr>
            </w:pPr>
            <w:r w:rsidRPr="002E7CDB">
              <w:t>(D)</w:t>
            </w:r>
            <w:r w:rsidR="1E7A7B4D" w:rsidRPr="002E7CDB">
              <w:t xml:space="preserve"> We make sufficient budget available to ensure that the systems and procedures needed are </w:t>
            </w:r>
            <w:r w:rsidR="00CA48BE" w:rsidRPr="002E7CDB">
              <w:t>established</w:t>
            </w:r>
          </w:p>
        </w:tc>
        <w:tc>
          <w:tcPr>
            <w:tcW w:w="7443"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B34BFFD" w14:textId="55CCAD58" w:rsidR="008470B5" w:rsidRPr="002E7CDB" w:rsidRDefault="008470B5" w:rsidP="00E7779C">
            <w:pPr>
              <w:spacing w:line="276" w:lineRule="auto"/>
              <w:textAlignment w:val="baseline"/>
              <w:rPr>
                <w:rFonts w:eastAsia="Times New Roman" w:cs="Arial"/>
                <w:sz w:val="16"/>
                <w:szCs w:val="16"/>
                <w:lang w:eastAsia="en-GB"/>
              </w:rPr>
            </w:pPr>
            <w:r w:rsidRPr="002E7CDB">
              <w:rPr>
                <w:rFonts w:eastAsia="Times New Roman" w:cs="Arial"/>
                <w:lang w:eastAsia="en-GB"/>
              </w:rPr>
              <w:t>[As above]</w:t>
            </w:r>
          </w:p>
        </w:tc>
      </w:tr>
      <w:tr w:rsidR="00820979" w:rsidRPr="002E7CDB" w14:paraId="71E484CC" w14:textId="77777777" w:rsidTr="002967B2">
        <w:trPr>
          <w:trHeight w:val="465"/>
        </w:trPr>
        <w:tc>
          <w:tcPr>
            <w:tcW w:w="7442"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EE5E910" w14:textId="58B06FAD" w:rsidR="008470B5" w:rsidRPr="002E7CDB" w:rsidRDefault="608D180F" w:rsidP="00D54A27">
            <w:pPr>
              <w:pStyle w:val="ListParagraph"/>
              <w:numPr>
                <w:ilvl w:val="0"/>
                <w:numId w:val="28"/>
              </w:numPr>
              <w:spacing w:line="276" w:lineRule="auto"/>
              <w:textAlignment w:val="baseline"/>
              <w:rPr>
                <w:lang w:eastAsia="en-GB"/>
              </w:rPr>
            </w:pPr>
            <w:r w:rsidRPr="002E7CDB">
              <w:t>(E)</w:t>
            </w:r>
            <w:r w:rsidR="1E7A7B4D" w:rsidRPr="002E7CDB">
              <w:t xml:space="preserve"> We hire external verification services to audit performance, systems, and procedures</w:t>
            </w:r>
          </w:p>
        </w:tc>
        <w:tc>
          <w:tcPr>
            <w:tcW w:w="7443"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52AB167" w14:textId="2822E13C" w:rsidR="008470B5" w:rsidRPr="002E7CDB" w:rsidRDefault="008470B5" w:rsidP="00E7779C">
            <w:pPr>
              <w:spacing w:line="276" w:lineRule="auto"/>
              <w:textAlignment w:val="baseline"/>
              <w:rPr>
                <w:rFonts w:eastAsia="Times New Roman" w:cs="Arial"/>
                <w:sz w:val="16"/>
                <w:szCs w:val="16"/>
                <w:lang w:eastAsia="en-GB"/>
              </w:rPr>
            </w:pPr>
            <w:r w:rsidRPr="002E7CDB">
              <w:rPr>
                <w:rFonts w:eastAsia="Times New Roman" w:cs="Arial"/>
                <w:lang w:eastAsia="en-GB"/>
              </w:rPr>
              <w:t>[As above]</w:t>
            </w:r>
          </w:p>
        </w:tc>
      </w:tr>
      <w:tr w:rsidR="00820979" w:rsidRPr="002E7CDB" w14:paraId="2E434813" w14:textId="77777777" w:rsidTr="002967B2">
        <w:trPr>
          <w:trHeight w:val="465"/>
        </w:trPr>
        <w:tc>
          <w:tcPr>
            <w:tcW w:w="7442"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389ED80" w14:textId="41305B41" w:rsidR="008470B5" w:rsidRPr="002E7CDB" w:rsidRDefault="608D180F" w:rsidP="00D54A27">
            <w:pPr>
              <w:pStyle w:val="ListParagraph"/>
              <w:numPr>
                <w:ilvl w:val="0"/>
                <w:numId w:val="28"/>
              </w:numPr>
              <w:spacing w:line="276" w:lineRule="auto"/>
              <w:textAlignment w:val="baseline"/>
              <w:rPr>
                <w:rFonts w:eastAsia="Times New Roman" w:cs="Arial"/>
                <w:sz w:val="16"/>
                <w:szCs w:val="16"/>
                <w:lang w:eastAsia="en-GB"/>
              </w:rPr>
            </w:pPr>
            <w:r w:rsidRPr="002E7CDB">
              <w:t>(</w:t>
            </w:r>
            <w:r w:rsidR="00BD47D2" w:rsidRPr="002E7CDB">
              <w:t>F</w:t>
            </w:r>
            <w:r w:rsidRPr="002E7CDB">
              <w:t>)</w:t>
            </w:r>
            <w:r w:rsidR="1E7A7B4D" w:rsidRPr="002E7CDB">
              <w:t xml:space="preserve"> We conduct ongoing </w:t>
            </w:r>
            <w:hyperlink r:id="rId61" w:history="1">
              <w:r w:rsidR="1E7A7B4D" w:rsidRPr="002E7CDB">
                <w:rPr>
                  <w:rStyle w:val="Hyperlink"/>
                </w:rPr>
                <w:t>engagement</w:t>
              </w:r>
            </w:hyperlink>
            <w:r w:rsidR="1E7A7B4D" w:rsidRPr="002E7CDB">
              <w:t xml:space="preserve"> with all key stakeholders at the portfolio company level</w:t>
            </w:r>
            <w:r w:rsidR="00D97C46" w:rsidRPr="002E7CDB">
              <w:t xml:space="preserve">, </w:t>
            </w:r>
            <w:r w:rsidR="009C7C11" w:rsidRPr="002E7CDB">
              <w:t>e.g.</w:t>
            </w:r>
            <w:r w:rsidR="1E7A7B4D" w:rsidRPr="002E7CDB">
              <w:t xml:space="preserve"> local communities, NGOs, governments,</w:t>
            </w:r>
            <w:r w:rsidR="00B64A98" w:rsidRPr="002E7CDB">
              <w:t xml:space="preserve"> and</w:t>
            </w:r>
            <w:r w:rsidR="1E7A7B4D" w:rsidRPr="002E7CDB">
              <w:t xml:space="preserve"> end-users</w:t>
            </w:r>
          </w:p>
        </w:tc>
        <w:tc>
          <w:tcPr>
            <w:tcW w:w="7443"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D68F31C" w14:textId="5255C4B2" w:rsidR="008470B5" w:rsidRPr="002E7CDB" w:rsidRDefault="008470B5" w:rsidP="00E7779C">
            <w:pPr>
              <w:spacing w:line="276" w:lineRule="auto"/>
              <w:textAlignment w:val="baseline"/>
              <w:rPr>
                <w:rFonts w:eastAsia="Times New Roman" w:cs="Arial"/>
                <w:sz w:val="16"/>
                <w:szCs w:val="16"/>
                <w:lang w:eastAsia="en-GB"/>
              </w:rPr>
            </w:pPr>
            <w:r w:rsidRPr="002E7CDB">
              <w:rPr>
                <w:rFonts w:eastAsia="Times New Roman" w:cs="Arial"/>
                <w:lang w:eastAsia="en-GB"/>
              </w:rPr>
              <w:t>[As above]</w:t>
            </w:r>
          </w:p>
        </w:tc>
      </w:tr>
      <w:tr w:rsidR="00820979" w:rsidRPr="002E7CDB" w14:paraId="5C3EF3E0" w14:textId="77777777" w:rsidTr="002967B2">
        <w:trPr>
          <w:trHeight w:val="465"/>
        </w:trPr>
        <w:tc>
          <w:tcPr>
            <w:tcW w:w="7442"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98C3F15" w14:textId="71369AD7" w:rsidR="70CC708D" w:rsidRPr="002E7CDB" w:rsidRDefault="37031394" w:rsidP="00D54A27">
            <w:pPr>
              <w:pStyle w:val="ListParagraph"/>
              <w:numPr>
                <w:ilvl w:val="0"/>
                <w:numId w:val="28"/>
              </w:numPr>
              <w:spacing w:line="276" w:lineRule="auto"/>
            </w:pPr>
            <w:r w:rsidRPr="002E7CDB">
              <w:t>(</w:t>
            </w:r>
            <w:r w:rsidR="00BD47D2" w:rsidRPr="002E7CDB">
              <w:t>G</w:t>
            </w:r>
            <w:r w:rsidRPr="002E7CDB">
              <w:t>) We implement 100-day plans, ESG roadmaps and similar processes</w:t>
            </w:r>
          </w:p>
        </w:tc>
        <w:tc>
          <w:tcPr>
            <w:tcW w:w="7443"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D6E31E4" w14:textId="0E537063" w:rsidR="4D69F697" w:rsidRPr="002E7CDB" w:rsidRDefault="4D69F697" w:rsidP="70CC708D">
            <w:pPr>
              <w:spacing w:line="276" w:lineRule="auto"/>
              <w:rPr>
                <w:rFonts w:eastAsia="Times New Roman" w:cs="Arial"/>
                <w:sz w:val="16"/>
                <w:szCs w:val="16"/>
                <w:lang w:eastAsia="en-GB"/>
              </w:rPr>
            </w:pPr>
            <w:r w:rsidRPr="002E7CDB">
              <w:rPr>
                <w:rFonts w:eastAsia="Times New Roman" w:cs="Arial"/>
                <w:lang w:eastAsia="en-GB"/>
              </w:rPr>
              <w:t>[As above]</w:t>
            </w:r>
          </w:p>
        </w:tc>
      </w:tr>
      <w:tr w:rsidR="00820979" w:rsidRPr="002E7CDB" w14:paraId="044B750F" w14:textId="77777777" w:rsidTr="002967B2">
        <w:trPr>
          <w:trHeight w:val="465"/>
        </w:trPr>
        <w:tc>
          <w:tcPr>
            <w:tcW w:w="7442"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59E05E6" w14:textId="5BA01442" w:rsidR="007840FF" w:rsidRPr="002E7CDB" w:rsidRDefault="00C15B5E" w:rsidP="00D54A27">
            <w:pPr>
              <w:pStyle w:val="ListParagraph"/>
              <w:numPr>
                <w:ilvl w:val="0"/>
                <w:numId w:val="28"/>
              </w:numPr>
              <w:spacing w:line="276" w:lineRule="auto"/>
              <w:textAlignment w:val="baseline"/>
              <w:rPr>
                <w:rFonts w:eastAsia="Times New Roman" w:cs="Arial"/>
                <w:sz w:val="16"/>
                <w:szCs w:val="16"/>
                <w:lang w:eastAsia="en-GB"/>
              </w:rPr>
            </w:pPr>
            <w:r w:rsidRPr="002E7CDB">
              <w:lastRenderedPageBreak/>
              <w:t>(H)</w:t>
            </w:r>
            <w:r w:rsidR="2D363CAD" w:rsidRPr="002E7CDB">
              <w:t xml:space="preserve"> Other</w:t>
            </w:r>
          </w:p>
          <w:p w14:paraId="6630BEA4" w14:textId="2BE35977" w:rsidR="00FF6275" w:rsidRPr="002E7CDB" w:rsidRDefault="00FF5BEC" w:rsidP="00484950">
            <w:pPr>
              <w:pStyle w:val="ListParagraph"/>
              <w:spacing w:line="276" w:lineRule="auto"/>
              <w:ind w:left="360"/>
              <w:textAlignment w:val="baseline"/>
              <w:rPr>
                <w:rFonts w:eastAsia="Times New Roman" w:cs="Arial"/>
                <w:sz w:val="16"/>
                <w:szCs w:val="16"/>
                <w:lang w:eastAsia="en-GB"/>
              </w:rPr>
            </w:pPr>
            <w:r w:rsidRPr="002E7CDB">
              <w:t>S</w:t>
            </w:r>
            <w:r w:rsidR="2D363CAD" w:rsidRPr="002E7CDB">
              <w:t xml:space="preserve">pecify: </w:t>
            </w:r>
            <w:r w:rsidR="00AF1132" w:rsidRPr="002E7CDB">
              <w:rPr>
                <w:rFonts w:eastAsia="Times New Roman" w:cs="Arial"/>
                <w:szCs w:val="16"/>
                <w:lang w:eastAsia="en-GB"/>
              </w:rPr>
              <w:t xml:space="preserve">______ </w:t>
            </w:r>
            <w:r w:rsidR="00CD5D7D" w:rsidRPr="002E7CDB">
              <w:t>[Mandatory free text</w:t>
            </w:r>
            <w:r w:rsidR="11ACB5FF" w:rsidRPr="002E7CDB">
              <w:t>: small]</w:t>
            </w:r>
          </w:p>
        </w:tc>
        <w:tc>
          <w:tcPr>
            <w:tcW w:w="7443"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70E8D30" w14:textId="5159E000" w:rsidR="00FF6275" w:rsidRPr="002E7CDB" w:rsidRDefault="008470B5" w:rsidP="00E7779C">
            <w:pPr>
              <w:spacing w:line="276" w:lineRule="auto"/>
              <w:textAlignment w:val="baseline"/>
              <w:rPr>
                <w:rFonts w:eastAsia="Times New Roman" w:cs="Arial"/>
                <w:sz w:val="16"/>
                <w:szCs w:val="16"/>
                <w:lang w:eastAsia="en-GB"/>
              </w:rPr>
            </w:pPr>
            <w:r w:rsidRPr="002E7CDB">
              <w:rPr>
                <w:rFonts w:eastAsia="Times New Roman" w:cs="Arial"/>
                <w:lang w:eastAsia="en-GB"/>
              </w:rPr>
              <w:t>[As above]</w:t>
            </w:r>
          </w:p>
        </w:tc>
      </w:tr>
      <w:tr w:rsidR="002B4A3E" w:rsidRPr="002E7CDB" w14:paraId="7205541E" w14:textId="77777777" w:rsidTr="002967B2">
        <w:trPr>
          <w:trHeight w:val="465"/>
        </w:trPr>
        <w:tc>
          <w:tcPr>
            <w:tcW w:w="14885"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D1A659B" w14:textId="10D84241" w:rsidR="002B4A3E" w:rsidRPr="002E7CDB" w:rsidRDefault="002B4A3E" w:rsidP="00D54A27">
            <w:pPr>
              <w:pStyle w:val="ListParagraph"/>
              <w:numPr>
                <w:ilvl w:val="0"/>
                <w:numId w:val="29"/>
              </w:numPr>
              <w:spacing w:line="276" w:lineRule="auto"/>
              <w:rPr>
                <w:rFonts w:asciiTheme="minorHAnsi" w:eastAsiaTheme="minorEastAsia" w:hAnsiTheme="minorHAnsi" w:cstheme="minorBidi"/>
                <w:lang w:eastAsia="en-GB"/>
              </w:rPr>
            </w:pPr>
            <w:r w:rsidRPr="002E7CDB">
              <w:t>(</w:t>
            </w:r>
            <w:r w:rsidR="00BD47D2" w:rsidRPr="002E7CDB">
              <w:t>I</w:t>
            </w:r>
            <w:r w:rsidRPr="002E7CDB">
              <w:t xml:space="preserve">) We do not have processes in place </w:t>
            </w:r>
            <w:r w:rsidR="006B0EBA" w:rsidRPr="002E7CDB">
              <w:rPr>
                <w:rFonts w:eastAsia="Arial" w:cs="Arial"/>
              </w:rPr>
              <w:t xml:space="preserve">to </w:t>
            </w:r>
            <w:r w:rsidR="00B36E42">
              <w:rPr>
                <w:rFonts w:eastAsia="Arial" w:cs="Arial"/>
              </w:rPr>
              <w:t xml:space="preserve">help </w:t>
            </w:r>
            <w:r w:rsidR="007A30D3">
              <w:rPr>
                <w:rFonts w:eastAsia="Arial" w:cs="Arial"/>
              </w:rPr>
              <w:t>meet</w:t>
            </w:r>
            <w:r w:rsidR="006B0EBA" w:rsidRPr="002E7CDB">
              <w:rPr>
                <w:rFonts w:eastAsia="Arial" w:cs="Arial"/>
              </w:rPr>
              <w:t xml:space="preserve"> our </w:t>
            </w:r>
            <w:r w:rsidR="006B0EBA" w:rsidRPr="002E7CDB">
              <w:rPr>
                <w:rFonts w:eastAsia="Times New Roman" w:cs="Arial"/>
                <w:lang w:eastAsia="en-GB"/>
              </w:rPr>
              <w:t xml:space="preserve">targets on material ESG factors </w:t>
            </w:r>
            <w:r w:rsidRPr="002E7CDB">
              <w:t xml:space="preserve">for our </w:t>
            </w:r>
            <w:r w:rsidRPr="002E7CDB">
              <w:rPr>
                <w:rFonts w:eastAsia="Times New Roman" w:cs="Arial"/>
                <w:lang w:eastAsia="en-GB"/>
              </w:rPr>
              <w:t>private equity investments</w:t>
            </w:r>
          </w:p>
        </w:tc>
      </w:tr>
      <w:tr w:rsidR="00D85628" w:rsidRPr="002E7CDB" w14:paraId="0F2FE091" w14:textId="77777777" w:rsidTr="002967B2">
        <w:trPr>
          <w:trHeight w:val="300"/>
        </w:trPr>
        <w:tc>
          <w:tcPr>
            <w:tcW w:w="14885" w:type="dxa"/>
            <w:gridSpan w:val="9"/>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2C9C9C96" w14:textId="77777777" w:rsidR="00D85628" w:rsidRPr="002E7CDB" w:rsidRDefault="00D85628" w:rsidP="006A0662">
            <w:pPr>
              <w:spacing w:line="240" w:lineRule="auto"/>
              <w:jc w:val="center"/>
              <w:textAlignment w:val="baseline"/>
              <w:rPr>
                <w:rStyle w:val="Hyperlink"/>
                <w:sz w:val="16"/>
                <w:szCs w:val="16"/>
              </w:rPr>
            </w:pPr>
          </w:p>
        </w:tc>
      </w:tr>
      <w:tr w:rsidR="00D85628" w:rsidRPr="002E7CDB" w14:paraId="768F2EF8" w14:textId="77777777" w:rsidTr="002967B2">
        <w:trPr>
          <w:trHeight w:val="300"/>
        </w:trPr>
        <w:tc>
          <w:tcPr>
            <w:tcW w:w="14885"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3AC6C563" w14:textId="77777777" w:rsidR="00D85628" w:rsidRPr="002E7CDB" w:rsidRDefault="00D85628" w:rsidP="006A0662">
            <w:pPr>
              <w:rPr>
                <w:rStyle w:val="Hyperlink"/>
                <w:b/>
                <w:bCs/>
                <w:color w:val="FFFFFF" w:themeColor="background1"/>
                <w:sz w:val="18"/>
                <w:szCs w:val="18"/>
              </w:rPr>
            </w:pPr>
            <w:r w:rsidRPr="002E7CDB">
              <w:rPr>
                <w:rFonts w:eastAsia="Times New Roman" w:cs="Arial"/>
                <w:b/>
                <w:bCs/>
                <w:color w:val="FFFFFF" w:themeColor="background1"/>
                <w:sz w:val="18"/>
                <w:szCs w:val="18"/>
                <w:lang w:eastAsia="en-GB"/>
              </w:rPr>
              <w:t>Explanatory notes</w:t>
            </w:r>
          </w:p>
        </w:tc>
      </w:tr>
      <w:tr w:rsidR="00D85628" w:rsidRPr="002E7CDB" w14:paraId="1271DF71" w14:textId="77777777" w:rsidTr="002967B2">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E09CF49" w14:textId="77777777" w:rsidR="00D85628" w:rsidRPr="002E7CDB" w:rsidRDefault="00D85628" w:rsidP="006A0662">
            <w:pPr>
              <w:rPr>
                <w:rStyle w:val="Hyperlink"/>
                <w:b/>
                <w:sz w:val="16"/>
                <w:szCs w:val="16"/>
              </w:rPr>
            </w:pPr>
            <w:r w:rsidRPr="002E7CDB">
              <w:rPr>
                <w:b/>
                <w:sz w:val="16"/>
                <w:szCs w:val="16"/>
              </w:rPr>
              <w:t>Purpose of indicator</w:t>
            </w:r>
          </w:p>
        </w:tc>
        <w:tc>
          <w:tcPr>
            <w:tcW w:w="13042"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96212A4" w14:textId="6829DB86" w:rsidR="00D85628" w:rsidRPr="002E7CDB" w:rsidRDefault="00D85628" w:rsidP="006A0662">
            <w:pPr>
              <w:rPr>
                <w:rStyle w:val="Hyperlink"/>
                <w:color w:val="000000" w:themeColor="text1"/>
                <w:sz w:val="16"/>
                <w:szCs w:val="16"/>
              </w:rPr>
            </w:pPr>
            <w:r w:rsidRPr="002E7CDB">
              <w:rPr>
                <w:rStyle w:val="Hyperlink"/>
                <w:color w:val="000000" w:themeColor="text1"/>
                <w:sz w:val="16"/>
                <w:szCs w:val="16"/>
              </w:rPr>
              <w:t xml:space="preserve">This indicator aims to capture the depth of processes and resources an organisation implements </w:t>
            </w:r>
            <w:r w:rsidR="005221C5" w:rsidRPr="002E7CDB">
              <w:rPr>
                <w:rStyle w:val="Hyperlink"/>
                <w:color w:val="000000" w:themeColor="text1"/>
                <w:sz w:val="16"/>
                <w:szCs w:val="16"/>
              </w:rPr>
              <w:t xml:space="preserve">to </w:t>
            </w:r>
            <w:r w:rsidR="007A30D3">
              <w:rPr>
                <w:rStyle w:val="Hyperlink"/>
                <w:color w:val="000000" w:themeColor="text1"/>
                <w:sz w:val="16"/>
                <w:szCs w:val="16"/>
              </w:rPr>
              <w:t>help meet</w:t>
            </w:r>
            <w:r w:rsidR="005221C5" w:rsidRPr="002E7CDB">
              <w:rPr>
                <w:rStyle w:val="Hyperlink"/>
                <w:color w:val="000000" w:themeColor="text1"/>
                <w:sz w:val="16"/>
                <w:szCs w:val="16"/>
              </w:rPr>
              <w:t xml:space="preserve"> their targets on material ESG factors</w:t>
            </w:r>
            <w:r w:rsidR="002D2274" w:rsidRPr="002E7CDB">
              <w:rPr>
                <w:rStyle w:val="Hyperlink"/>
                <w:color w:val="000000" w:themeColor="text1"/>
                <w:sz w:val="16"/>
                <w:szCs w:val="16"/>
              </w:rPr>
              <w:t xml:space="preserve">. </w:t>
            </w:r>
            <w:r w:rsidRPr="002E7CDB">
              <w:rPr>
                <w:rStyle w:val="Hyperlink"/>
                <w:color w:val="000000" w:themeColor="text1"/>
                <w:sz w:val="16"/>
                <w:szCs w:val="16"/>
              </w:rPr>
              <w:t>Actively managing ESG performance requires organisations to adopt a range of potential processes and ensure that adequate resources are provided. The specific processes and level of resource</w:t>
            </w:r>
            <w:r w:rsidR="00273EAD" w:rsidRPr="002E7CDB">
              <w:rPr>
                <w:rStyle w:val="Hyperlink"/>
                <w:color w:val="000000" w:themeColor="text1"/>
                <w:sz w:val="16"/>
                <w:szCs w:val="16"/>
              </w:rPr>
              <w:t>s</w:t>
            </w:r>
            <w:r w:rsidRPr="002E7CDB">
              <w:rPr>
                <w:rStyle w:val="Hyperlink"/>
                <w:color w:val="000000" w:themeColor="text1"/>
                <w:sz w:val="16"/>
                <w:szCs w:val="16"/>
              </w:rPr>
              <w:t xml:space="preserve"> will depend on the context of the portfolio company. In all cases, however, these processes and resources should be regularly assessed and adjusted according to their effectiveness </w:t>
            </w:r>
            <w:r w:rsidR="00E279DA" w:rsidRPr="002E7CDB">
              <w:rPr>
                <w:rStyle w:val="Hyperlink"/>
                <w:color w:val="000000" w:themeColor="text1"/>
                <w:sz w:val="16"/>
                <w:szCs w:val="16"/>
              </w:rPr>
              <w:t xml:space="preserve">to </w:t>
            </w:r>
            <w:r w:rsidR="007A30D3">
              <w:rPr>
                <w:rStyle w:val="Hyperlink"/>
                <w:color w:val="000000" w:themeColor="text1"/>
                <w:sz w:val="16"/>
                <w:szCs w:val="16"/>
              </w:rPr>
              <w:t>meet the given</w:t>
            </w:r>
            <w:r w:rsidR="00E279DA" w:rsidRPr="002E7CDB">
              <w:rPr>
                <w:rStyle w:val="Hyperlink"/>
                <w:color w:val="000000" w:themeColor="text1"/>
                <w:sz w:val="16"/>
                <w:szCs w:val="16"/>
              </w:rPr>
              <w:t xml:space="preserve"> targets on material ESG factors </w:t>
            </w:r>
            <w:r w:rsidRPr="002E7CDB">
              <w:rPr>
                <w:rStyle w:val="Hyperlink"/>
                <w:color w:val="000000" w:themeColor="text1"/>
                <w:sz w:val="16"/>
                <w:szCs w:val="16"/>
              </w:rPr>
              <w:t xml:space="preserve">for all private equity investments. </w:t>
            </w:r>
          </w:p>
        </w:tc>
      </w:tr>
      <w:tr w:rsidR="00D85628" w:rsidRPr="002E7CDB" w14:paraId="06A1F06C" w14:textId="77777777" w:rsidTr="002967B2">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BBE23F9" w14:textId="77777777" w:rsidR="00D85628" w:rsidRPr="002E7CDB" w:rsidRDefault="00D85628" w:rsidP="006A0662">
            <w:pPr>
              <w:rPr>
                <w:b/>
                <w:bCs/>
                <w:sz w:val="16"/>
                <w:szCs w:val="16"/>
              </w:rPr>
            </w:pPr>
            <w:r w:rsidRPr="002E7CDB">
              <w:rPr>
                <w:b/>
                <w:bCs/>
                <w:sz w:val="16"/>
                <w:szCs w:val="16"/>
              </w:rPr>
              <w:t>Other resources</w:t>
            </w:r>
          </w:p>
        </w:tc>
        <w:tc>
          <w:tcPr>
            <w:tcW w:w="13042"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D19EBDD" w14:textId="42DA88BA" w:rsidR="00D85628" w:rsidRPr="002E7CDB" w:rsidRDefault="00D85628" w:rsidP="00D85628">
            <w:pPr>
              <w:rPr>
                <w:rStyle w:val="Hyperlink"/>
                <w:color w:val="000000" w:themeColor="text1"/>
                <w:sz w:val="16"/>
                <w:szCs w:val="16"/>
              </w:rPr>
            </w:pPr>
            <w:r w:rsidRPr="002E7CDB">
              <w:rPr>
                <w:rStyle w:val="Hyperlink"/>
                <w:color w:val="000000" w:themeColor="text1"/>
                <w:sz w:val="16"/>
                <w:szCs w:val="16"/>
              </w:rPr>
              <w:t>For further guidance</w:t>
            </w:r>
            <w:r w:rsidR="00186A2B">
              <w:rPr>
                <w:rStyle w:val="Hyperlink"/>
                <w:color w:val="000000" w:themeColor="text1"/>
                <w:sz w:val="16"/>
                <w:szCs w:val="16"/>
              </w:rPr>
              <w:t>,</w:t>
            </w:r>
            <w:r w:rsidRPr="002E7CDB">
              <w:rPr>
                <w:rStyle w:val="Hyperlink"/>
                <w:color w:val="000000" w:themeColor="text1"/>
                <w:sz w:val="16"/>
                <w:szCs w:val="16"/>
              </w:rPr>
              <w:t xml:space="preserve"> see </w:t>
            </w:r>
            <w:hyperlink r:id="rId62" w:history="1">
              <w:r w:rsidRPr="002E7CDB">
                <w:rPr>
                  <w:rStyle w:val="Hyperlink"/>
                  <w:sz w:val="16"/>
                  <w:szCs w:val="16"/>
                </w:rPr>
                <w:t>An introduction to responsible investment: private equity</w:t>
              </w:r>
            </w:hyperlink>
            <w:r w:rsidRPr="002E7CDB">
              <w:rPr>
                <w:rStyle w:val="Hyperlink"/>
                <w:color w:val="000000" w:themeColor="text1"/>
                <w:sz w:val="16"/>
                <w:szCs w:val="16"/>
              </w:rPr>
              <w:t>.</w:t>
            </w:r>
          </w:p>
          <w:p w14:paraId="2C2B724B" w14:textId="77777777" w:rsidR="00B23C0A" w:rsidRPr="002E7CDB" w:rsidRDefault="00B23C0A" w:rsidP="00D85628">
            <w:pPr>
              <w:rPr>
                <w:rStyle w:val="Hyperlink"/>
                <w:color w:val="000000" w:themeColor="text1"/>
              </w:rPr>
            </w:pPr>
          </w:p>
          <w:p w14:paraId="7876F500" w14:textId="54BC20F5" w:rsidR="00D85628" w:rsidRPr="002E7CDB" w:rsidRDefault="00CF764F" w:rsidP="00D85628">
            <w:pPr>
              <w:rPr>
                <w:rStyle w:val="Hyperlink"/>
                <w:color w:val="000000" w:themeColor="text1"/>
              </w:rPr>
            </w:pPr>
            <w:r w:rsidRPr="002E7CDB">
              <w:rPr>
                <w:rStyle w:val="Hyperlink"/>
                <w:color w:val="000000" w:themeColor="text1"/>
                <w:sz w:val="16"/>
                <w:szCs w:val="16"/>
              </w:rPr>
              <w:t>For further guidance</w:t>
            </w:r>
            <w:r w:rsidR="00186A2B">
              <w:rPr>
                <w:rStyle w:val="Hyperlink"/>
                <w:color w:val="000000" w:themeColor="text1"/>
                <w:sz w:val="16"/>
                <w:szCs w:val="16"/>
              </w:rPr>
              <w:t>,</w:t>
            </w:r>
            <w:r w:rsidRPr="002E7CDB">
              <w:rPr>
                <w:rStyle w:val="Hyperlink"/>
                <w:color w:val="000000" w:themeColor="text1"/>
                <w:sz w:val="16"/>
                <w:szCs w:val="16"/>
              </w:rPr>
              <w:t xml:space="preserve"> see the </w:t>
            </w:r>
            <w:hyperlink r:id="rId63" w:history="1">
              <w:r w:rsidR="00D84B2F" w:rsidRPr="002E7CDB">
                <w:rPr>
                  <w:rStyle w:val="Hyperlink"/>
                  <w:sz w:val="16"/>
                  <w:szCs w:val="16"/>
                </w:rPr>
                <w:t>BII (formerly CDC Group)</w:t>
              </w:r>
              <w:r w:rsidR="00B23C0A" w:rsidRPr="002E7CDB">
                <w:rPr>
                  <w:rStyle w:val="Hyperlink"/>
                  <w:sz w:val="16"/>
                  <w:szCs w:val="16"/>
                </w:rPr>
                <w:t xml:space="preserve"> ESG toolkit</w:t>
              </w:r>
            </w:hyperlink>
            <w:r w:rsidR="007A3143" w:rsidRPr="00C42BD0">
              <w:rPr>
                <w:rStyle w:val="Hyperlink"/>
                <w:color w:val="auto"/>
                <w:sz w:val="16"/>
                <w:szCs w:val="16"/>
              </w:rPr>
              <w:t>.</w:t>
            </w:r>
          </w:p>
        </w:tc>
      </w:tr>
      <w:tr w:rsidR="00D85628" w:rsidRPr="002E7CDB" w14:paraId="2CB78E79" w14:textId="77777777" w:rsidTr="002967B2">
        <w:trPr>
          <w:trHeight w:val="300"/>
        </w:trPr>
        <w:tc>
          <w:tcPr>
            <w:tcW w:w="14885"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102313B4" w14:textId="77777777" w:rsidR="00D85628" w:rsidRPr="002E7CDB" w:rsidRDefault="789B8002" w:rsidP="006A0662">
            <w:pPr>
              <w:rPr>
                <w:color w:val="FFFFFF" w:themeColor="background1"/>
                <w:sz w:val="16"/>
                <w:szCs w:val="16"/>
              </w:rPr>
            </w:pPr>
            <w:r w:rsidRPr="002E7CDB">
              <w:rPr>
                <w:rFonts w:eastAsia="Times New Roman" w:cs="Arial"/>
                <w:b/>
                <w:bCs/>
                <w:color w:val="FFFFFF" w:themeColor="background1"/>
                <w:sz w:val="18"/>
                <w:szCs w:val="18"/>
                <w:lang w:eastAsia="en-GB"/>
              </w:rPr>
              <w:t>Logic</w:t>
            </w:r>
          </w:p>
        </w:tc>
      </w:tr>
      <w:tr w:rsidR="00D85628" w:rsidRPr="002E7CDB" w14:paraId="1B047E8E" w14:textId="77777777" w:rsidTr="002967B2">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8E19223" w14:textId="77777777" w:rsidR="00D85628" w:rsidRPr="002E7CDB" w:rsidRDefault="00D85628" w:rsidP="006A0662">
            <w:pPr>
              <w:rPr>
                <w:b/>
                <w:bCs/>
                <w:sz w:val="16"/>
                <w:szCs w:val="16"/>
              </w:rPr>
            </w:pPr>
            <w:r w:rsidRPr="002E7CDB">
              <w:rPr>
                <w:b/>
                <w:bCs/>
                <w:sz w:val="16"/>
                <w:szCs w:val="16"/>
              </w:rPr>
              <w:t>Dependent on</w:t>
            </w:r>
          </w:p>
        </w:tc>
        <w:tc>
          <w:tcPr>
            <w:tcW w:w="13042"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0B00034" w14:textId="28D79A98" w:rsidR="00381AF5" w:rsidRPr="002E7CDB" w:rsidRDefault="00281B0B" w:rsidP="006A0662">
            <w:pPr>
              <w:rPr>
                <w:sz w:val="16"/>
                <w:szCs w:val="16"/>
              </w:rPr>
            </w:pPr>
            <w:r>
              <w:rPr>
                <w:sz w:val="16"/>
                <w:szCs w:val="16"/>
              </w:rPr>
              <w:t>[</w:t>
            </w:r>
            <w:r w:rsidR="008D566E" w:rsidRPr="002E7CDB">
              <w:rPr>
                <w:sz w:val="16"/>
                <w:szCs w:val="16"/>
              </w:rPr>
              <w:t xml:space="preserve">OO </w:t>
            </w:r>
            <w:r>
              <w:rPr>
                <w:sz w:val="16"/>
                <w:szCs w:val="16"/>
              </w:rPr>
              <w:t>2</w:t>
            </w:r>
            <w:r w:rsidR="008D566E" w:rsidRPr="002E7CDB">
              <w:rPr>
                <w:sz w:val="16"/>
                <w:szCs w:val="16"/>
              </w:rPr>
              <w:t>1</w:t>
            </w:r>
            <w:r>
              <w:rPr>
                <w:sz w:val="16"/>
                <w:szCs w:val="16"/>
              </w:rPr>
              <w:t>]</w:t>
            </w:r>
          </w:p>
        </w:tc>
      </w:tr>
      <w:tr w:rsidR="00D85628" w:rsidRPr="002E7CDB" w14:paraId="37B5EBF2" w14:textId="77777777" w:rsidTr="002967B2">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677DD80" w14:textId="77777777" w:rsidR="00D85628" w:rsidRPr="002E7CDB" w:rsidRDefault="00D85628" w:rsidP="006A0662">
            <w:pPr>
              <w:rPr>
                <w:b/>
                <w:bCs/>
                <w:sz w:val="16"/>
                <w:szCs w:val="16"/>
              </w:rPr>
            </w:pPr>
            <w:r w:rsidRPr="002E7CDB">
              <w:rPr>
                <w:b/>
                <w:bCs/>
                <w:sz w:val="16"/>
                <w:szCs w:val="16"/>
              </w:rPr>
              <w:t>Gateway to</w:t>
            </w:r>
          </w:p>
        </w:tc>
        <w:tc>
          <w:tcPr>
            <w:tcW w:w="13042"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F793369" w14:textId="1B866C1F" w:rsidR="00D85628" w:rsidRPr="002E7CDB" w:rsidRDefault="005D7D3F" w:rsidP="006A0662">
            <w:pPr>
              <w:rPr>
                <w:sz w:val="16"/>
                <w:szCs w:val="16"/>
              </w:rPr>
            </w:pPr>
            <w:r w:rsidRPr="002E7CDB">
              <w:rPr>
                <w:sz w:val="16"/>
                <w:szCs w:val="16"/>
              </w:rPr>
              <w:t>[</w:t>
            </w:r>
            <w:r w:rsidR="003B3C3D" w:rsidRPr="002E7CDB">
              <w:rPr>
                <w:sz w:val="16"/>
                <w:szCs w:val="16"/>
              </w:rPr>
              <w:t xml:space="preserve">PE </w:t>
            </w:r>
            <w:r w:rsidR="002A3C82" w:rsidRPr="002E7CDB">
              <w:rPr>
                <w:sz w:val="16"/>
                <w:szCs w:val="16"/>
              </w:rPr>
              <w:t>7</w:t>
            </w:r>
            <w:r w:rsidR="003B3C3D" w:rsidRPr="002E7CDB">
              <w:rPr>
                <w:sz w:val="16"/>
                <w:szCs w:val="16"/>
              </w:rPr>
              <w:t>.1</w:t>
            </w:r>
            <w:r w:rsidRPr="002E7CDB">
              <w:rPr>
                <w:sz w:val="16"/>
                <w:szCs w:val="16"/>
              </w:rPr>
              <w:t>]</w:t>
            </w:r>
          </w:p>
        </w:tc>
      </w:tr>
      <w:tr w:rsidR="00D85628" w:rsidRPr="002E7CDB" w14:paraId="2435A142" w14:textId="77777777" w:rsidTr="002967B2">
        <w:trPr>
          <w:trHeight w:val="300"/>
        </w:trPr>
        <w:tc>
          <w:tcPr>
            <w:tcW w:w="14885"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592965DC" w14:textId="77777777" w:rsidR="00D85628" w:rsidRPr="002E7CDB" w:rsidRDefault="00D85628" w:rsidP="006A0662">
            <w:pPr>
              <w:rPr>
                <w:rFonts w:eastAsia="Times New Roman" w:cs="Arial"/>
                <w:b/>
                <w:bCs/>
                <w:color w:val="FFFFFF" w:themeColor="background1"/>
                <w:sz w:val="18"/>
                <w:szCs w:val="18"/>
                <w:lang w:eastAsia="en-GB"/>
              </w:rPr>
            </w:pPr>
            <w:r w:rsidRPr="002E7CDB">
              <w:rPr>
                <w:rFonts w:eastAsia="Times New Roman" w:cs="Arial"/>
                <w:b/>
                <w:bCs/>
                <w:color w:val="FFFFFF" w:themeColor="background1"/>
                <w:sz w:val="18"/>
                <w:szCs w:val="18"/>
                <w:lang w:eastAsia="en-GB"/>
              </w:rPr>
              <w:t>Assessment</w:t>
            </w:r>
          </w:p>
        </w:tc>
      </w:tr>
      <w:tr w:rsidR="00B65A47" w:rsidRPr="002E7CDB" w14:paraId="026DA3F0" w14:textId="77777777" w:rsidTr="002967B2">
        <w:trPr>
          <w:trHeight w:val="488"/>
        </w:trPr>
        <w:tc>
          <w:tcPr>
            <w:tcW w:w="1843" w:type="dxa"/>
            <w:vMerge w:val="restart"/>
            <w:tcBorders>
              <w:top w:val="single" w:sz="6" w:space="0" w:color="A6A6A6" w:themeColor="background1" w:themeShade="A6"/>
              <w:left w:val="single" w:sz="6" w:space="0" w:color="A6A6A6" w:themeColor="background1" w:themeShade="A6"/>
              <w:right w:val="single" w:sz="6" w:space="0" w:color="A6A6A6" w:themeColor="background1" w:themeShade="A6"/>
            </w:tcBorders>
            <w:shd w:val="clear" w:color="auto" w:fill="auto"/>
            <w:vAlign w:val="center"/>
          </w:tcPr>
          <w:p w14:paraId="38782FE0" w14:textId="77777777" w:rsidR="00B65A47" w:rsidRPr="002E7CDB" w:rsidRDefault="00B65A47" w:rsidP="006A0662">
            <w:pPr>
              <w:rPr>
                <w:b/>
                <w:sz w:val="16"/>
                <w:szCs w:val="16"/>
              </w:rPr>
            </w:pPr>
            <w:r w:rsidRPr="002E7CDB">
              <w:rPr>
                <w:b/>
                <w:sz w:val="16"/>
                <w:szCs w:val="16"/>
              </w:rPr>
              <w:t>Assessment criteria</w:t>
            </w:r>
          </w:p>
        </w:tc>
        <w:tc>
          <w:tcPr>
            <w:tcW w:w="13042"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5D1887A" w14:textId="62E8799B" w:rsidR="00B65A47" w:rsidRPr="002E7CDB" w:rsidRDefault="00B65A47" w:rsidP="00D85628">
            <w:pPr>
              <w:rPr>
                <w:rStyle w:val="Hyperlink"/>
                <w:color w:val="000000" w:themeColor="text1"/>
              </w:rPr>
            </w:pPr>
            <w:r w:rsidRPr="002E7CDB">
              <w:rPr>
                <w:rStyle w:val="Hyperlink"/>
                <w:color w:val="000000" w:themeColor="text1"/>
                <w:sz w:val="16"/>
                <w:szCs w:val="16"/>
              </w:rPr>
              <w:t xml:space="preserve">100 points for this indicator divided between lettered (50 points) and coverage (50 points) answer options. </w:t>
            </w:r>
            <w:r w:rsidR="007422C8" w:rsidRPr="00544F01">
              <w:rPr>
                <w:color w:val="000000" w:themeColor="text1"/>
                <w:sz w:val="16"/>
                <w:szCs w:val="16"/>
              </w:rPr>
              <w:t>The final score will be based on the highest</w:t>
            </w:r>
            <w:r w:rsidR="007422C8">
              <w:rPr>
                <w:color w:val="000000" w:themeColor="text1"/>
                <w:sz w:val="16"/>
                <w:szCs w:val="16"/>
              </w:rPr>
              <w:t>-</w:t>
            </w:r>
            <w:r w:rsidR="007422C8" w:rsidRPr="00544F01">
              <w:rPr>
                <w:color w:val="000000" w:themeColor="text1"/>
                <w:sz w:val="16"/>
                <w:szCs w:val="16"/>
              </w:rPr>
              <w:t xml:space="preserve">scoring combination of lettered and </w:t>
            </w:r>
            <w:r w:rsidR="007422C8">
              <w:rPr>
                <w:color w:val="000000" w:themeColor="text1"/>
                <w:sz w:val="16"/>
                <w:szCs w:val="16"/>
              </w:rPr>
              <w:t>coverage</w:t>
            </w:r>
            <w:r w:rsidR="007422C8" w:rsidRPr="00544F01">
              <w:rPr>
                <w:color w:val="000000" w:themeColor="text1"/>
                <w:sz w:val="16"/>
                <w:szCs w:val="16"/>
              </w:rPr>
              <w:t xml:space="preserve"> answer options.</w:t>
            </w:r>
          </w:p>
        </w:tc>
      </w:tr>
      <w:tr w:rsidR="00B65A47" w:rsidRPr="002E7CDB" w14:paraId="3C468744" w14:textId="77777777" w:rsidTr="002967B2">
        <w:trPr>
          <w:trHeight w:val="1522"/>
        </w:trPr>
        <w:tc>
          <w:tcPr>
            <w:tcW w:w="1843" w:type="dxa"/>
            <w:vMerge/>
            <w:tcBorders>
              <w:left w:val="single" w:sz="6" w:space="0" w:color="A6A6A6" w:themeColor="background1" w:themeShade="A6"/>
              <w:right w:val="single" w:sz="6" w:space="0" w:color="A6A6A6" w:themeColor="background1" w:themeShade="A6"/>
            </w:tcBorders>
            <w:vAlign w:val="center"/>
          </w:tcPr>
          <w:p w14:paraId="4921F91B" w14:textId="77777777" w:rsidR="00B65A47" w:rsidRPr="002E7CDB" w:rsidRDefault="00B65A47" w:rsidP="006A0662">
            <w:pPr>
              <w:rPr>
                <w:b/>
                <w:sz w:val="16"/>
                <w:szCs w:val="16"/>
              </w:rPr>
            </w:pP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691DFCB" w14:textId="77777777" w:rsidR="00B65A47" w:rsidRPr="002E7CDB" w:rsidRDefault="00B65A47" w:rsidP="00435A74">
            <w:pPr>
              <w:rPr>
                <w:rStyle w:val="Hyperlink"/>
                <w:color w:val="000000" w:themeColor="text1"/>
                <w:sz w:val="16"/>
                <w:szCs w:val="16"/>
              </w:rPr>
            </w:pPr>
            <w:r w:rsidRPr="002E7CDB">
              <w:rPr>
                <w:rStyle w:val="Hyperlink"/>
                <w:color w:val="000000" w:themeColor="text1"/>
                <w:sz w:val="16"/>
                <w:szCs w:val="16"/>
              </w:rPr>
              <w:t xml:space="preserve">50 points for the lettered answer options: </w:t>
            </w:r>
          </w:p>
          <w:p w14:paraId="197A9B5C" w14:textId="77777777" w:rsidR="00B65A47" w:rsidRPr="002E7CDB" w:rsidRDefault="00B65A47" w:rsidP="00CE1833">
            <w:pPr>
              <w:rPr>
                <w:rStyle w:val="Hyperlink"/>
                <w:color w:val="000000" w:themeColor="text1"/>
                <w:sz w:val="16"/>
                <w:szCs w:val="16"/>
              </w:rPr>
            </w:pPr>
          </w:p>
          <w:p w14:paraId="3DA09B25" w14:textId="106BDA6E" w:rsidR="00B65A47" w:rsidRPr="002E7CDB" w:rsidRDefault="00B65A47" w:rsidP="00CE1833">
            <w:pPr>
              <w:rPr>
                <w:rStyle w:val="Hyperlink"/>
                <w:color w:val="auto"/>
                <w:sz w:val="16"/>
                <w:szCs w:val="16"/>
              </w:rPr>
            </w:pPr>
            <w:r w:rsidRPr="002E7CDB">
              <w:rPr>
                <w:rStyle w:val="Hyperlink"/>
                <w:color w:val="000000" w:themeColor="text1"/>
                <w:sz w:val="16"/>
                <w:szCs w:val="16"/>
              </w:rPr>
              <w:t>50 points for 5 or more selections fro</w:t>
            </w:r>
            <w:r w:rsidRPr="002E7CDB">
              <w:rPr>
                <w:rStyle w:val="Hyperlink"/>
                <w:color w:val="auto"/>
                <w:sz w:val="16"/>
                <w:szCs w:val="16"/>
              </w:rPr>
              <w:t>m A</w:t>
            </w:r>
            <w:r w:rsidRPr="002E7CDB">
              <w:rPr>
                <w:rFonts w:cs="Arial"/>
                <w:sz w:val="16"/>
                <w:szCs w:val="16"/>
              </w:rPr>
              <w:t>–</w:t>
            </w:r>
            <w:r w:rsidRPr="002E7CDB">
              <w:rPr>
                <w:rStyle w:val="Hyperlink"/>
                <w:color w:val="auto"/>
                <w:sz w:val="16"/>
                <w:szCs w:val="16"/>
              </w:rPr>
              <w:t>G.</w:t>
            </w:r>
          </w:p>
          <w:p w14:paraId="5B87139C" w14:textId="771AB749" w:rsidR="00B65A47" w:rsidRPr="002E7CDB" w:rsidRDefault="00B65A47" w:rsidP="00CE1833">
            <w:pPr>
              <w:rPr>
                <w:rStyle w:val="Hyperlink"/>
                <w:color w:val="auto"/>
                <w:sz w:val="16"/>
                <w:szCs w:val="16"/>
              </w:rPr>
            </w:pPr>
            <w:r w:rsidRPr="002E7CDB">
              <w:rPr>
                <w:rStyle w:val="Hyperlink"/>
                <w:color w:val="auto"/>
                <w:sz w:val="16"/>
                <w:szCs w:val="16"/>
              </w:rPr>
              <w:t>33 points for 4 selections from A</w:t>
            </w:r>
            <w:r w:rsidRPr="002E7CDB">
              <w:rPr>
                <w:rFonts w:cs="Arial"/>
                <w:sz w:val="16"/>
                <w:szCs w:val="16"/>
              </w:rPr>
              <w:t>–</w:t>
            </w:r>
            <w:r w:rsidRPr="002E7CDB">
              <w:rPr>
                <w:rStyle w:val="Hyperlink"/>
                <w:color w:val="auto"/>
                <w:sz w:val="16"/>
                <w:szCs w:val="16"/>
              </w:rPr>
              <w:t>G.</w:t>
            </w:r>
          </w:p>
          <w:p w14:paraId="037D8A3B" w14:textId="56F652B2" w:rsidR="00B65A47" w:rsidRPr="002E7CDB" w:rsidRDefault="00B65A47" w:rsidP="00CE1833">
            <w:pPr>
              <w:rPr>
                <w:rStyle w:val="Hyperlink"/>
                <w:color w:val="auto"/>
                <w:sz w:val="16"/>
                <w:szCs w:val="16"/>
              </w:rPr>
            </w:pPr>
            <w:r w:rsidRPr="002E7CDB">
              <w:rPr>
                <w:rStyle w:val="Hyperlink"/>
                <w:color w:val="auto"/>
                <w:sz w:val="16"/>
                <w:szCs w:val="16"/>
              </w:rPr>
              <w:t>16 points for 2</w:t>
            </w:r>
            <w:r w:rsidR="00EF0106" w:rsidRPr="002E7CDB">
              <w:rPr>
                <w:rFonts w:cs="Arial"/>
                <w:sz w:val="16"/>
                <w:szCs w:val="16"/>
              </w:rPr>
              <w:t>–</w:t>
            </w:r>
            <w:r w:rsidRPr="002E7CDB">
              <w:rPr>
                <w:rStyle w:val="Hyperlink"/>
                <w:color w:val="auto"/>
                <w:sz w:val="16"/>
                <w:szCs w:val="16"/>
              </w:rPr>
              <w:t>3 selections from A</w:t>
            </w:r>
            <w:r w:rsidRPr="002E7CDB">
              <w:rPr>
                <w:rFonts w:cs="Arial"/>
                <w:sz w:val="16"/>
                <w:szCs w:val="16"/>
              </w:rPr>
              <w:t>–</w:t>
            </w:r>
            <w:r w:rsidRPr="002E7CDB">
              <w:rPr>
                <w:rStyle w:val="Hyperlink"/>
                <w:color w:val="auto"/>
                <w:sz w:val="16"/>
                <w:szCs w:val="16"/>
              </w:rPr>
              <w:t>G.</w:t>
            </w:r>
          </w:p>
          <w:p w14:paraId="3E862AC1" w14:textId="27026E85" w:rsidR="00B65A47" w:rsidRPr="002E7CDB" w:rsidDel="005242CF" w:rsidRDefault="00B65A47" w:rsidP="00D85628">
            <w:pPr>
              <w:rPr>
                <w:rStyle w:val="Hyperlink"/>
                <w:color w:val="000000" w:themeColor="text1"/>
                <w:sz w:val="16"/>
                <w:szCs w:val="16"/>
              </w:rPr>
            </w:pPr>
            <w:r w:rsidRPr="002E7CDB">
              <w:rPr>
                <w:rStyle w:val="Hyperlink"/>
                <w:color w:val="000000" w:themeColor="text1"/>
                <w:sz w:val="16"/>
                <w:szCs w:val="16"/>
              </w:rPr>
              <w:t>0 points for 1 selection from A</w:t>
            </w:r>
            <w:r w:rsidRPr="002E7CDB">
              <w:rPr>
                <w:rFonts w:cs="Arial"/>
                <w:sz w:val="16"/>
                <w:szCs w:val="16"/>
              </w:rPr>
              <w:t>–</w:t>
            </w:r>
            <w:r w:rsidRPr="002E7CDB">
              <w:rPr>
                <w:rStyle w:val="Hyperlink"/>
                <w:color w:val="000000" w:themeColor="text1"/>
                <w:sz w:val="16"/>
                <w:szCs w:val="16"/>
              </w:rPr>
              <w:t xml:space="preserve">H </w:t>
            </w:r>
            <w:r w:rsidRPr="002E7CDB">
              <w:rPr>
                <w:rStyle w:val="Hyperlink"/>
                <w:b/>
                <w:bCs/>
                <w:color w:val="000000" w:themeColor="text1"/>
                <w:sz w:val="16"/>
                <w:szCs w:val="16"/>
              </w:rPr>
              <w:t>OR</w:t>
            </w:r>
            <w:r w:rsidRPr="002E7CDB">
              <w:rPr>
                <w:rStyle w:val="Hyperlink"/>
                <w:color w:val="000000" w:themeColor="text1"/>
                <w:sz w:val="16"/>
                <w:szCs w:val="16"/>
              </w:rPr>
              <w:t xml:space="preserve"> I. </w:t>
            </w:r>
          </w:p>
        </w:tc>
        <w:tc>
          <w:tcPr>
            <w:tcW w:w="113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C2305B4" w14:textId="2FFB2A2F" w:rsidR="00B65A47" w:rsidRPr="002E7CDB" w:rsidDel="005242CF" w:rsidRDefault="00B65A47" w:rsidP="00C42BD0">
            <w:pPr>
              <w:jc w:val="center"/>
              <w:rPr>
                <w:rStyle w:val="Hyperlink"/>
                <w:b/>
                <w:bCs/>
                <w:color w:val="000000" w:themeColor="text1"/>
                <w:sz w:val="16"/>
                <w:szCs w:val="16"/>
              </w:rPr>
            </w:pPr>
            <w:r w:rsidRPr="002E7CDB">
              <w:rPr>
                <w:rStyle w:val="Hyperlink"/>
                <w:b/>
                <w:bCs/>
                <w:color w:val="000000" w:themeColor="text1"/>
                <w:sz w:val="16"/>
                <w:szCs w:val="16"/>
              </w:rPr>
              <w:t>AND</w:t>
            </w: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168D275" w14:textId="77777777" w:rsidR="00B65A47" w:rsidRPr="002E7CDB" w:rsidRDefault="00B65A47" w:rsidP="005C673E">
            <w:pPr>
              <w:rPr>
                <w:rStyle w:val="Hyperlink"/>
                <w:color w:val="000000" w:themeColor="text1"/>
                <w:sz w:val="16"/>
                <w:szCs w:val="16"/>
              </w:rPr>
            </w:pPr>
            <w:r w:rsidRPr="002E7CDB">
              <w:rPr>
                <w:rStyle w:val="Hyperlink"/>
                <w:color w:val="000000" w:themeColor="text1"/>
                <w:sz w:val="16"/>
                <w:szCs w:val="16"/>
              </w:rPr>
              <w:t>50 points for the coverage:</w:t>
            </w:r>
          </w:p>
          <w:p w14:paraId="49720CCD" w14:textId="77777777" w:rsidR="00B65A47" w:rsidRPr="002E7CDB" w:rsidRDefault="00B65A47" w:rsidP="00CE1833">
            <w:pPr>
              <w:rPr>
                <w:rStyle w:val="Hyperlink"/>
                <w:color w:val="000000" w:themeColor="text1"/>
                <w:sz w:val="16"/>
                <w:szCs w:val="16"/>
              </w:rPr>
            </w:pPr>
          </w:p>
          <w:p w14:paraId="01A8A54E" w14:textId="77777777" w:rsidR="00B65A47" w:rsidRPr="002E7CDB" w:rsidRDefault="00B65A47" w:rsidP="00CE1833">
            <w:pPr>
              <w:rPr>
                <w:rStyle w:val="Hyperlink"/>
                <w:color w:val="000000" w:themeColor="text1"/>
                <w:sz w:val="16"/>
                <w:szCs w:val="16"/>
              </w:rPr>
            </w:pPr>
            <w:r w:rsidRPr="002E7CDB">
              <w:rPr>
                <w:rStyle w:val="Hyperlink"/>
                <w:color w:val="000000" w:themeColor="text1"/>
                <w:sz w:val="16"/>
                <w:szCs w:val="16"/>
              </w:rPr>
              <w:t>Per answer selection A to G, each option will be worth the following proportion:</w:t>
            </w:r>
          </w:p>
          <w:p w14:paraId="565624BA" w14:textId="77777777" w:rsidR="00B65A47" w:rsidRPr="002E7CDB" w:rsidRDefault="00B65A47" w:rsidP="00020F5F">
            <w:pPr>
              <w:rPr>
                <w:rStyle w:val="Hyperlink"/>
                <w:color w:val="000000" w:themeColor="text1"/>
                <w:sz w:val="16"/>
                <w:szCs w:val="16"/>
              </w:rPr>
            </w:pPr>
            <w:r w:rsidRPr="002E7CDB">
              <w:rPr>
                <w:rStyle w:val="Hyperlink"/>
                <w:color w:val="000000" w:themeColor="text1"/>
                <w:sz w:val="16"/>
                <w:szCs w:val="16"/>
              </w:rPr>
              <w:t>50/5 points for all (1).</w:t>
            </w:r>
          </w:p>
          <w:p w14:paraId="41CBE8AF" w14:textId="27836AF7" w:rsidR="00B65A47" w:rsidRPr="002E7CDB" w:rsidRDefault="00B65A47" w:rsidP="00020F5F">
            <w:pPr>
              <w:rPr>
                <w:rStyle w:val="Hyperlink"/>
                <w:color w:val="000000" w:themeColor="text1"/>
                <w:sz w:val="16"/>
                <w:szCs w:val="16"/>
              </w:rPr>
            </w:pPr>
            <w:r w:rsidRPr="002E7CDB">
              <w:rPr>
                <w:rStyle w:val="Hyperlink"/>
                <w:color w:val="000000" w:themeColor="text1"/>
                <w:sz w:val="16"/>
                <w:szCs w:val="16"/>
              </w:rPr>
              <w:t xml:space="preserve">25/5 points for </w:t>
            </w:r>
            <w:r w:rsidR="00186A2B">
              <w:rPr>
                <w:rStyle w:val="Hyperlink"/>
                <w:color w:val="000000" w:themeColor="text1"/>
                <w:sz w:val="16"/>
                <w:szCs w:val="16"/>
              </w:rPr>
              <w:t xml:space="preserve">a </w:t>
            </w:r>
            <w:r w:rsidRPr="002E7CDB">
              <w:rPr>
                <w:rStyle w:val="Hyperlink"/>
                <w:color w:val="000000" w:themeColor="text1"/>
                <w:sz w:val="16"/>
                <w:szCs w:val="16"/>
              </w:rPr>
              <w:t>majority (2).</w:t>
            </w:r>
          </w:p>
          <w:p w14:paraId="17A9A7AC" w14:textId="00B2A16D" w:rsidR="00B65A47" w:rsidRPr="002E7CDB" w:rsidRDefault="00B65A47" w:rsidP="00020F5F">
            <w:pPr>
              <w:rPr>
                <w:rStyle w:val="Hyperlink"/>
                <w:color w:val="000000" w:themeColor="text1"/>
                <w:sz w:val="16"/>
                <w:szCs w:val="16"/>
              </w:rPr>
            </w:pPr>
            <w:r w:rsidRPr="002E7CDB">
              <w:rPr>
                <w:rStyle w:val="Hyperlink"/>
                <w:color w:val="000000" w:themeColor="text1"/>
                <w:sz w:val="16"/>
                <w:szCs w:val="16"/>
              </w:rPr>
              <w:t xml:space="preserve">12/5 points for </w:t>
            </w:r>
            <w:r w:rsidR="00186A2B">
              <w:rPr>
                <w:rStyle w:val="Hyperlink"/>
                <w:color w:val="000000" w:themeColor="text1"/>
                <w:sz w:val="16"/>
                <w:szCs w:val="16"/>
              </w:rPr>
              <w:t xml:space="preserve">a </w:t>
            </w:r>
            <w:r w:rsidRPr="002E7CDB">
              <w:rPr>
                <w:rStyle w:val="Hyperlink"/>
                <w:color w:val="000000" w:themeColor="text1"/>
                <w:sz w:val="16"/>
                <w:szCs w:val="16"/>
              </w:rPr>
              <w:t>minority (3).</w:t>
            </w:r>
          </w:p>
        </w:tc>
        <w:tc>
          <w:tcPr>
            <w:tcW w:w="397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46A70CC" w14:textId="77777777" w:rsidR="00B65A47" w:rsidRPr="002E7CDB" w:rsidRDefault="00B65A47" w:rsidP="00DF0FC1">
            <w:pPr>
              <w:rPr>
                <w:rStyle w:val="Hyperlink"/>
                <w:color w:val="auto"/>
                <w:sz w:val="16"/>
                <w:szCs w:val="16"/>
              </w:rPr>
            </w:pPr>
            <w:r w:rsidRPr="002E7CDB">
              <w:rPr>
                <w:rStyle w:val="Hyperlink"/>
                <w:color w:val="auto"/>
                <w:sz w:val="16"/>
                <w:szCs w:val="16"/>
              </w:rPr>
              <w:t>Further details:</w:t>
            </w:r>
          </w:p>
          <w:p w14:paraId="527609F7" w14:textId="77777777" w:rsidR="00B65A47" w:rsidRPr="002E7CDB" w:rsidRDefault="00B65A47" w:rsidP="00DF0FC1">
            <w:pPr>
              <w:rPr>
                <w:rStyle w:val="Hyperlink"/>
                <w:color w:val="auto"/>
                <w:sz w:val="16"/>
                <w:szCs w:val="16"/>
              </w:rPr>
            </w:pPr>
          </w:p>
          <w:p w14:paraId="375E6B48" w14:textId="0B8E1F1B" w:rsidR="00B65A47" w:rsidRPr="002E7CDB" w:rsidDel="005242CF" w:rsidRDefault="00186A2B" w:rsidP="00DF0FC1">
            <w:pPr>
              <w:rPr>
                <w:rStyle w:val="Hyperlink"/>
                <w:color w:val="000000" w:themeColor="text1"/>
                <w:sz w:val="16"/>
                <w:szCs w:val="16"/>
              </w:rPr>
            </w:pPr>
            <w:r>
              <w:rPr>
                <w:sz w:val="16"/>
                <w:szCs w:val="16"/>
              </w:rPr>
              <w:t>Selecting</w:t>
            </w:r>
            <w:r w:rsidR="00B65A47" w:rsidRPr="002E7CDB">
              <w:rPr>
                <w:sz w:val="16"/>
                <w:szCs w:val="16"/>
              </w:rPr>
              <w:t xml:space="preserve"> </w:t>
            </w:r>
            <w:r>
              <w:rPr>
                <w:sz w:val="16"/>
                <w:szCs w:val="16"/>
              </w:rPr>
              <w:t>‘</w:t>
            </w:r>
            <w:r w:rsidR="00B65A47" w:rsidRPr="002E7CDB">
              <w:rPr>
                <w:sz w:val="16"/>
                <w:szCs w:val="16"/>
              </w:rPr>
              <w:t>I</w:t>
            </w:r>
            <w:r>
              <w:rPr>
                <w:sz w:val="16"/>
                <w:szCs w:val="16"/>
              </w:rPr>
              <w:t>’</w:t>
            </w:r>
            <w:r w:rsidR="00B65A47" w:rsidRPr="002E7CDB">
              <w:rPr>
                <w:sz w:val="16"/>
                <w:szCs w:val="16"/>
              </w:rPr>
              <w:t xml:space="preserve"> will result in 0/100 points for this indicator.</w:t>
            </w:r>
          </w:p>
        </w:tc>
      </w:tr>
      <w:tr w:rsidR="00D85628" w:rsidRPr="002E7CDB" w14:paraId="1EDE3D0C" w14:textId="77777777" w:rsidTr="002967B2">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336EC27" w14:textId="0D0BFBAD" w:rsidR="00D85628" w:rsidRPr="002E7CDB" w:rsidDel="002635ED" w:rsidRDefault="002E7CDB" w:rsidP="006A0662">
            <w:pPr>
              <w:rPr>
                <w:b/>
                <w:bCs/>
                <w:sz w:val="16"/>
                <w:szCs w:val="16"/>
              </w:rPr>
            </w:pPr>
            <w:r>
              <w:rPr>
                <w:b/>
                <w:sz w:val="16"/>
                <w:szCs w:val="16"/>
              </w:rPr>
              <w:t>‘</w:t>
            </w:r>
            <w:r w:rsidR="00D85628" w:rsidRPr="002E7CDB">
              <w:rPr>
                <w:b/>
                <w:sz w:val="16"/>
                <w:szCs w:val="16"/>
              </w:rPr>
              <w:t>Other</w:t>
            </w:r>
            <w:r>
              <w:rPr>
                <w:b/>
                <w:sz w:val="16"/>
                <w:szCs w:val="16"/>
              </w:rPr>
              <w:t>’</w:t>
            </w:r>
            <w:r w:rsidR="00D85628" w:rsidRPr="002E7CDB">
              <w:rPr>
                <w:b/>
                <w:sz w:val="16"/>
                <w:szCs w:val="16"/>
              </w:rPr>
              <w:t xml:space="preserve"> scored as</w:t>
            </w:r>
          </w:p>
        </w:tc>
        <w:tc>
          <w:tcPr>
            <w:tcW w:w="13042"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D0E7654" w14:textId="12CE8FD7" w:rsidR="00D85628" w:rsidRPr="002E7CDB" w:rsidRDefault="00D85628" w:rsidP="006A0662">
            <w:pPr>
              <w:rPr>
                <w:rStyle w:val="Hyperlink"/>
                <w:color w:val="000000" w:themeColor="text1"/>
              </w:rPr>
            </w:pPr>
            <w:r w:rsidRPr="002E7CDB">
              <w:rPr>
                <w:rStyle w:val="Hyperlink"/>
                <w:color w:val="000000" w:themeColor="text1"/>
                <w:sz w:val="16"/>
                <w:szCs w:val="16"/>
              </w:rPr>
              <w:t xml:space="preserve">Selecting Other (H) </w:t>
            </w:r>
            <w:r w:rsidR="002B0C42" w:rsidRPr="002E7CDB">
              <w:rPr>
                <w:rStyle w:val="Hyperlink"/>
                <w:color w:val="000000" w:themeColor="text1"/>
                <w:sz w:val="16"/>
                <w:szCs w:val="16"/>
              </w:rPr>
              <w:t xml:space="preserve">will not be counted by the scoring criteria, provided answer options have been identified </w:t>
            </w:r>
            <w:r w:rsidR="001F5317" w:rsidRPr="002E7CDB">
              <w:rPr>
                <w:rStyle w:val="Hyperlink"/>
                <w:color w:val="000000" w:themeColor="text1"/>
                <w:sz w:val="16"/>
                <w:szCs w:val="16"/>
              </w:rPr>
              <w:t>as capturing good practice</w:t>
            </w:r>
            <w:r w:rsidR="002B0C42" w:rsidRPr="002E7CDB">
              <w:rPr>
                <w:rStyle w:val="Hyperlink"/>
                <w:color w:val="000000" w:themeColor="text1"/>
                <w:sz w:val="16"/>
                <w:szCs w:val="16"/>
              </w:rPr>
              <w:t>.</w:t>
            </w:r>
          </w:p>
        </w:tc>
      </w:tr>
      <w:tr w:rsidR="00210B8E" w:rsidRPr="002E7CDB" w14:paraId="5E208589" w14:textId="77777777" w:rsidTr="002967B2">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A074552" w14:textId="19A8441A" w:rsidR="00210B8E" w:rsidRDefault="00210B8E" w:rsidP="00210B8E">
            <w:pPr>
              <w:rPr>
                <w:b/>
                <w:sz w:val="16"/>
                <w:szCs w:val="16"/>
              </w:rPr>
            </w:pPr>
            <w:r w:rsidRPr="002E7CDB">
              <w:rPr>
                <w:b/>
                <w:sz w:val="16"/>
                <w:szCs w:val="16"/>
              </w:rPr>
              <w:lastRenderedPageBreak/>
              <w:t>Multiplier</w:t>
            </w:r>
          </w:p>
        </w:tc>
        <w:tc>
          <w:tcPr>
            <w:tcW w:w="13042"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3FB6363" w14:textId="67494EF1" w:rsidR="00210B8E" w:rsidRPr="002E7CDB" w:rsidRDefault="00210B8E" w:rsidP="00210B8E">
            <w:pPr>
              <w:rPr>
                <w:rStyle w:val="Hyperlink"/>
                <w:color w:val="000000" w:themeColor="text1"/>
                <w:sz w:val="16"/>
                <w:szCs w:val="16"/>
              </w:rPr>
            </w:pPr>
            <w:r>
              <w:rPr>
                <w:rStyle w:val="Hyperlink"/>
                <w:color w:val="000000" w:themeColor="text1"/>
                <w:sz w:val="16"/>
                <w:szCs w:val="16"/>
              </w:rPr>
              <w:t>Moderate</w:t>
            </w:r>
            <w:r w:rsidRPr="002E7CDB" w:rsidDel="00E93685">
              <w:rPr>
                <w:rStyle w:val="Hyperlink"/>
                <w:color w:val="000000" w:themeColor="text1"/>
                <w:sz w:val="16"/>
                <w:szCs w:val="16"/>
              </w:rPr>
              <w:t xml:space="preserve"> </w:t>
            </w:r>
          </w:p>
        </w:tc>
      </w:tr>
    </w:tbl>
    <w:p w14:paraId="0692EBA2" w14:textId="5ED570B4" w:rsidR="005D6979" w:rsidRDefault="005D6979"/>
    <w:p w14:paraId="2E8528F3" w14:textId="77777777" w:rsidR="00210B8E" w:rsidRDefault="00210B8E">
      <w:r>
        <w:br w:type="page"/>
      </w:r>
    </w:p>
    <w:tbl>
      <w:tblPr>
        <w:tblpPr w:leftFromText="180" w:rightFromText="180" w:vertAnchor="text" w:horzAnchor="margin" w:tblpY="-11"/>
        <w:tblW w:w="14886"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835"/>
        <w:gridCol w:w="4678"/>
        <w:gridCol w:w="1985"/>
        <w:gridCol w:w="1986"/>
      </w:tblGrid>
      <w:tr w:rsidR="002967B2" w:rsidRPr="002E7CDB" w14:paraId="26A6F4D9" w14:textId="77777777" w:rsidTr="002967B2">
        <w:trPr>
          <w:trHeight w:val="380"/>
        </w:trPr>
        <w:tc>
          <w:tcPr>
            <w:tcW w:w="1843" w:type="dxa"/>
            <w:vMerge w:val="restart"/>
            <w:shd w:val="clear" w:color="auto" w:fill="F2F2F2" w:themeFill="background1" w:themeFillShade="F2"/>
            <w:vAlign w:val="center"/>
            <w:hideMark/>
          </w:tcPr>
          <w:p w14:paraId="4283B2B3" w14:textId="03A00FA7" w:rsidR="002967B2" w:rsidRPr="002E7CDB" w:rsidRDefault="002967B2" w:rsidP="00EB3F1F">
            <w:pPr>
              <w:spacing w:line="240" w:lineRule="auto"/>
              <w:jc w:val="center"/>
              <w:textAlignment w:val="baseline"/>
              <w:rPr>
                <w:rFonts w:eastAsia="Times New Roman" w:cs="Arial"/>
                <w:b/>
                <w:sz w:val="14"/>
                <w:szCs w:val="14"/>
                <w:lang w:eastAsia="en-GB"/>
              </w:rPr>
            </w:pPr>
            <w:r w:rsidRPr="002E7CDB">
              <w:rPr>
                <w:rFonts w:eastAsia="Times New Roman" w:cs="Arial"/>
                <w:b/>
                <w:sz w:val="14"/>
                <w:szCs w:val="14"/>
                <w:lang w:eastAsia="en-GB"/>
              </w:rPr>
              <w:lastRenderedPageBreak/>
              <w:t>Indicator ID</w:t>
            </w:r>
          </w:p>
          <w:p w14:paraId="516B47A8" w14:textId="77777777" w:rsidR="002967B2" w:rsidRPr="002E7CDB" w:rsidRDefault="002967B2" w:rsidP="00EB3F1F">
            <w:pPr>
              <w:spacing w:line="240" w:lineRule="auto"/>
              <w:jc w:val="center"/>
              <w:textAlignment w:val="baseline"/>
              <w:rPr>
                <w:rFonts w:eastAsia="Times New Roman" w:cs="Arial"/>
                <w:b/>
                <w:sz w:val="10"/>
                <w:szCs w:val="10"/>
                <w:lang w:eastAsia="en-GB"/>
              </w:rPr>
            </w:pPr>
          </w:p>
          <w:p w14:paraId="1BA8CE93" w14:textId="24BBEAB4" w:rsidR="002967B2" w:rsidRPr="002E7CDB" w:rsidRDefault="002967B2" w:rsidP="00EB3F1F">
            <w:pPr>
              <w:pStyle w:val="Indicatorsubsection"/>
              <w:rPr>
                <w:lang w:val="en-GB"/>
              </w:rPr>
            </w:pPr>
            <w:bookmarkStart w:id="23" w:name="_Toc122333330"/>
            <w:r w:rsidRPr="002E7CDB">
              <w:rPr>
                <w:lang w:val="en-GB"/>
              </w:rPr>
              <w:t>PE 7.1</w:t>
            </w:r>
            <w:bookmarkEnd w:id="23"/>
          </w:p>
        </w:tc>
        <w:tc>
          <w:tcPr>
            <w:tcW w:w="1559" w:type="dxa"/>
            <w:shd w:val="clear" w:color="auto" w:fill="F2F2F2" w:themeFill="background1" w:themeFillShade="F2"/>
            <w:vAlign w:val="center"/>
            <w:hideMark/>
          </w:tcPr>
          <w:p w14:paraId="3609AF60" w14:textId="77777777" w:rsidR="002967B2" w:rsidRPr="002E7CDB" w:rsidRDefault="002967B2" w:rsidP="00EB3F1F">
            <w:pPr>
              <w:spacing w:line="240" w:lineRule="auto"/>
              <w:textAlignment w:val="baseline"/>
              <w:rPr>
                <w:rFonts w:eastAsia="Times New Roman" w:cs="Arial"/>
                <w:sz w:val="14"/>
                <w:szCs w:val="14"/>
                <w:lang w:eastAsia="en-GB"/>
              </w:rPr>
            </w:pPr>
            <w:r w:rsidRPr="002E7CDB">
              <w:rPr>
                <w:rFonts w:eastAsia="Times New Roman" w:cs="Arial"/>
                <w:b/>
                <w:sz w:val="14"/>
                <w:szCs w:val="14"/>
                <w:lang w:eastAsia="en-GB"/>
              </w:rPr>
              <w:t xml:space="preserve">Dependent on: </w:t>
            </w:r>
          </w:p>
        </w:tc>
        <w:tc>
          <w:tcPr>
            <w:tcW w:w="2835" w:type="dxa"/>
            <w:shd w:val="clear" w:color="auto" w:fill="F2F2F2" w:themeFill="background1" w:themeFillShade="F2"/>
            <w:vAlign w:val="center"/>
          </w:tcPr>
          <w:p w14:paraId="2C99C4C7" w14:textId="5827CEEF" w:rsidR="002967B2" w:rsidRPr="002E7CDB" w:rsidRDefault="002967B2" w:rsidP="00EB3F1F">
            <w:pPr>
              <w:spacing w:line="240" w:lineRule="auto"/>
              <w:textAlignment w:val="baseline"/>
              <w:rPr>
                <w:rFonts w:eastAsia="Times New Roman" w:cs="Arial"/>
                <w:sz w:val="14"/>
                <w:szCs w:val="14"/>
                <w:lang w:eastAsia="en-GB"/>
              </w:rPr>
            </w:pPr>
            <w:r w:rsidRPr="002E7CDB">
              <w:rPr>
                <w:b/>
                <w:bCs/>
                <w:sz w:val="22"/>
                <w:szCs w:val="22"/>
              </w:rPr>
              <w:t>PE 7</w:t>
            </w:r>
          </w:p>
        </w:tc>
        <w:tc>
          <w:tcPr>
            <w:tcW w:w="4678" w:type="dxa"/>
            <w:vMerge w:val="restart"/>
            <w:shd w:val="clear" w:color="auto" w:fill="F2F2F2" w:themeFill="background1" w:themeFillShade="F2"/>
            <w:vAlign w:val="center"/>
          </w:tcPr>
          <w:p w14:paraId="221EC409" w14:textId="77777777" w:rsidR="002967B2" w:rsidRPr="002E7CDB" w:rsidRDefault="002967B2" w:rsidP="00EB3F1F">
            <w:pPr>
              <w:spacing w:line="240" w:lineRule="auto"/>
              <w:jc w:val="center"/>
              <w:textAlignment w:val="baseline"/>
              <w:rPr>
                <w:rFonts w:eastAsia="Times New Roman" w:cs="Arial"/>
                <w:sz w:val="14"/>
                <w:szCs w:val="14"/>
                <w:lang w:eastAsia="en-GB"/>
              </w:rPr>
            </w:pPr>
            <w:r w:rsidRPr="002E7CDB">
              <w:rPr>
                <w:rFonts w:eastAsia="Times New Roman" w:cs="Arial"/>
                <w:b/>
                <w:sz w:val="14"/>
                <w:szCs w:val="14"/>
                <w:lang w:eastAsia="en-GB"/>
              </w:rPr>
              <w:t>Sub-section</w:t>
            </w:r>
            <w:r w:rsidRPr="002E7CDB">
              <w:rPr>
                <w:rFonts w:eastAsia="Times New Roman" w:cs="Arial"/>
                <w:sz w:val="14"/>
                <w:szCs w:val="14"/>
                <w:lang w:eastAsia="en-GB"/>
              </w:rPr>
              <w:t> </w:t>
            </w:r>
          </w:p>
          <w:p w14:paraId="11535A86" w14:textId="77777777" w:rsidR="002967B2" w:rsidRPr="002E7CDB" w:rsidRDefault="002967B2" w:rsidP="00EB3F1F">
            <w:pPr>
              <w:spacing w:line="240" w:lineRule="auto"/>
              <w:jc w:val="center"/>
              <w:textAlignment w:val="baseline"/>
              <w:rPr>
                <w:rFonts w:eastAsia="Times New Roman" w:cs="Arial"/>
                <w:sz w:val="14"/>
                <w:szCs w:val="14"/>
                <w:lang w:eastAsia="en-GB"/>
              </w:rPr>
            </w:pPr>
          </w:p>
          <w:p w14:paraId="45C48492" w14:textId="77777777" w:rsidR="002967B2" w:rsidRPr="002E7CDB" w:rsidRDefault="002967B2" w:rsidP="00EB3F1F">
            <w:pPr>
              <w:jc w:val="center"/>
              <w:rPr>
                <w:sz w:val="18"/>
                <w:szCs w:val="18"/>
              </w:rPr>
            </w:pPr>
            <w:r w:rsidRPr="002E7CDB">
              <w:rPr>
                <w:b/>
                <w:bCs/>
                <w:sz w:val="22"/>
                <w:szCs w:val="22"/>
              </w:rPr>
              <w:t>Monitoring</w:t>
            </w:r>
          </w:p>
        </w:tc>
        <w:tc>
          <w:tcPr>
            <w:tcW w:w="1985" w:type="dxa"/>
            <w:vMerge w:val="restart"/>
            <w:shd w:val="clear" w:color="auto" w:fill="F2F2F2" w:themeFill="background1" w:themeFillShade="F2"/>
            <w:vAlign w:val="center"/>
            <w:hideMark/>
          </w:tcPr>
          <w:p w14:paraId="1F1EB03B" w14:textId="77777777" w:rsidR="002967B2" w:rsidRPr="002E7CDB" w:rsidRDefault="002967B2" w:rsidP="00EB3F1F">
            <w:pPr>
              <w:spacing w:line="240" w:lineRule="auto"/>
              <w:jc w:val="center"/>
              <w:textAlignment w:val="baseline"/>
              <w:rPr>
                <w:rFonts w:eastAsia="Times New Roman" w:cs="Arial"/>
                <w:b/>
                <w:bCs/>
                <w:sz w:val="14"/>
                <w:szCs w:val="14"/>
                <w:lang w:eastAsia="en-GB"/>
              </w:rPr>
            </w:pPr>
            <w:r w:rsidRPr="002E7CDB">
              <w:rPr>
                <w:rFonts w:eastAsia="Times New Roman" w:cs="Arial"/>
                <w:b/>
                <w:bCs/>
                <w:sz w:val="14"/>
                <w:szCs w:val="14"/>
                <w:lang w:eastAsia="en-GB"/>
              </w:rPr>
              <w:t>PRI Principle</w:t>
            </w:r>
          </w:p>
          <w:p w14:paraId="775B7D14" w14:textId="77777777" w:rsidR="002967B2" w:rsidRPr="002E7CDB" w:rsidRDefault="002967B2" w:rsidP="00EB3F1F">
            <w:pPr>
              <w:spacing w:line="240" w:lineRule="auto"/>
              <w:jc w:val="center"/>
              <w:textAlignment w:val="baseline"/>
              <w:rPr>
                <w:rFonts w:eastAsia="Times New Roman" w:cs="Arial"/>
                <w:b/>
                <w:bCs/>
                <w:sz w:val="14"/>
                <w:szCs w:val="14"/>
                <w:lang w:eastAsia="en-GB"/>
              </w:rPr>
            </w:pPr>
          </w:p>
          <w:p w14:paraId="0BDA6A92" w14:textId="77777777" w:rsidR="002967B2" w:rsidRPr="002E7CDB" w:rsidRDefault="002967B2" w:rsidP="00EB3F1F">
            <w:pPr>
              <w:spacing w:line="240" w:lineRule="auto"/>
              <w:jc w:val="center"/>
              <w:textAlignment w:val="baseline"/>
              <w:rPr>
                <w:rFonts w:eastAsia="Times New Roman" w:cs="Arial"/>
                <w:sz w:val="18"/>
                <w:szCs w:val="18"/>
                <w:lang w:eastAsia="en-GB"/>
              </w:rPr>
            </w:pPr>
            <w:r w:rsidRPr="002E7CDB">
              <w:rPr>
                <w:rFonts w:eastAsia="Times New Roman" w:cs="Arial"/>
                <w:b/>
                <w:bCs/>
                <w:sz w:val="22"/>
                <w:szCs w:val="22"/>
                <w:lang w:eastAsia="en-GB"/>
              </w:rPr>
              <w:t>1, 2</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553711B8" w14:textId="77777777" w:rsidR="002967B2" w:rsidRPr="002E7CDB" w:rsidRDefault="002967B2" w:rsidP="00EB3F1F">
            <w:pPr>
              <w:spacing w:line="240" w:lineRule="auto"/>
              <w:jc w:val="center"/>
              <w:textAlignment w:val="baseline"/>
              <w:rPr>
                <w:rFonts w:eastAsia="Times New Roman" w:cs="Arial"/>
                <w:b/>
                <w:bCs/>
                <w:color w:val="FFFFFF" w:themeColor="background1"/>
                <w:sz w:val="14"/>
                <w:szCs w:val="14"/>
                <w:lang w:eastAsia="en-GB"/>
              </w:rPr>
            </w:pPr>
            <w:r w:rsidRPr="002E7CDB">
              <w:rPr>
                <w:rFonts w:eastAsia="Times New Roman" w:cs="Arial"/>
                <w:b/>
                <w:bCs/>
                <w:color w:val="FFFFFF" w:themeColor="background1"/>
                <w:sz w:val="14"/>
                <w:szCs w:val="14"/>
                <w:lang w:eastAsia="en-GB"/>
              </w:rPr>
              <w:t>Type of indicator</w:t>
            </w:r>
          </w:p>
          <w:p w14:paraId="3CAF9FE7" w14:textId="77777777" w:rsidR="002967B2" w:rsidRPr="002E7CDB" w:rsidRDefault="002967B2" w:rsidP="00EB3F1F">
            <w:pPr>
              <w:spacing w:line="240" w:lineRule="auto"/>
              <w:jc w:val="center"/>
              <w:textAlignment w:val="baseline"/>
              <w:rPr>
                <w:rFonts w:eastAsia="Times New Roman" w:cs="Arial"/>
                <w:b/>
                <w:bCs/>
                <w:color w:val="FFFFFF" w:themeColor="background1"/>
                <w:sz w:val="14"/>
                <w:szCs w:val="14"/>
                <w:lang w:eastAsia="en-GB"/>
              </w:rPr>
            </w:pPr>
          </w:p>
          <w:p w14:paraId="38963583" w14:textId="77777777" w:rsidR="002967B2" w:rsidRPr="002E7CDB" w:rsidRDefault="002967B2" w:rsidP="00EB3F1F">
            <w:pPr>
              <w:spacing w:line="240" w:lineRule="auto"/>
              <w:jc w:val="center"/>
              <w:textAlignment w:val="baseline"/>
              <w:rPr>
                <w:rFonts w:eastAsia="Times New Roman" w:cs="Arial"/>
                <w:color w:val="FFFFFF" w:themeColor="background1"/>
                <w:sz w:val="32"/>
                <w:szCs w:val="32"/>
                <w:lang w:eastAsia="en-GB"/>
              </w:rPr>
            </w:pPr>
            <w:r w:rsidRPr="002E7CDB">
              <w:rPr>
                <w:rFonts w:eastAsia="Times New Roman" w:cs="Arial"/>
                <w:b/>
                <w:color w:val="FFFFFF" w:themeColor="background1"/>
                <w:sz w:val="32"/>
                <w:szCs w:val="32"/>
                <w:lang w:eastAsia="en-GB"/>
              </w:rPr>
              <w:t>PLUS</w:t>
            </w:r>
          </w:p>
          <w:p w14:paraId="758FBF33" w14:textId="77777777" w:rsidR="002967B2" w:rsidRPr="002E7CDB" w:rsidRDefault="002967B2" w:rsidP="00EB3F1F">
            <w:pPr>
              <w:spacing w:line="240" w:lineRule="auto"/>
              <w:jc w:val="center"/>
              <w:textAlignment w:val="baseline"/>
              <w:rPr>
                <w:rFonts w:eastAsia="Times New Roman" w:cs="Arial"/>
                <w:color w:val="FFFFFF" w:themeColor="background1"/>
                <w:sz w:val="18"/>
                <w:szCs w:val="18"/>
                <w:lang w:eastAsia="en-GB"/>
              </w:rPr>
            </w:pPr>
            <w:r w:rsidRPr="002E7CDB">
              <w:rPr>
                <w:rFonts w:eastAsia="Times New Roman" w:cs="Arial"/>
                <w:b/>
                <w:bCs/>
                <w:color w:val="FFFFFF" w:themeColor="background1"/>
                <w:sz w:val="10"/>
                <w:szCs w:val="10"/>
                <w:lang w:eastAsia="en-GB"/>
              </w:rPr>
              <w:t>VOLUNTARY TO DISCLOSE</w:t>
            </w:r>
          </w:p>
        </w:tc>
      </w:tr>
      <w:tr w:rsidR="002967B2" w:rsidRPr="002E7CDB" w14:paraId="066EBB05" w14:textId="77777777" w:rsidTr="002967B2">
        <w:trPr>
          <w:trHeight w:val="380"/>
        </w:trPr>
        <w:tc>
          <w:tcPr>
            <w:tcW w:w="1843" w:type="dxa"/>
            <w:vMerge/>
            <w:shd w:val="clear" w:color="auto" w:fill="F2F2F2" w:themeFill="background1" w:themeFillShade="F2"/>
            <w:vAlign w:val="center"/>
          </w:tcPr>
          <w:p w14:paraId="6E0C0345" w14:textId="77777777" w:rsidR="002967B2" w:rsidRPr="002E7CDB" w:rsidRDefault="002967B2" w:rsidP="00EB3F1F">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5DE6511F" w14:textId="77777777" w:rsidR="002967B2" w:rsidRPr="002E7CDB" w:rsidRDefault="002967B2" w:rsidP="00EB3F1F">
            <w:pPr>
              <w:spacing w:line="240" w:lineRule="auto"/>
              <w:textAlignment w:val="baseline"/>
              <w:rPr>
                <w:rFonts w:eastAsia="Times New Roman" w:cs="Arial"/>
                <w:b/>
                <w:sz w:val="14"/>
                <w:szCs w:val="14"/>
                <w:lang w:eastAsia="en-GB"/>
              </w:rPr>
            </w:pPr>
            <w:r w:rsidRPr="002E7CDB">
              <w:rPr>
                <w:rFonts w:eastAsia="Times New Roman" w:cs="Arial"/>
                <w:b/>
                <w:sz w:val="14"/>
                <w:szCs w:val="14"/>
                <w:lang w:eastAsia="en-GB"/>
              </w:rPr>
              <w:t>Gateway to:</w:t>
            </w:r>
          </w:p>
        </w:tc>
        <w:tc>
          <w:tcPr>
            <w:tcW w:w="2835" w:type="dxa"/>
            <w:shd w:val="clear" w:color="auto" w:fill="F2F2F2" w:themeFill="background1" w:themeFillShade="F2"/>
            <w:vAlign w:val="center"/>
          </w:tcPr>
          <w:p w14:paraId="67C2F132" w14:textId="77777777" w:rsidR="002967B2" w:rsidRPr="002E7CDB" w:rsidRDefault="002967B2" w:rsidP="00EB3F1F">
            <w:pPr>
              <w:spacing w:line="240" w:lineRule="auto"/>
              <w:textAlignment w:val="baseline"/>
              <w:rPr>
                <w:rFonts w:eastAsia="Times New Roman" w:cs="Arial"/>
                <w:b/>
                <w:sz w:val="14"/>
                <w:szCs w:val="14"/>
                <w:lang w:eastAsia="en-GB"/>
              </w:rPr>
            </w:pPr>
            <w:r w:rsidRPr="002E7CDB">
              <w:rPr>
                <w:b/>
                <w:bCs/>
                <w:sz w:val="22"/>
                <w:szCs w:val="22"/>
              </w:rPr>
              <w:t>N/A</w:t>
            </w:r>
          </w:p>
        </w:tc>
        <w:tc>
          <w:tcPr>
            <w:tcW w:w="4678" w:type="dxa"/>
            <w:vMerge/>
            <w:shd w:val="clear" w:color="auto" w:fill="F2F2F2" w:themeFill="background1" w:themeFillShade="F2"/>
            <w:vAlign w:val="center"/>
          </w:tcPr>
          <w:p w14:paraId="3CABEA53" w14:textId="77777777" w:rsidR="002967B2" w:rsidRPr="002E7CDB" w:rsidRDefault="002967B2" w:rsidP="00EB3F1F">
            <w:pPr>
              <w:spacing w:line="240" w:lineRule="auto"/>
              <w:jc w:val="center"/>
              <w:textAlignment w:val="baseline"/>
              <w:rPr>
                <w:rFonts w:eastAsia="Times New Roman" w:cs="Arial"/>
                <w:b/>
                <w:sz w:val="14"/>
                <w:szCs w:val="14"/>
                <w:lang w:eastAsia="en-GB"/>
              </w:rPr>
            </w:pPr>
          </w:p>
        </w:tc>
        <w:tc>
          <w:tcPr>
            <w:tcW w:w="1985" w:type="dxa"/>
            <w:vMerge/>
            <w:shd w:val="clear" w:color="auto" w:fill="F2F2F2" w:themeFill="background1" w:themeFillShade="F2"/>
            <w:vAlign w:val="center"/>
          </w:tcPr>
          <w:p w14:paraId="2A493FDB" w14:textId="77777777" w:rsidR="002967B2" w:rsidRPr="002E7CDB" w:rsidRDefault="002967B2" w:rsidP="00EB3F1F">
            <w:pPr>
              <w:spacing w:line="240" w:lineRule="auto"/>
              <w:jc w:val="center"/>
              <w:textAlignment w:val="baseline"/>
              <w:rPr>
                <w:rFonts w:eastAsia="Times New Roman" w:cs="Arial"/>
                <w:b/>
                <w:bCs/>
                <w:sz w:val="14"/>
                <w:szCs w:val="14"/>
                <w:lang w:eastAsia="en-GB"/>
              </w:rPr>
            </w:pPr>
          </w:p>
        </w:tc>
        <w:tc>
          <w:tcPr>
            <w:tcW w:w="1986" w:type="dxa"/>
            <w:vMerge/>
            <w:tcMar>
              <w:top w:w="113" w:type="dxa"/>
              <w:left w:w="113" w:type="dxa"/>
              <w:bottom w:w="113" w:type="dxa"/>
              <w:right w:w="113" w:type="dxa"/>
            </w:tcMar>
            <w:vAlign w:val="center"/>
          </w:tcPr>
          <w:p w14:paraId="572375E5" w14:textId="77777777" w:rsidR="002967B2" w:rsidRPr="002E7CDB" w:rsidRDefault="002967B2" w:rsidP="00EB3F1F">
            <w:pPr>
              <w:spacing w:line="240" w:lineRule="auto"/>
              <w:jc w:val="center"/>
              <w:textAlignment w:val="baseline"/>
              <w:rPr>
                <w:rFonts w:eastAsia="Times New Roman" w:cs="Arial"/>
                <w:b/>
                <w:bCs/>
                <w:color w:val="FFFFFF" w:themeColor="background1"/>
                <w:sz w:val="14"/>
                <w:szCs w:val="14"/>
                <w:lang w:eastAsia="en-GB"/>
              </w:rPr>
            </w:pPr>
          </w:p>
        </w:tc>
      </w:tr>
      <w:tr w:rsidR="00EB3F1F" w:rsidRPr="002E7CDB" w14:paraId="5A8E3B07" w14:textId="77777777" w:rsidTr="002967B2">
        <w:trPr>
          <w:trHeight w:val="567"/>
        </w:trPr>
        <w:tc>
          <w:tcPr>
            <w:tcW w:w="14886" w:type="dxa"/>
            <w:gridSpan w:val="6"/>
            <w:shd w:val="clear" w:color="auto" w:fill="FFFFFF" w:themeFill="background1"/>
            <w:tcMar>
              <w:top w:w="113" w:type="dxa"/>
              <w:left w:w="113" w:type="dxa"/>
              <w:bottom w:w="113" w:type="dxa"/>
              <w:right w:w="113" w:type="dxa"/>
            </w:tcMar>
            <w:vAlign w:val="center"/>
            <w:hideMark/>
          </w:tcPr>
          <w:p w14:paraId="610966B6" w14:textId="1B9EBA37" w:rsidR="00EB3F1F" w:rsidRPr="002E7CDB" w:rsidRDefault="00EB3F1F" w:rsidP="00EB3F1F">
            <w:pPr>
              <w:spacing w:line="276" w:lineRule="auto"/>
              <w:textAlignment w:val="baseline"/>
              <w:rPr>
                <w:rFonts w:eastAsia="Times New Roman" w:cs="Arial"/>
                <w:b/>
                <w:bCs/>
                <w:lang w:eastAsia="en-GB"/>
              </w:rPr>
            </w:pPr>
            <w:r w:rsidRPr="002E7CDB">
              <w:rPr>
                <w:rFonts w:eastAsia="Times New Roman" w:cs="Arial"/>
                <w:b/>
                <w:bCs/>
                <w:lang w:eastAsia="en-GB"/>
              </w:rPr>
              <w:t xml:space="preserve">Describe up to two processes you </w:t>
            </w:r>
            <w:r w:rsidR="007A30D3">
              <w:rPr>
                <w:rFonts w:eastAsia="Times New Roman" w:cs="Arial"/>
                <w:b/>
                <w:bCs/>
                <w:lang w:eastAsia="en-GB"/>
              </w:rPr>
              <w:t xml:space="preserve">have </w:t>
            </w:r>
            <w:r w:rsidRPr="002E7CDB">
              <w:rPr>
                <w:rFonts w:eastAsia="Times New Roman" w:cs="Arial"/>
                <w:b/>
                <w:bCs/>
                <w:lang w:eastAsia="en-GB"/>
              </w:rPr>
              <w:t>put in place during the reporting year</w:t>
            </w:r>
            <w:r w:rsidR="00710E09" w:rsidRPr="002E7CDB">
              <w:rPr>
                <w:rFonts w:eastAsia="Times New Roman" w:cs="Arial"/>
                <w:b/>
                <w:lang w:eastAsia="en-GB"/>
              </w:rPr>
              <w:t xml:space="preserve"> to </w:t>
            </w:r>
            <w:r w:rsidR="007A30D3">
              <w:rPr>
                <w:rFonts w:eastAsia="Times New Roman" w:cs="Arial"/>
                <w:b/>
                <w:lang w:eastAsia="en-GB"/>
              </w:rPr>
              <w:t>help meet</w:t>
            </w:r>
            <w:r w:rsidR="00710E09" w:rsidRPr="002E7CDB">
              <w:rPr>
                <w:rFonts w:eastAsia="Times New Roman" w:cs="Arial"/>
                <w:b/>
                <w:lang w:eastAsia="en-GB"/>
              </w:rPr>
              <w:t xml:space="preserve"> your </w:t>
            </w:r>
            <w:r w:rsidR="00710E09" w:rsidRPr="002E7CDB">
              <w:rPr>
                <w:rFonts w:eastAsia="Times New Roman" w:cs="Arial"/>
                <w:b/>
                <w:bCs/>
                <w:lang w:eastAsia="en-GB"/>
              </w:rPr>
              <w:t xml:space="preserve">targets on </w:t>
            </w:r>
            <w:hyperlink r:id="rId64" w:history="1">
              <w:r w:rsidR="00710E09" w:rsidRPr="002E7CDB">
                <w:rPr>
                  <w:rStyle w:val="Hyperlink"/>
                  <w:rFonts w:eastAsia="Times New Roman" w:cs="Arial"/>
                  <w:b/>
                  <w:bCs/>
                  <w:lang w:eastAsia="en-GB"/>
                </w:rPr>
                <w:t>material ESG factors</w:t>
              </w:r>
            </w:hyperlink>
            <w:r w:rsidR="00710E09" w:rsidRPr="002E7CDB">
              <w:rPr>
                <w:rFonts w:eastAsia="Times New Roman" w:cs="Arial"/>
                <w:b/>
                <w:bCs/>
                <w:lang w:eastAsia="en-GB"/>
              </w:rPr>
              <w:t>.</w:t>
            </w:r>
          </w:p>
          <w:p w14:paraId="40B6414A" w14:textId="77777777" w:rsidR="00EB3F1F" w:rsidRPr="002E7CDB" w:rsidRDefault="00EB3F1F" w:rsidP="00EB3F1F">
            <w:pPr>
              <w:spacing w:line="276" w:lineRule="auto"/>
              <w:textAlignment w:val="baseline"/>
              <w:rPr>
                <w:rFonts w:eastAsia="Times New Roman" w:cs="Arial"/>
                <w:b/>
                <w:lang w:eastAsia="en-GB"/>
              </w:rPr>
            </w:pPr>
          </w:p>
          <w:p w14:paraId="2AF38050" w14:textId="04DE8EBE" w:rsidR="00EB3F1F" w:rsidRPr="002E7CDB" w:rsidRDefault="00EB3F1F" w:rsidP="00EB3F1F">
            <w:pPr>
              <w:spacing w:line="276" w:lineRule="auto"/>
              <w:textAlignment w:val="baseline"/>
              <w:rPr>
                <w:rFonts w:eastAsia="Times New Roman" w:cs="Arial"/>
                <w:lang w:eastAsia="en-GB"/>
              </w:rPr>
            </w:pPr>
            <w:r w:rsidRPr="002E7CDB">
              <w:rPr>
                <w:i/>
              </w:rPr>
              <w:t xml:space="preserve">For investors </w:t>
            </w:r>
            <w:r w:rsidR="007A30D3">
              <w:rPr>
                <w:i/>
              </w:rPr>
              <w:t>with</w:t>
            </w:r>
            <w:r w:rsidR="007A30D3" w:rsidRPr="002E7CDB">
              <w:rPr>
                <w:i/>
              </w:rPr>
              <w:t xml:space="preserve"> </w:t>
            </w:r>
            <w:r w:rsidRPr="002E7CDB">
              <w:rPr>
                <w:i/>
              </w:rPr>
              <w:t xml:space="preserve">minority stakes in private equity investments, </w:t>
            </w:r>
            <w:r w:rsidR="00B564B6">
              <w:rPr>
                <w:i/>
              </w:rPr>
              <w:t>responses</w:t>
            </w:r>
            <w:r w:rsidRPr="002E7CDB">
              <w:rPr>
                <w:i/>
              </w:rPr>
              <w:t xml:space="preserve"> should be based on how they use their influence with the portfolio companies, majority shareholder(s), </w:t>
            </w:r>
            <w:r w:rsidRPr="002E7CDB">
              <w:rPr>
                <w:rFonts w:eastAsia="Arial" w:cs="Arial"/>
                <w:i/>
              </w:rPr>
              <w:t>and/or</w:t>
            </w:r>
            <w:r w:rsidRPr="002E7CDB">
              <w:rPr>
                <w:i/>
              </w:rPr>
              <w:t xml:space="preserve"> lead investors </w:t>
            </w:r>
            <w:r w:rsidR="007A30D3">
              <w:rPr>
                <w:i/>
                <w:iCs/>
              </w:rPr>
              <w:t xml:space="preserve">they engage with </w:t>
            </w:r>
            <w:r w:rsidRPr="002E7CDB">
              <w:rPr>
                <w:i/>
              </w:rPr>
              <w:t>in co-investment situations to ensure that</w:t>
            </w:r>
            <w:r w:rsidR="002B1BE4" w:rsidRPr="002E7CDB">
              <w:rPr>
                <w:i/>
              </w:rPr>
              <w:t xml:space="preserve"> </w:t>
            </w:r>
            <w:r w:rsidR="002B1BE4" w:rsidRPr="00FA07F1">
              <w:rPr>
                <w:i/>
              </w:rPr>
              <w:t xml:space="preserve">material </w:t>
            </w:r>
            <w:r w:rsidRPr="00FA07F1">
              <w:rPr>
                <w:i/>
              </w:rPr>
              <w:t>ESG factors</w:t>
            </w:r>
            <w:r w:rsidRPr="002E7CDB">
              <w:rPr>
                <w:i/>
              </w:rPr>
              <w:t xml:space="preserve"> are actively managed</w:t>
            </w:r>
            <w:r w:rsidRPr="002E7CDB">
              <w:rPr>
                <w:i/>
                <w:iCs/>
              </w:rPr>
              <w:t xml:space="preserve"> to the extent possible.</w:t>
            </w:r>
          </w:p>
        </w:tc>
      </w:tr>
      <w:tr w:rsidR="00EB3F1F" w:rsidRPr="002E7CDB" w14:paraId="3E5CD3BD" w14:textId="77777777" w:rsidTr="002967B2">
        <w:trPr>
          <w:trHeight w:val="465"/>
        </w:trPr>
        <w:tc>
          <w:tcPr>
            <w:tcW w:w="14886"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859DAAE" w14:textId="349F9816" w:rsidR="00EB3F1F" w:rsidRPr="002E7CDB" w:rsidRDefault="00EB3F1F" w:rsidP="00484950">
            <w:pPr>
              <w:spacing w:line="276" w:lineRule="auto"/>
              <w:textAlignment w:val="baseline"/>
              <w:rPr>
                <w:rFonts w:eastAsia="Times New Roman" w:cs="Arial"/>
                <w:lang w:eastAsia="en-GB"/>
              </w:rPr>
            </w:pPr>
            <w:r w:rsidRPr="002E7CDB">
              <w:rPr>
                <w:rFonts w:eastAsia="Times New Roman" w:cs="Arial"/>
                <w:lang w:eastAsia="en-GB"/>
              </w:rPr>
              <w:t xml:space="preserve">(A) Process </w:t>
            </w:r>
            <w:r w:rsidR="00CA57DA">
              <w:rPr>
                <w:rFonts w:eastAsia="Times New Roman" w:cs="Arial"/>
                <w:lang w:eastAsia="en-GB"/>
              </w:rPr>
              <w:t>one</w:t>
            </w:r>
            <w:r w:rsidRPr="002E7CDB">
              <w:rPr>
                <w:rFonts w:eastAsia="Times New Roman" w:cs="Arial"/>
                <w:lang w:eastAsia="en-GB"/>
              </w:rPr>
              <w:t xml:space="preserve"> </w:t>
            </w:r>
            <w:r w:rsidRPr="002E7CDB">
              <w:rPr>
                <w:rFonts w:eastAsia="Times New Roman" w:cs="Arial"/>
                <w:szCs w:val="16"/>
                <w:lang w:eastAsia="en-GB"/>
              </w:rPr>
              <w:t xml:space="preserve">______ </w:t>
            </w:r>
            <w:r w:rsidRPr="002E7CDB">
              <w:rPr>
                <w:rFonts w:cs="Arial"/>
                <w:color w:val="000000"/>
                <w:shd w:val="clear" w:color="auto" w:fill="FFFFFF"/>
              </w:rPr>
              <w:t>[Voluntary free text: large]</w:t>
            </w:r>
          </w:p>
          <w:p w14:paraId="2A273D06" w14:textId="699A6386" w:rsidR="00EB3F1F" w:rsidRPr="002E7CDB" w:rsidRDefault="00EB3F1F" w:rsidP="00EB3F1F">
            <w:pPr>
              <w:spacing w:line="276" w:lineRule="auto"/>
              <w:textAlignment w:val="baseline"/>
              <w:rPr>
                <w:rFonts w:eastAsia="Times New Roman" w:cs="Arial"/>
                <w:sz w:val="16"/>
                <w:szCs w:val="16"/>
                <w:lang w:eastAsia="en-GB"/>
              </w:rPr>
            </w:pPr>
            <w:r w:rsidRPr="002E7CDB">
              <w:rPr>
                <w:rFonts w:eastAsia="Times New Roman" w:cs="Arial"/>
                <w:lang w:eastAsia="en-GB"/>
              </w:rPr>
              <w:t xml:space="preserve">(B) Process </w:t>
            </w:r>
            <w:r w:rsidR="00CA57DA">
              <w:rPr>
                <w:rFonts w:eastAsia="Times New Roman" w:cs="Arial"/>
                <w:lang w:eastAsia="en-GB"/>
              </w:rPr>
              <w:t>two</w:t>
            </w:r>
            <w:r w:rsidRPr="002E7CDB">
              <w:rPr>
                <w:rFonts w:eastAsia="Times New Roman" w:cs="Arial"/>
                <w:lang w:eastAsia="en-GB"/>
              </w:rPr>
              <w:t xml:space="preserve"> </w:t>
            </w:r>
            <w:r w:rsidRPr="002E7CDB">
              <w:rPr>
                <w:rFonts w:eastAsia="Times New Roman" w:cs="Arial"/>
                <w:szCs w:val="16"/>
                <w:lang w:eastAsia="en-GB"/>
              </w:rPr>
              <w:t xml:space="preserve">______ </w:t>
            </w:r>
            <w:r w:rsidRPr="002E7CDB">
              <w:rPr>
                <w:rFonts w:cs="Arial"/>
                <w:color w:val="000000"/>
                <w:shd w:val="clear" w:color="auto" w:fill="FFFFFF"/>
              </w:rPr>
              <w:t>[Voluntary free text: large]</w:t>
            </w:r>
          </w:p>
        </w:tc>
      </w:tr>
      <w:tr w:rsidR="00EB3F1F" w:rsidRPr="002E7CDB" w14:paraId="026DB9DB" w14:textId="77777777" w:rsidTr="002967B2">
        <w:trPr>
          <w:trHeight w:val="300"/>
        </w:trPr>
        <w:tc>
          <w:tcPr>
            <w:tcW w:w="14886" w:type="dxa"/>
            <w:gridSpan w:val="6"/>
            <w:tcBorders>
              <w:left w:val="nil"/>
              <w:right w:val="nil"/>
            </w:tcBorders>
            <w:shd w:val="clear" w:color="auto" w:fill="FFFFFF" w:themeFill="background1"/>
            <w:tcMar>
              <w:top w:w="0" w:type="dxa"/>
              <w:bottom w:w="0" w:type="dxa"/>
            </w:tcMar>
            <w:vAlign w:val="center"/>
          </w:tcPr>
          <w:p w14:paraId="0A33DB38" w14:textId="77777777" w:rsidR="00EB3F1F" w:rsidRPr="002E7CDB" w:rsidRDefault="00EB3F1F" w:rsidP="00EB3F1F">
            <w:pPr>
              <w:spacing w:line="240" w:lineRule="auto"/>
              <w:jc w:val="center"/>
              <w:textAlignment w:val="baseline"/>
              <w:rPr>
                <w:rStyle w:val="Hyperlink"/>
                <w:sz w:val="16"/>
                <w:szCs w:val="16"/>
              </w:rPr>
            </w:pPr>
          </w:p>
        </w:tc>
      </w:tr>
      <w:tr w:rsidR="00EB3F1F" w:rsidRPr="002E7CDB" w14:paraId="2CA0A1FD" w14:textId="77777777" w:rsidTr="002967B2">
        <w:trPr>
          <w:trHeight w:val="300"/>
        </w:trPr>
        <w:tc>
          <w:tcPr>
            <w:tcW w:w="14886" w:type="dxa"/>
            <w:gridSpan w:val="6"/>
            <w:shd w:val="clear" w:color="auto" w:fill="0070C0"/>
            <w:vAlign w:val="center"/>
          </w:tcPr>
          <w:p w14:paraId="467FB71D" w14:textId="77777777" w:rsidR="00EB3F1F" w:rsidRPr="002E7CDB" w:rsidRDefault="00EB3F1F" w:rsidP="00EB3F1F">
            <w:pPr>
              <w:rPr>
                <w:rStyle w:val="Hyperlink"/>
                <w:b/>
                <w:bCs/>
                <w:color w:val="FFFFFF" w:themeColor="background1"/>
                <w:sz w:val="18"/>
                <w:szCs w:val="18"/>
              </w:rPr>
            </w:pPr>
            <w:r w:rsidRPr="002E7CDB">
              <w:rPr>
                <w:rFonts w:eastAsia="Times New Roman" w:cs="Arial"/>
                <w:b/>
                <w:bCs/>
                <w:color w:val="FFFFFF" w:themeColor="background1"/>
                <w:sz w:val="18"/>
                <w:szCs w:val="18"/>
                <w:lang w:eastAsia="en-GB"/>
              </w:rPr>
              <w:t>Explanatory notes</w:t>
            </w:r>
          </w:p>
        </w:tc>
      </w:tr>
      <w:tr w:rsidR="00EB3F1F" w:rsidRPr="002E7CDB" w14:paraId="6C04FC16" w14:textId="77777777" w:rsidTr="002967B2">
        <w:trPr>
          <w:trHeight w:val="300"/>
        </w:trPr>
        <w:tc>
          <w:tcPr>
            <w:tcW w:w="1843" w:type="dxa"/>
            <w:shd w:val="clear" w:color="auto" w:fill="auto"/>
            <w:vAlign w:val="center"/>
          </w:tcPr>
          <w:p w14:paraId="29733836" w14:textId="77777777" w:rsidR="00EB3F1F" w:rsidRPr="002E7CDB" w:rsidRDefault="00EB3F1F" w:rsidP="00EB3F1F">
            <w:pPr>
              <w:rPr>
                <w:rStyle w:val="Hyperlink"/>
                <w:b/>
                <w:sz w:val="16"/>
                <w:szCs w:val="16"/>
              </w:rPr>
            </w:pPr>
            <w:r w:rsidRPr="002E7CDB">
              <w:rPr>
                <w:b/>
                <w:sz w:val="16"/>
                <w:szCs w:val="16"/>
              </w:rPr>
              <w:t>Purpose of indicator</w:t>
            </w:r>
          </w:p>
        </w:tc>
        <w:tc>
          <w:tcPr>
            <w:tcW w:w="13043" w:type="dxa"/>
            <w:gridSpan w:val="5"/>
            <w:shd w:val="clear" w:color="auto" w:fill="auto"/>
            <w:vAlign w:val="center"/>
          </w:tcPr>
          <w:p w14:paraId="4440262A" w14:textId="62E8FC38" w:rsidR="00EB3F1F" w:rsidRPr="002E7CDB" w:rsidRDefault="00EB3F1F" w:rsidP="00EB3F1F">
            <w:pPr>
              <w:rPr>
                <w:rStyle w:val="Hyperlink"/>
                <w:color w:val="000000" w:themeColor="text1"/>
                <w:sz w:val="16"/>
                <w:szCs w:val="16"/>
              </w:rPr>
            </w:pPr>
            <w:r w:rsidRPr="002E7CDB">
              <w:rPr>
                <w:rStyle w:val="Hyperlink"/>
                <w:color w:val="000000" w:themeColor="text1"/>
                <w:sz w:val="16"/>
                <w:szCs w:val="16"/>
              </w:rPr>
              <w:t>This indicator provides the signatory with the opportunity to expand upon interesting, innovative or leading examples of processes used</w:t>
            </w:r>
            <w:r w:rsidR="00F1755E" w:rsidRPr="002E7CDB">
              <w:rPr>
                <w:rStyle w:val="Hyperlink"/>
                <w:color w:val="000000" w:themeColor="text1"/>
                <w:sz w:val="16"/>
                <w:szCs w:val="16"/>
              </w:rPr>
              <w:t xml:space="preserve"> to </w:t>
            </w:r>
            <w:r w:rsidR="007A30D3">
              <w:rPr>
                <w:rStyle w:val="Hyperlink"/>
                <w:color w:val="000000" w:themeColor="text1"/>
                <w:sz w:val="16"/>
                <w:szCs w:val="16"/>
              </w:rPr>
              <w:t>meet their</w:t>
            </w:r>
            <w:r w:rsidR="00F1755E" w:rsidRPr="002E7CDB">
              <w:rPr>
                <w:rStyle w:val="Hyperlink"/>
                <w:color w:val="000000" w:themeColor="text1"/>
                <w:sz w:val="16"/>
                <w:szCs w:val="16"/>
              </w:rPr>
              <w:t xml:space="preserve"> </w:t>
            </w:r>
            <w:r w:rsidR="00F1755E" w:rsidRPr="002E7CDB">
              <w:rPr>
                <w:rFonts w:eastAsia="Times New Roman" w:cs="Arial"/>
                <w:sz w:val="16"/>
                <w:szCs w:val="16"/>
                <w:lang w:eastAsia="en-GB"/>
              </w:rPr>
              <w:t>targets on material ESG factors</w:t>
            </w:r>
            <w:r w:rsidR="00F1755E" w:rsidRPr="002E7CDB">
              <w:rPr>
                <w:rStyle w:val="Hyperlink"/>
                <w:color w:val="000000" w:themeColor="text1"/>
                <w:sz w:val="16"/>
                <w:szCs w:val="16"/>
              </w:rPr>
              <w:t xml:space="preserve">, </w:t>
            </w:r>
            <w:r w:rsidRPr="002E7CDB">
              <w:rPr>
                <w:rStyle w:val="Hyperlink"/>
                <w:color w:val="000000" w:themeColor="text1"/>
                <w:sz w:val="16"/>
                <w:szCs w:val="16"/>
              </w:rPr>
              <w:t>allowing signatories to share different practices and experiences in managing</w:t>
            </w:r>
            <w:r w:rsidR="00FE5787" w:rsidRPr="002E7CDB">
              <w:rPr>
                <w:rStyle w:val="Hyperlink"/>
                <w:color w:val="000000" w:themeColor="text1"/>
                <w:sz w:val="16"/>
                <w:szCs w:val="16"/>
              </w:rPr>
              <w:t xml:space="preserve"> material</w:t>
            </w:r>
            <w:r w:rsidRPr="002E7CDB">
              <w:rPr>
                <w:rStyle w:val="Hyperlink"/>
                <w:color w:val="000000" w:themeColor="text1"/>
                <w:sz w:val="16"/>
                <w:szCs w:val="16"/>
              </w:rPr>
              <w:t xml:space="preserve"> ESG risks and opportunities.</w:t>
            </w:r>
          </w:p>
        </w:tc>
      </w:tr>
      <w:tr w:rsidR="00EB3F1F" w:rsidRPr="002E7CDB" w14:paraId="6597DB29" w14:textId="77777777" w:rsidTr="002967B2">
        <w:trPr>
          <w:trHeight w:val="300"/>
        </w:trPr>
        <w:tc>
          <w:tcPr>
            <w:tcW w:w="1843" w:type="dxa"/>
            <w:shd w:val="clear" w:color="auto" w:fill="auto"/>
            <w:vAlign w:val="center"/>
          </w:tcPr>
          <w:p w14:paraId="1647C83D" w14:textId="77777777" w:rsidR="00EB3F1F" w:rsidRPr="002E7CDB" w:rsidRDefault="00EB3F1F" w:rsidP="00EB3F1F">
            <w:pPr>
              <w:rPr>
                <w:rStyle w:val="Hyperlink"/>
                <w:b/>
                <w:sz w:val="16"/>
                <w:szCs w:val="16"/>
              </w:rPr>
            </w:pPr>
            <w:r w:rsidRPr="002E7CDB">
              <w:rPr>
                <w:b/>
                <w:sz w:val="16"/>
                <w:szCs w:val="16"/>
              </w:rPr>
              <w:t>Additional reporting guidance</w:t>
            </w:r>
          </w:p>
        </w:tc>
        <w:tc>
          <w:tcPr>
            <w:tcW w:w="13043" w:type="dxa"/>
            <w:gridSpan w:val="5"/>
            <w:shd w:val="clear" w:color="auto" w:fill="auto"/>
            <w:vAlign w:val="center"/>
          </w:tcPr>
          <w:p w14:paraId="5AD98388" w14:textId="1F20E9CE" w:rsidR="00EB3F1F" w:rsidRPr="002E7CDB" w:rsidRDefault="00EB3F1F" w:rsidP="00EB3F1F">
            <w:pPr>
              <w:rPr>
                <w:rStyle w:val="Hyperlink"/>
                <w:color w:val="000000" w:themeColor="text1"/>
                <w:sz w:val="16"/>
                <w:szCs w:val="16"/>
              </w:rPr>
            </w:pPr>
            <w:r w:rsidRPr="002E7CDB">
              <w:rPr>
                <w:rStyle w:val="Hyperlink"/>
                <w:color w:val="000000" w:themeColor="text1"/>
                <w:sz w:val="16"/>
                <w:szCs w:val="16"/>
              </w:rPr>
              <w:t xml:space="preserve">Signatories should use this opportunity to </w:t>
            </w:r>
            <w:r w:rsidR="007A30D3">
              <w:rPr>
                <w:rStyle w:val="Hyperlink"/>
                <w:color w:val="000000" w:themeColor="text1"/>
                <w:sz w:val="16"/>
                <w:szCs w:val="16"/>
              </w:rPr>
              <w:t>elaborate on</w:t>
            </w:r>
            <w:r w:rsidR="007A30D3" w:rsidRPr="002E7CDB">
              <w:rPr>
                <w:rStyle w:val="Hyperlink"/>
                <w:color w:val="000000" w:themeColor="text1"/>
                <w:sz w:val="16"/>
                <w:szCs w:val="16"/>
              </w:rPr>
              <w:t xml:space="preserve"> </w:t>
            </w:r>
            <w:r w:rsidRPr="002E7CDB">
              <w:rPr>
                <w:rStyle w:val="Hyperlink"/>
                <w:color w:val="000000" w:themeColor="text1"/>
                <w:sz w:val="16"/>
                <w:szCs w:val="16"/>
              </w:rPr>
              <w:t xml:space="preserve">the </w:t>
            </w:r>
            <w:r w:rsidR="008F39B8">
              <w:rPr>
                <w:rStyle w:val="Hyperlink"/>
                <w:color w:val="000000" w:themeColor="text1"/>
                <w:sz w:val="16"/>
                <w:szCs w:val="16"/>
              </w:rPr>
              <w:t xml:space="preserve">answer </w:t>
            </w:r>
            <w:r w:rsidRPr="002E7CDB">
              <w:rPr>
                <w:rStyle w:val="Hyperlink"/>
                <w:color w:val="000000" w:themeColor="text1"/>
                <w:sz w:val="16"/>
                <w:szCs w:val="16"/>
              </w:rPr>
              <w:t>options they selected in the previous indicator. Details could include how and why certain processes were chosen, who had responsibility for implementing them and their success and/or lessons learned from their application.</w:t>
            </w:r>
          </w:p>
        </w:tc>
      </w:tr>
      <w:tr w:rsidR="00EB3F1F" w:rsidRPr="002E7CDB" w14:paraId="34CBD6F6" w14:textId="77777777" w:rsidTr="002967B2">
        <w:trPr>
          <w:trHeight w:val="300"/>
        </w:trPr>
        <w:tc>
          <w:tcPr>
            <w:tcW w:w="1843" w:type="dxa"/>
            <w:shd w:val="clear" w:color="auto" w:fill="auto"/>
            <w:vAlign w:val="center"/>
          </w:tcPr>
          <w:p w14:paraId="0DBF9D2C" w14:textId="77777777" w:rsidR="00EB3F1F" w:rsidRPr="002E7CDB" w:rsidRDefault="00EB3F1F" w:rsidP="00EB3F1F">
            <w:pPr>
              <w:rPr>
                <w:b/>
                <w:bCs/>
                <w:sz w:val="16"/>
                <w:szCs w:val="16"/>
              </w:rPr>
            </w:pPr>
            <w:r w:rsidRPr="002E7CDB">
              <w:rPr>
                <w:b/>
                <w:bCs/>
                <w:sz w:val="16"/>
                <w:szCs w:val="16"/>
              </w:rPr>
              <w:t>Other resources</w:t>
            </w:r>
          </w:p>
        </w:tc>
        <w:tc>
          <w:tcPr>
            <w:tcW w:w="13043" w:type="dxa"/>
            <w:gridSpan w:val="5"/>
            <w:shd w:val="clear" w:color="auto" w:fill="auto"/>
            <w:vAlign w:val="center"/>
          </w:tcPr>
          <w:p w14:paraId="0AFD5C55" w14:textId="7194C3A2" w:rsidR="00EB3F1F" w:rsidRPr="002E7CDB" w:rsidRDefault="00EB3F1F" w:rsidP="00EB3F1F">
            <w:pPr>
              <w:rPr>
                <w:rStyle w:val="Hyperlink"/>
                <w:color w:val="000000" w:themeColor="text1"/>
              </w:rPr>
            </w:pPr>
            <w:r w:rsidRPr="002E7CDB">
              <w:rPr>
                <w:rStyle w:val="Hyperlink"/>
                <w:color w:val="000000" w:themeColor="text1"/>
                <w:sz w:val="16"/>
                <w:szCs w:val="16"/>
              </w:rPr>
              <w:t>For further guidance</w:t>
            </w:r>
            <w:r w:rsidR="00186A2B">
              <w:rPr>
                <w:rStyle w:val="Hyperlink"/>
                <w:color w:val="000000" w:themeColor="text1"/>
                <w:sz w:val="16"/>
                <w:szCs w:val="16"/>
              </w:rPr>
              <w:t>,</w:t>
            </w:r>
            <w:r w:rsidRPr="002E7CDB">
              <w:rPr>
                <w:rStyle w:val="Hyperlink"/>
                <w:color w:val="000000" w:themeColor="text1"/>
                <w:sz w:val="16"/>
                <w:szCs w:val="16"/>
              </w:rPr>
              <w:t xml:space="preserve"> see </w:t>
            </w:r>
            <w:hyperlink r:id="rId65" w:history="1">
              <w:r w:rsidRPr="002E7CDB">
                <w:rPr>
                  <w:rStyle w:val="Hyperlink"/>
                  <w:sz w:val="16"/>
                  <w:szCs w:val="16"/>
                </w:rPr>
                <w:t>An introduction to responsible investment: private equity</w:t>
              </w:r>
            </w:hyperlink>
            <w:r w:rsidRPr="002E7CDB">
              <w:rPr>
                <w:rStyle w:val="Hyperlink"/>
                <w:color w:val="000000" w:themeColor="text1"/>
                <w:sz w:val="16"/>
                <w:szCs w:val="16"/>
              </w:rPr>
              <w:t>.</w:t>
            </w:r>
          </w:p>
        </w:tc>
      </w:tr>
      <w:tr w:rsidR="00EB3F1F" w:rsidRPr="002E7CDB" w14:paraId="76AAF731" w14:textId="77777777" w:rsidTr="002967B2">
        <w:trPr>
          <w:trHeight w:val="300"/>
        </w:trPr>
        <w:tc>
          <w:tcPr>
            <w:tcW w:w="14886" w:type="dxa"/>
            <w:gridSpan w:val="6"/>
            <w:shd w:val="clear" w:color="auto" w:fill="0070C0"/>
            <w:vAlign w:val="center"/>
          </w:tcPr>
          <w:p w14:paraId="0B026A0C" w14:textId="77777777" w:rsidR="00EB3F1F" w:rsidRPr="002E7CDB" w:rsidRDefault="00EB3F1F" w:rsidP="00EB3F1F">
            <w:pPr>
              <w:rPr>
                <w:color w:val="FFFFFF" w:themeColor="background1"/>
                <w:sz w:val="16"/>
                <w:szCs w:val="16"/>
              </w:rPr>
            </w:pPr>
            <w:r w:rsidRPr="002E7CDB">
              <w:rPr>
                <w:rFonts w:eastAsia="Times New Roman" w:cs="Arial"/>
                <w:b/>
                <w:bCs/>
                <w:color w:val="FFFFFF" w:themeColor="background1"/>
                <w:sz w:val="18"/>
                <w:szCs w:val="18"/>
                <w:lang w:eastAsia="en-GB"/>
              </w:rPr>
              <w:t>Logic</w:t>
            </w:r>
          </w:p>
        </w:tc>
      </w:tr>
      <w:tr w:rsidR="00EB3F1F" w:rsidRPr="002E7CDB" w14:paraId="7800F7FC" w14:textId="77777777" w:rsidTr="002967B2">
        <w:trPr>
          <w:trHeight w:val="300"/>
        </w:trPr>
        <w:tc>
          <w:tcPr>
            <w:tcW w:w="1843" w:type="dxa"/>
            <w:shd w:val="clear" w:color="auto" w:fill="auto"/>
            <w:vAlign w:val="center"/>
          </w:tcPr>
          <w:p w14:paraId="17DA12C8" w14:textId="77777777" w:rsidR="00EB3F1F" w:rsidRPr="002E7CDB" w:rsidRDefault="00EB3F1F" w:rsidP="00EB3F1F">
            <w:pPr>
              <w:rPr>
                <w:b/>
                <w:bCs/>
                <w:sz w:val="16"/>
                <w:szCs w:val="16"/>
              </w:rPr>
            </w:pPr>
            <w:r w:rsidRPr="002E7CDB">
              <w:rPr>
                <w:b/>
                <w:bCs/>
                <w:sz w:val="16"/>
                <w:szCs w:val="16"/>
              </w:rPr>
              <w:t>Dependent on</w:t>
            </w:r>
          </w:p>
        </w:tc>
        <w:tc>
          <w:tcPr>
            <w:tcW w:w="13043" w:type="dxa"/>
            <w:gridSpan w:val="5"/>
            <w:shd w:val="clear" w:color="auto" w:fill="auto"/>
            <w:vAlign w:val="center"/>
          </w:tcPr>
          <w:p w14:paraId="240F3F6D" w14:textId="4A593BC5" w:rsidR="00EB3F1F" w:rsidRPr="002E7CDB" w:rsidRDefault="005D7D3F" w:rsidP="00EB3F1F">
            <w:pPr>
              <w:rPr>
                <w:sz w:val="16"/>
                <w:szCs w:val="16"/>
              </w:rPr>
            </w:pPr>
            <w:r w:rsidRPr="002E7CDB">
              <w:rPr>
                <w:sz w:val="16"/>
                <w:szCs w:val="16"/>
              </w:rPr>
              <w:t>[</w:t>
            </w:r>
            <w:r w:rsidR="003B3C3D" w:rsidRPr="002E7CDB">
              <w:rPr>
                <w:sz w:val="16"/>
                <w:szCs w:val="16"/>
              </w:rPr>
              <w:t xml:space="preserve">PE </w:t>
            </w:r>
            <w:r w:rsidR="002A3C82" w:rsidRPr="002E7CDB">
              <w:rPr>
                <w:sz w:val="16"/>
                <w:szCs w:val="16"/>
              </w:rPr>
              <w:t>7</w:t>
            </w:r>
            <w:r w:rsidRPr="002E7CDB">
              <w:rPr>
                <w:sz w:val="16"/>
                <w:szCs w:val="16"/>
              </w:rPr>
              <w:t>]</w:t>
            </w:r>
          </w:p>
        </w:tc>
      </w:tr>
      <w:tr w:rsidR="00EB3F1F" w:rsidRPr="002E7CDB" w14:paraId="6AB26014" w14:textId="77777777" w:rsidTr="002967B2">
        <w:trPr>
          <w:trHeight w:val="300"/>
        </w:trPr>
        <w:tc>
          <w:tcPr>
            <w:tcW w:w="1843" w:type="dxa"/>
            <w:shd w:val="clear" w:color="auto" w:fill="auto"/>
            <w:vAlign w:val="center"/>
          </w:tcPr>
          <w:p w14:paraId="58367203" w14:textId="77777777" w:rsidR="00EB3F1F" w:rsidRPr="002E7CDB" w:rsidRDefault="00EB3F1F" w:rsidP="00EB3F1F">
            <w:pPr>
              <w:rPr>
                <w:b/>
                <w:bCs/>
                <w:sz w:val="16"/>
                <w:szCs w:val="16"/>
              </w:rPr>
            </w:pPr>
            <w:r w:rsidRPr="002E7CDB">
              <w:rPr>
                <w:b/>
                <w:bCs/>
                <w:sz w:val="16"/>
                <w:szCs w:val="16"/>
              </w:rPr>
              <w:t>Gateway to</w:t>
            </w:r>
          </w:p>
        </w:tc>
        <w:tc>
          <w:tcPr>
            <w:tcW w:w="13043" w:type="dxa"/>
            <w:gridSpan w:val="5"/>
            <w:shd w:val="clear" w:color="auto" w:fill="auto"/>
            <w:vAlign w:val="center"/>
          </w:tcPr>
          <w:p w14:paraId="3BC0B37C" w14:textId="77777777" w:rsidR="00EB3F1F" w:rsidRPr="002E7CDB" w:rsidRDefault="00EB3F1F" w:rsidP="00EB3F1F">
            <w:pPr>
              <w:rPr>
                <w:sz w:val="16"/>
                <w:szCs w:val="16"/>
              </w:rPr>
            </w:pPr>
            <w:r w:rsidRPr="002E7CDB">
              <w:rPr>
                <w:sz w:val="16"/>
                <w:szCs w:val="16"/>
              </w:rPr>
              <w:t>N/A</w:t>
            </w:r>
          </w:p>
        </w:tc>
      </w:tr>
      <w:tr w:rsidR="00EB3F1F" w:rsidRPr="002E7CDB" w14:paraId="664E54EB" w14:textId="77777777" w:rsidTr="002967B2">
        <w:trPr>
          <w:trHeight w:val="300"/>
        </w:trPr>
        <w:tc>
          <w:tcPr>
            <w:tcW w:w="14886" w:type="dxa"/>
            <w:gridSpan w:val="6"/>
            <w:shd w:val="clear" w:color="auto" w:fill="0070C0"/>
            <w:vAlign w:val="center"/>
          </w:tcPr>
          <w:p w14:paraId="581CDCC5" w14:textId="77777777" w:rsidR="00EB3F1F" w:rsidRPr="002E7CDB" w:rsidRDefault="00EB3F1F" w:rsidP="00EB3F1F">
            <w:pPr>
              <w:rPr>
                <w:rFonts w:eastAsia="Times New Roman" w:cs="Arial"/>
                <w:b/>
                <w:bCs/>
                <w:color w:val="FFFFFF" w:themeColor="background1"/>
                <w:sz w:val="18"/>
                <w:szCs w:val="18"/>
                <w:lang w:eastAsia="en-GB"/>
              </w:rPr>
            </w:pPr>
            <w:r w:rsidRPr="002E7CDB">
              <w:rPr>
                <w:rFonts w:eastAsia="Times New Roman" w:cs="Arial"/>
                <w:b/>
                <w:bCs/>
                <w:color w:val="FFFFFF" w:themeColor="background1"/>
                <w:sz w:val="18"/>
                <w:szCs w:val="18"/>
                <w:lang w:eastAsia="en-GB"/>
              </w:rPr>
              <w:t>Assessment</w:t>
            </w:r>
          </w:p>
        </w:tc>
      </w:tr>
      <w:tr w:rsidR="00EB3F1F" w:rsidRPr="002E7CDB" w14:paraId="768011A4" w14:textId="77777777" w:rsidTr="002967B2">
        <w:trPr>
          <w:trHeight w:val="354"/>
        </w:trPr>
        <w:tc>
          <w:tcPr>
            <w:tcW w:w="14886" w:type="dxa"/>
            <w:gridSpan w:val="6"/>
            <w:shd w:val="clear" w:color="auto" w:fill="auto"/>
            <w:vAlign w:val="center"/>
          </w:tcPr>
          <w:p w14:paraId="661CB607" w14:textId="77777777" w:rsidR="00EB3F1F" w:rsidRPr="002E7CDB" w:rsidRDefault="00EB3F1F" w:rsidP="00EB3F1F">
            <w:pPr>
              <w:rPr>
                <w:bCs/>
                <w:sz w:val="16"/>
                <w:szCs w:val="16"/>
              </w:rPr>
            </w:pPr>
            <w:r w:rsidRPr="002E7CDB">
              <w:rPr>
                <w:bCs/>
                <w:sz w:val="16"/>
                <w:szCs w:val="16"/>
              </w:rPr>
              <w:t>Not assessed</w:t>
            </w:r>
          </w:p>
        </w:tc>
      </w:tr>
    </w:tbl>
    <w:p w14:paraId="4B168DD4" w14:textId="71618E08" w:rsidR="00F03192" w:rsidRPr="002E7CDB" w:rsidRDefault="00F03192">
      <w:pPr>
        <w:spacing w:after="160" w:line="259" w:lineRule="auto"/>
      </w:pPr>
    </w:p>
    <w:p w14:paraId="4692CDAE" w14:textId="77777777" w:rsidR="00F03192" w:rsidRPr="002E7CDB" w:rsidRDefault="00F03192">
      <w:pPr>
        <w:spacing w:after="160" w:line="259" w:lineRule="auto"/>
      </w:pPr>
      <w:r w:rsidRPr="002E7CDB">
        <w:br w:type="page"/>
      </w:r>
    </w:p>
    <w:tbl>
      <w:tblPr>
        <w:tblW w:w="1488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835"/>
        <w:gridCol w:w="4678"/>
        <w:gridCol w:w="1985"/>
        <w:gridCol w:w="1986"/>
      </w:tblGrid>
      <w:tr w:rsidR="002967B2" w:rsidRPr="002E7CDB" w14:paraId="17C5F5F3" w14:textId="77777777" w:rsidTr="002967B2">
        <w:trPr>
          <w:trHeight w:val="380"/>
        </w:trPr>
        <w:tc>
          <w:tcPr>
            <w:tcW w:w="1843" w:type="dxa"/>
            <w:vMerge w:val="restart"/>
            <w:shd w:val="clear" w:color="auto" w:fill="F2F2F2" w:themeFill="background1" w:themeFillShade="F2"/>
            <w:vAlign w:val="center"/>
            <w:hideMark/>
          </w:tcPr>
          <w:p w14:paraId="059866E5" w14:textId="77777777" w:rsidR="002967B2" w:rsidRPr="002E7CDB" w:rsidRDefault="002967B2" w:rsidP="008C4523">
            <w:pPr>
              <w:spacing w:line="240" w:lineRule="auto"/>
              <w:jc w:val="center"/>
              <w:textAlignment w:val="baseline"/>
              <w:rPr>
                <w:rFonts w:eastAsia="Times New Roman" w:cs="Arial"/>
                <w:b/>
                <w:sz w:val="14"/>
                <w:szCs w:val="14"/>
                <w:lang w:eastAsia="en-GB"/>
              </w:rPr>
            </w:pPr>
            <w:r w:rsidRPr="002E7CDB">
              <w:rPr>
                <w:rFonts w:eastAsia="Times New Roman" w:cs="Arial"/>
                <w:b/>
                <w:sz w:val="14"/>
                <w:szCs w:val="14"/>
                <w:lang w:eastAsia="en-GB"/>
              </w:rPr>
              <w:lastRenderedPageBreak/>
              <w:t>Indicator ID</w:t>
            </w:r>
          </w:p>
          <w:p w14:paraId="42B01A9C" w14:textId="77777777" w:rsidR="002967B2" w:rsidRPr="002E7CDB" w:rsidRDefault="002967B2" w:rsidP="008C4523">
            <w:pPr>
              <w:spacing w:line="240" w:lineRule="auto"/>
              <w:jc w:val="center"/>
              <w:textAlignment w:val="baseline"/>
              <w:rPr>
                <w:rFonts w:eastAsia="Times New Roman" w:cs="Arial"/>
                <w:b/>
                <w:sz w:val="10"/>
                <w:szCs w:val="10"/>
                <w:lang w:eastAsia="en-GB"/>
              </w:rPr>
            </w:pPr>
          </w:p>
          <w:p w14:paraId="78F9AE15" w14:textId="291B660B" w:rsidR="002967B2" w:rsidRPr="002E7CDB" w:rsidRDefault="002967B2" w:rsidP="008C4523">
            <w:pPr>
              <w:pStyle w:val="Indicatorsubsection"/>
              <w:rPr>
                <w:lang w:val="en-GB"/>
              </w:rPr>
            </w:pPr>
            <w:bookmarkStart w:id="24" w:name="_Toc122333331"/>
            <w:r w:rsidRPr="002E7CDB">
              <w:rPr>
                <w:lang w:val="en-GB"/>
              </w:rPr>
              <w:t>PE 8</w:t>
            </w:r>
            <w:bookmarkEnd w:id="24"/>
          </w:p>
        </w:tc>
        <w:tc>
          <w:tcPr>
            <w:tcW w:w="1559" w:type="dxa"/>
            <w:shd w:val="clear" w:color="auto" w:fill="F2F2F2" w:themeFill="background1" w:themeFillShade="F2"/>
            <w:vAlign w:val="center"/>
            <w:hideMark/>
          </w:tcPr>
          <w:p w14:paraId="1D984C8C" w14:textId="77777777" w:rsidR="002967B2" w:rsidRPr="002E7CDB" w:rsidRDefault="002967B2" w:rsidP="008C4523">
            <w:pPr>
              <w:spacing w:line="240" w:lineRule="auto"/>
              <w:textAlignment w:val="baseline"/>
              <w:rPr>
                <w:rFonts w:eastAsia="Times New Roman" w:cs="Arial"/>
                <w:sz w:val="14"/>
                <w:szCs w:val="14"/>
                <w:lang w:eastAsia="en-GB"/>
              </w:rPr>
            </w:pPr>
            <w:r w:rsidRPr="002E7CDB">
              <w:rPr>
                <w:rFonts w:eastAsia="Times New Roman" w:cs="Arial"/>
                <w:b/>
                <w:sz w:val="14"/>
                <w:szCs w:val="14"/>
                <w:lang w:eastAsia="en-GB"/>
              </w:rPr>
              <w:t xml:space="preserve">Dependent on: </w:t>
            </w:r>
          </w:p>
        </w:tc>
        <w:tc>
          <w:tcPr>
            <w:tcW w:w="2835" w:type="dxa"/>
            <w:shd w:val="clear" w:color="auto" w:fill="F2F2F2" w:themeFill="background1" w:themeFillShade="F2"/>
            <w:vAlign w:val="center"/>
          </w:tcPr>
          <w:p w14:paraId="76BD6681" w14:textId="4CB6482C" w:rsidR="002967B2" w:rsidRPr="002E7CDB" w:rsidRDefault="002967B2" w:rsidP="008C4523">
            <w:pPr>
              <w:spacing w:line="240" w:lineRule="auto"/>
              <w:textAlignment w:val="baseline"/>
              <w:rPr>
                <w:rFonts w:eastAsia="Times New Roman" w:cs="Arial"/>
                <w:sz w:val="14"/>
                <w:szCs w:val="14"/>
                <w:lang w:eastAsia="en-GB"/>
              </w:rPr>
            </w:pPr>
            <w:r w:rsidRPr="002E7CDB">
              <w:rPr>
                <w:b/>
                <w:bCs/>
                <w:sz w:val="22"/>
                <w:szCs w:val="22"/>
              </w:rPr>
              <w:t xml:space="preserve">OO </w:t>
            </w:r>
            <w:r>
              <w:rPr>
                <w:b/>
                <w:bCs/>
                <w:sz w:val="22"/>
                <w:szCs w:val="22"/>
              </w:rPr>
              <w:t>2</w:t>
            </w:r>
            <w:r w:rsidRPr="002E7CDB">
              <w:rPr>
                <w:b/>
                <w:bCs/>
                <w:sz w:val="22"/>
                <w:szCs w:val="22"/>
              </w:rPr>
              <w:t>1</w:t>
            </w:r>
          </w:p>
        </w:tc>
        <w:tc>
          <w:tcPr>
            <w:tcW w:w="4678" w:type="dxa"/>
            <w:vMerge w:val="restart"/>
            <w:shd w:val="clear" w:color="auto" w:fill="F2F2F2" w:themeFill="background1" w:themeFillShade="F2"/>
            <w:vAlign w:val="center"/>
          </w:tcPr>
          <w:p w14:paraId="5B126649" w14:textId="77777777" w:rsidR="002967B2" w:rsidRPr="002E7CDB" w:rsidRDefault="002967B2" w:rsidP="008C4523">
            <w:pPr>
              <w:spacing w:line="240" w:lineRule="auto"/>
              <w:jc w:val="center"/>
              <w:textAlignment w:val="baseline"/>
              <w:rPr>
                <w:rFonts w:eastAsia="Times New Roman" w:cs="Arial"/>
                <w:sz w:val="14"/>
                <w:szCs w:val="14"/>
                <w:lang w:eastAsia="en-GB"/>
              </w:rPr>
            </w:pPr>
            <w:r w:rsidRPr="002E7CDB">
              <w:rPr>
                <w:rFonts w:eastAsia="Times New Roman" w:cs="Arial"/>
                <w:b/>
                <w:sz w:val="14"/>
                <w:szCs w:val="14"/>
                <w:lang w:eastAsia="en-GB"/>
              </w:rPr>
              <w:t>Sub-section</w:t>
            </w:r>
            <w:r w:rsidRPr="002E7CDB">
              <w:rPr>
                <w:rFonts w:eastAsia="Times New Roman" w:cs="Arial"/>
                <w:sz w:val="14"/>
                <w:szCs w:val="14"/>
                <w:lang w:eastAsia="en-GB"/>
              </w:rPr>
              <w:t> </w:t>
            </w:r>
          </w:p>
          <w:p w14:paraId="6BEAEF6F" w14:textId="77777777" w:rsidR="002967B2" w:rsidRPr="002E7CDB" w:rsidRDefault="002967B2" w:rsidP="008C4523">
            <w:pPr>
              <w:spacing w:line="240" w:lineRule="auto"/>
              <w:jc w:val="center"/>
              <w:textAlignment w:val="baseline"/>
              <w:rPr>
                <w:rFonts w:eastAsia="Times New Roman" w:cs="Arial"/>
                <w:sz w:val="14"/>
                <w:szCs w:val="14"/>
                <w:lang w:eastAsia="en-GB"/>
              </w:rPr>
            </w:pPr>
          </w:p>
          <w:p w14:paraId="2EF06B43" w14:textId="496AAB37" w:rsidR="002967B2" w:rsidRPr="002E7CDB" w:rsidRDefault="002967B2" w:rsidP="008C4523">
            <w:pPr>
              <w:jc w:val="center"/>
              <w:rPr>
                <w:sz w:val="18"/>
                <w:szCs w:val="18"/>
              </w:rPr>
            </w:pPr>
            <w:r w:rsidRPr="002E7CDB">
              <w:rPr>
                <w:b/>
                <w:bCs/>
                <w:sz w:val="22"/>
                <w:szCs w:val="22"/>
              </w:rPr>
              <w:t>Monitoring</w:t>
            </w:r>
          </w:p>
        </w:tc>
        <w:tc>
          <w:tcPr>
            <w:tcW w:w="1985" w:type="dxa"/>
            <w:vMerge w:val="restart"/>
            <w:shd w:val="clear" w:color="auto" w:fill="F2F2F2" w:themeFill="background1" w:themeFillShade="F2"/>
            <w:vAlign w:val="center"/>
            <w:hideMark/>
          </w:tcPr>
          <w:p w14:paraId="584FBF95" w14:textId="77777777" w:rsidR="002967B2" w:rsidRPr="002E7CDB" w:rsidRDefault="002967B2" w:rsidP="008C4523">
            <w:pPr>
              <w:spacing w:line="240" w:lineRule="auto"/>
              <w:jc w:val="center"/>
              <w:textAlignment w:val="baseline"/>
              <w:rPr>
                <w:rFonts w:eastAsia="Times New Roman" w:cs="Arial"/>
                <w:b/>
                <w:bCs/>
                <w:sz w:val="14"/>
                <w:szCs w:val="14"/>
                <w:lang w:eastAsia="en-GB"/>
              </w:rPr>
            </w:pPr>
            <w:r w:rsidRPr="002E7CDB">
              <w:rPr>
                <w:rFonts w:eastAsia="Times New Roman" w:cs="Arial"/>
                <w:b/>
                <w:bCs/>
                <w:sz w:val="14"/>
                <w:szCs w:val="14"/>
                <w:lang w:eastAsia="en-GB"/>
              </w:rPr>
              <w:t>PRI Principle</w:t>
            </w:r>
          </w:p>
          <w:p w14:paraId="06759398" w14:textId="77777777" w:rsidR="002967B2" w:rsidRPr="002E7CDB" w:rsidRDefault="002967B2" w:rsidP="008C4523">
            <w:pPr>
              <w:spacing w:line="240" w:lineRule="auto"/>
              <w:jc w:val="center"/>
              <w:textAlignment w:val="baseline"/>
              <w:rPr>
                <w:rFonts w:eastAsia="Times New Roman" w:cs="Arial"/>
                <w:b/>
                <w:bCs/>
                <w:sz w:val="14"/>
                <w:szCs w:val="14"/>
                <w:lang w:eastAsia="en-GB"/>
              </w:rPr>
            </w:pPr>
          </w:p>
          <w:p w14:paraId="67ABE73D" w14:textId="0B7E7C24" w:rsidR="002967B2" w:rsidRPr="002E7CDB" w:rsidRDefault="002967B2" w:rsidP="008C4523">
            <w:pPr>
              <w:spacing w:line="240" w:lineRule="auto"/>
              <w:jc w:val="center"/>
              <w:textAlignment w:val="baseline"/>
              <w:rPr>
                <w:rFonts w:eastAsia="Times New Roman" w:cs="Arial"/>
                <w:sz w:val="18"/>
                <w:szCs w:val="18"/>
                <w:lang w:eastAsia="en-GB"/>
              </w:rPr>
            </w:pPr>
            <w:r w:rsidRPr="002E7CDB">
              <w:rPr>
                <w:rFonts w:eastAsia="Times New Roman" w:cs="Arial"/>
                <w:b/>
                <w:bCs/>
                <w:sz w:val="22"/>
                <w:szCs w:val="22"/>
                <w:lang w:eastAsia="en-GB"/>
              </w:rPr>
              <w:t>1, 2</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48D2F1C4" w14:textId="77777777" w:rsidR="002967B2" w:rsidRPr="002E7CDB" w:rsidRDefault="002967B2" w:rsidP="008C4523">
            <w:pPr>
              <w:spacing w:line="240" w:lineRule="auto"/>
              <w:jc w:val="center"/>
              <w:textAlignment w:val="baseline"/>
              <w:rPr>
                <w:rFonts w:eastAsia="Times New Roman" w:cs="Arial"/>
                <w:b/>
                <w:bCs/>
                <w:color w:val="FFFFFF" w:themeColor="background1"/>
                <w:sz w:val="14"/>
                <w:szCs w:val="14"/>
                <w:lang w:eastAsia="en-GB"/>
              </w:rPr>
            </w:pPr>
            <w:r w:rsidRPr="002E7CDB">
              <w:rPr>
                <w:rFonts w:eastAsia="Times New Roman" w:cs="Arial"/>
                <w:b/>
                <w:bCs/>
                <w:color w:val="FFFFFF" w:themeColor="background1"/>
                <w:sz w:val="14"/>
                <w:szCs w:val="14"/>
                <w:lang w:eastAsia="en-GB"/>
              </w:rPr>
              <w:t>Type of indicator</w:t>
            </w:r>
          </w:p>
          <w:p w14:paraId="5F91C78A" w14:textId="77777777" w:rsidR="002967B2" w:rsidRPr="002E7CDB" w:rsidRDefault="002967B2" w:rsidP="008C4523">
            <w:pPr>
              <w:spacing w:line="240" w:lineRule="auto"/>
              <w:jc w:val="center"/>
              <w:textAlignment w:val="baseline"/>
              <w:rPr>
                <w:rFonts w:eastAsia="Times New Roman" w:cs="Arial"/>
                <w:b/>
                <w:bCs/>
                <w:color w:val="FFFFFF" w:themeColor="background1"/>
                <w:sz w:val="14"/>
                <w:szCs w:val="14"/>
                <w:lang w:eastAsia="en-GB"/>
              </w:rPr>
            </w:pPr>
          </w:p>
          <w:p w14:paraId="76A0E314" w14:textId="4C0BEEFD" w:rsidR="002967B2" w:rsidRPr="002E7CDB" w:rsidRDefault="002967B2" w:rsidP="008C4523">
            <w:pPr>
              <w:spacing w:line="240" w:lineRule="auto"/>
              <w:jc w:val="center"/>
              <w:textAlignment w:val="baseline"/>
              <w:rPr>
                <w:rFonts w:eastAsia="Times New Roman" w:cs="Arial"/>
                <w:color w:val="FFFFFF" w:themeColor="background1"/>
                <w:sz w:val="32"/>
                <w:szCs w:val="32"/>
                <w:lang w:eastAsia="en-GB"/>
              </w:rPr>
            </w:pPr>
            <w:r w:rsidRPr="002E7CDB">
              <w:rPr>
                <w:rFonts w:eastAsia="Times New Roman" w:cs="Arial"/>
                <w:b/>
                <w:color w:val="FFFFFF" w:themeColor="background1"/>
                <w:sz w:val="32"/>
                <w:szCs w:val="32"/>
                <w:lang w:eastAsia="en-GB"/>
              </w:rPr>
              <w:t>PLUS</w:t>
            </w:r>
          </w:p>
          <w:p w14:paraId="15347054" w14:textId="77777777" w:rsidR="002967B2" w:rsidRPr="002E7CDB" w:rsidRDefault="002967B2" w:rsidP="008C4523">
            <w:pPr>
              <w:spacing w:line="240" w:lineRule="auto"/>
              <w:jc w:val="center"/>
              <w:textAlignment w:val="baseline"/>
              <w:rPr>
                <w:rFonts w:eastAsia="Times New Roman" w:cs="Arial"/>
                <w:color w:val="FFFFFF" w:themeColor="background1"/>
                <w:sz w:val="18"/>
                <w:szCs w:val="18"/>
                <w:lang w:eastAsia="en-GB"/>
              </w:rPr>
            </w:pPr>
            <w:r w:rsidRPr="002E7CDB">
              <w:rPr>
                <w:rFonts w:eastAsia="Times New Roman" w:cs="Arial"/>
                <w:b/>
                <w:bCs/>
                <w:color w:val="FFFFFF" w:themeColor="background1"/>
                <w:sz w:val="10"/>
                <w:szCs w:val="10"/>
                <w:lang w:eastAsia="en-GB"/>
              </w:rPr>
              <w:t>VOLUNTARY TO DISCLOSE</w:t>
            </w:r>
          </w:p>
        </w:tc>
      </w:tr>
      <w:tr w:rsidR="002967B2" w:rsidRPr="002E7CDB" w14:paraId="3D049765" w14:textId="77777777" w:rsidTr="002967B2">
        <w:trPr>
          <w:trHeight w:val="380"/>
        </w:trPr>
        <w:tc>
          <w:tcPr>
            <w:tcW w:w="1843" w:type="dxa"/>
            <w:vMerge/>
            <w:shd w:val="clear" w:color="auto" w:fill="F2F2F2" w:themeFill="background1" w:themeFillShade="F2"/>
            <w:vAlign w:val="center"/>
          </w:tcPr>
          <w:p w14:paraId="20791DEE" w14:textId="77777777" w:rsidR="002967B2" w:rsidRPr="002E7CDB" w:rsidRDefault="002967B2" w:rsidP="008C4523">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617E0535" w14:textId="77777777" w:rsidR="002967B2" w:rsidRPr="002E7CDB" w:rsidRDefault="002967B2" w:rsidP="008C4523">
            <w:pPr>
              <w:spacing w:line="240" w:lineRule="auto"/>
              <w:textAlignment w:val="baseline"/>
              <w:rPr>
                <w:rFonts w:eastAsia="Times New Roman" w:cs="Arial"/>
                <w:b/>
                <w:sz w:val="14"/>
                <w:szCs w:val="14"/>
                <w:lang w:eastAsia="en-GB"/>
              </w:rPr>
            </w:pPr>
            <w:r w:rsidRPr="002E7CDB">
              <w:rPr>
                <w:rFonts w:eastAsia="Times New Roman" w:cs="Arial"/>
                <w:b/>
                <w:sz w:val="14"/>
                <w:szCs w:val="14"/>
                <w:lang w:eastAsia="en-GB"/>
              </w:rPr>
              <w:t>Gateway to:</w:t>
            </w:r>
          </w:p>
        </w:tc>
        <w:tc>
          <w:tcPr>
            <w:tcW w:w="2835" w:type="dxa"/>
            <w:shd w:val="clear" w:color="auto" w:fill="F2F2F2" w:themeFill="background1" w:themeFillShade="F2"/>
            <w:vAlign w:val="center"/>
          </w:tcPr>
          <w:p w14:paraId="3A9AA29D" w14:textId="08B61F43" w:rsidR="002967B2" w:rsidRPr="002E7CDB" w:rsidRDefault="002967B2" w:rsidP="008C4523">
            <w:pPr>
              <w:spacing w:line="240" w:lineRule="auto"/>
              <w:textAlignment w:val="baseline"/>
              <w:rPr>
                <w:rFonts w:eastAsia="Times New Roman" w:cs="Arial"/>
                <w:b/>
                <w:sz w:val="14"/>
                <w:szCs w:val="14"/>
                <w:lang w:eastAsia="en-GB"/>
              </w:rPr>
            </w:pPr>
            <w:r w:rsidRPr="002E7CDB">
              <w:rPr>
                <w:b/>
                <w:bCs/>
                <w:sz w:val="22"/>
                <w:szCs w:val="22"/>
              </w:rPr>
              <w:t>N/A</w:t>
            </w:r>
          </w:p>
        </w:tc>
        <w:tc>
          <w:tcPr>
            <w:tcW w:w="4678" w:type="dxa"/>
            <w:vMerge/>
            <w:shd w:val="clear" w:color="auto" w:fill="F2F2F2" w:themeFill="background1" w:themeFillShade="F2"/>
            <w:vAlign w:val="center"/>
          </w:tcPr>
          <w:p w14:paraId="595D2B23" w14:textId="77777777" w:rsidR="002967B2" w:rsidRPr="002E7CDB" w:rsidRDefault="002967B2" w:rsidP="008C4523">
            <w:pPr>
              <w:spacing w:line="240" w:lineRule="auto"/>
              <w:jc w:val="center"/>
              <w:textAlignment w:val="baseline"/>
              <w:rPr>
                <w:rFonts w:eastAsia="Times New Roman" w:cs="Arial"/>
                <w:b/>
                <w:sz w:val="14"/>
                <w:szCs w:val="14"/>
                <w:lang w:eastAsia="en-GB"/>
              </w:rPr>
            </w:pPr>
          </w:p>
        </w:tc>
        <w:tc>
          <w:tcPr>
            <w:tcW w:w="1985" w:type="dxa"/>
            <w:vMerge/>
            <w:shd w:val="clear" w:color="auto" w:fill="F2F2F2" w:themeFill="background1" w:themeFillShade="F2"/>
            <w:vAlign w:val="center"/>
          </w:tcPr>
          <w:p w14:paraId="664CD034" w14:textId="77777777" w:rsidR="002967B2" w:rsidRPr="002E7CDB" w:rsidRDefault="002967B2" w:rsidP="008C4523">
            <w:pPr>
              <w:spacing w:line="240" w:lineRule="auto"/>
              <w:jc w:val="center"/>
              <w:textAlignment w:val="baseline"/>
              <w:rPr>
                <w:rFonts w:eastAsia="Times New Roman" w:cs="Arial"/>
                <w:b/>
                <w:bCs/>
                <w:sz w:val="14"/>
                <w:szCs w:val="14"/>
                <w:lang w:eastAsia="en-GB"/>
              </w:rPr>
            </w:pPr>
          </w:p>
        </w:tc>
        <w:tc>
          <w:tcPr>
            <w:tcW w:w="1986" w:type="dxa"/>
            <w:vMerge/>
            <w:tcMar>
              <w:top w:w="113" w:type="dxa"/>
              <w:left w:w="113" w:type="dxa"/>
              <w:bottom w:w="113" w:type="dxa"/>
              <w:right w:w="113" w:type="dxa"/>
            </w:tcMar>
            <w:vAlign w:val="center"/>
          </w:tcPr>
          <w:p w14:paraId="2BDC49B6" w14:textId="77777777" w:rsidR="002967B2" w:rsidRPr="002E7CDB" w:rsidRDefault="002967B2" w:rsidP="008C4523">
            <w:pPr>
              <w:spacing w:line="240" w:lineRule="auto"/>
              <w:jc w:val="center"/>
              <w:textAlignment w:val="baseline"/>
              <w:rPr>
                <w:rFonts w:eastAsia="Times New Roman" w:cs="Arial"/>
                <w:b/>
                <w:bCs/>
                <w:color w:val="FFFFFF" w:themeColor="background1"/>
                <w:sz w:val="14"/>
                <w:szCs w:val="14"/>
                <w:lang w:eastAsia="en-GB"/>
              </w:rPr>
            </w:pPr>
          </w:p>
        </w:tc>
      </w:tr>
      <w:tr w:rsidR="00E5485D" w:rsidRPr="002E7CDB" w14:paraId="10451408" w14:textId="77777777" w:rsidTr="002967B2">
        <w:trPr>
          <w:trHeight w:val="567"/>
        </w:trPr>
        <w:tc>
          <w:tcPr>
            <w:tcW w:w="14886" w:type="dxa"/>
            <w:gridSpan w:val="6"/>
            <w:shd w:val="clear" w:color="auto" w:fill="FFFFFF" w:themeFill="background1"/>
            <w:tcMar>
              <w:top w:w="113" w:type="dxa"/>
              <w:left w:w="113" w:type="dxa"/>
              <w:bottom w:w="113" w:type="dxa"/>
              <w:right w:w="113" w:type="dxa"/>
            </w:tcMar>
            <w:vAlign w:val="center"/>
            <w:hideMark/>
          </w:tcPr>
          <w:p w14:paraId="7430D415" w14:textId="07FB8CA4" w:rsidR="00E5485D" w:rsidRPr="002E7CDB" w:rsidRDefault="3CB77528" w:rsidP="00E5485D">
            <w:pPr>
              <w:spacing w:line="276" w:lineRule="auto"/>
              <w:textAlignment w:val="baseline"/>
              <w:rPr>
                <w:rFonts w:eastAsia="Times New Roman" w:cs="Arial"/>
                <w:lang w:eastAsia="en-GB"/>
              </w:rPr>
            </w:pPr>
            <w:r w:rsidRPr="002E7CDB">
              <w:rPr>
                <w:rFonts w:eastAsia="Times New Roman" w:cs="Arial"/>
                <w:b/>
                <w:bCs/>
                <w:lang w:eastAsia="en-GB"/>
              </w:rPr>
              <w:t xml:space="preserve">Describe </w:t>
            </w:r>
            <w:r w:rsidR="00E55439" w:rsidRPr="002E7CDB">
              <w:rPr>
                <w:rFonts w:eastAsia="Times New Roman" w:cs="Arial"/>
                <w:b/>
                <w:bCs/>
                <w:lang w:eastAsia="en-GB"/>
              </w:rPr>
              <w:t xml:space="preserve">material </w:t>
            </w:r>
            <w:hyperlink r:id="rId66">
              <w:r w:rsidRPr="002E7CDB">
                <w:rPr>
                  <w:rStyle w:val="Hyperlink"/>
                  <w:rFonts w:eastAsia="Times New Roman" w:cs="Arial"/>
                  <w:b/>
                  <w:bCs/>
                  <w:lang w:eastAsia="en-GB"/>
                </w:rPr>
                <w:t>ESG risks</w:t>
              </w:r>
            </w:hyperlink>
            <w:r w:rsidRPr="002E7CDB">
              <w:rPr>
                <w:rFonts w:eastAsia="Times New Roman" w:cs="Arial"/>
                <w:b/>
                <w:bCs/>
                <w:lang w:eastAsia="en-GB"/>
              </w:rPr>
              <w:t xml:space="preserve"> and </w:t>
            </w:r>
            <w:r w:rsidR="00564288" w:rsidRPr="002E7CDB">
              <w:rPr>
                <w:rFonts w:eastAsia="Times New Roman" w:cs="Arial"/>
                <w:b/>
                <w:bCs/>
                <w:color w:val="00B0F0"/>
                <w:lang w:eastAsia="en-GB"/>
              </w:rPr>
              <w:t xml:space="preserve">ESG </w:t>
            </w:r>
            <w:r w:rsidRPr="002E7CDB">
              <w:rPr>
                <w:rFonts w:eastAsia="Times New Roman" w:cs="Arial"/>
                <w:b/>
                <w:bCs/>
                <w:color w:val="00B0F0"/>
                <w:lang w:eastAsia="en-GB"/>
              </w:rPr>
              <w:t xml:space="preserve">opportunities </w:t>
            </w:r>
            <w:r w:rsidRPr="002E7CDB">
              <w:rPr>
                <w:rFonts w:eastAsia="Times New Roman" w:cs="Arial"/>
                <w:b/>
                <w:bCs/>
                <w:lang w:eastAsia="en-GB"/>
              </w:rPr>
              <w:t xml:space="preserve">that you integrate into your 100-day plans, including </w:t>
            </w:r>
            <w:r w:rsidR="007A30D3">
              <w:rPr>
                <w:rFonts w:eastAsia="Times New Roman" w:cs="Arial"/>
                <w:b/>
                <w:bCs/>
                <w:lang w:eastAsia="en-GB"/>
              </w:rPr>
              <w:t>those</w:t>
            </w:r>
            <w:r w:rsidRPr="002E7CDB">
              <w:rPr>
                <w:rFonts w:eastAsia="Times New Roman" w:cs="Arial"/>
                <w:b/>
                <w:bCs/>
                <w:lang w:eastAsia="en-GB"/>
              </w:rPr>
              <w:t xml:space="preserve"> accountable for their successful completion and how the process is monitored.</w:t>
            </w:r>
          </w:p>
        </w:tc>
      </w:tr>
      <w:tr w:rsidR="00E5485D" w:rsidRPr="002E7CDB" w14:paraId="30E547EE" w14:textId="77777777" w:rsidTr="002967B2">
        <w:trPr>
          <w:trHeight w:val="465"/>
        </w:trPr>
        <w:tc>
          <w:tcPr>
            <w:tcW w:w="14886"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51E27AF" w14:textId="3C552BF0" w:rsidR="00E5485D" w:rsidRPr="002E7CDB" w:rsidRDefault="0008393A" w:rsidP="008C4523">
            <w:pPr>
              <w:spacing w:line="276" w:lineRule="auto"/>
              <w:textAlignment w:val="baseline"/>
              <w:rPr>
                <w:rFonts w:eastAsia="Times New Roman" w:cs="Arial"/>
                <w:sz w:val="16"/>
                <w:szCs w:val="16"/>
                <w:lang w:eastAsia="en-GB"/>
              </w:rPr>
            </w:pPr>
            <w:r w:rsidRPr="002E7CDB">
              <w:rPr>
                <w:rFonts w:cs="Arial"/>
                <w:color w:val="000000"/>
                <w:shd w:val="clear" w:color="auto" w:fill="FFFFFF"/>
              </w:rPr>
              <w:t>[Voluntary free text: large]</w:t>
            </w:r>
          </w:p>
        </w:tc>
      </w:tr>
      <w:tr w:rsidR="00E5485D" w:rsidRPr="002E7CDB" w14:paraId="50EB5837" w14:textId="77777777" w:rsidTr="002967B2">
        <w:trPr>
          <w:trHeight w:val="300"/>
        </w:trPr>
        <w:tc>
          <w:tcPr>
            <w:tcW w:w="14886" w:type="dxa"/>
            <w:gridSpan w:val="6"/>
            <w:tcBorders>
              <w:left w:val="nil"/>
              <w:right w:val="nil"/>
            </w:tcBorders>
            <w:shd w:val="clear" w:color="auto" w:fill="FFFFFF" w:themeFill="background1"/>
            <w:tcMar>
              <w:top w:w="0" w:type="dxa"/>
              <w:bottom w:w="0" w:type="dxa"/>
            </w:tcMar>
            <w:vAlign w:val="center"/>
          </w:tcPr>
          <w:p w14:paraId="670549C1" w14:textId="77777777" w:rsidR="00E5485D" w:rsidRPr="002E7CDB" w:rsidRDefault="00E5485D" w:rsidP="008C4523">
            <w:pPr>
              <w:spacing w:line="240" w:lineRule="auto"/>
              <w:jc w:val="center"/>
              <w:textAlignment w:val="baseline"/>
              <w:rPr>
                <w:rStyle w:val="Hyperlink"/>
                <w:sz w:val="16"/>
                <w:szCs w:val="16"/>
              </w:rPr>
            </w:pPr>
          </w:p>
        </w:tc>
      </w:tr>
      <w:tr w:rsidR="00E5485D" w:rsidRPr="002E7CDB" w14:paraId="03A3C11A" w14:textId="77777777" w:rsidTr="002967B2">
        <w:trPr>
          <w:trHeight w:val="300"/>
        </w:trPr>
        <w:tc>
          <w:tcPr>
            <w:tcW w:w="14886" w:type="dxa"/>
            <w:gridSpan w:val="6"/>
            <w:shd w:val="clear" w:color="auto" w:fill="0070C0"/>
            <w:vAlign w:val="center"/>
          </w:tcPr>
          <w:p w14:paraId="6FA40D6B" w14:textId="77777777" w:rsidR="00E5485D" w:rsidRPr="002E7CDB" w:rsidRDefault="00E5485D" w:rsidP="008C4523">
            <w:pPr>
              <w:rPr>
                <w:rStyle w:val="Hyperlink"/>
                <w:b/>
                <w:bCs/>
                <w:color w:val="FFFFFF" w:themeColor="background1"/>
                <w:sz w:val="18"/>
                <w:szCs w:val="18"/>
              </w:rPr>
            </w:pPr>
            <w:r w:rsidRPr="002E7CDB">
              <w:rPr>
                <w:rFonts w:eastAsia="Times New Roman" w:cs="Arial"/>
                <w:b/>
                <w:bCs/>
                <w:color w:val="FFFFFF" w:themeColor="background1"/>
                <w:sz w:val="18"/>
                <w:szCs w:val="18"/>
                <w:lang w:eastAsia="en-GB"/>
              </w:rPr>
              <w:t>Explanatory notes</w:t>
            </w:r>
          </w:p>
        </w:tc>
      </w:tr>
      <w:tr w:rsidR="00E5485D" w:rsidRPr="002E7CDB" w14:paraId="63549F1D" w14:textId="77777777" w:rsidTr="002967B2">
        <w:trPr>
          <w:trHeight w:val="300"/>
        </w:trPr>
        <w:tc>
          <w:tcPr>
            <w:tcW w:w="1843" w:type="dxa"/>
            <w:shd w:val="clear" w:color="auto" w:fill="auto"/>
            <w:vAlign w:val="center"/>
          </w:tcPr>
          <w:p w14:paraId="3C33C668" w14:textId="77777777" w:rsidR="00E5485D" w:rsidRPr="002E7CDB" w:rsidRDefault="00E5485D" w:rsidP="008C4523">
            <w:pPr>
              <w:rPr>
                <w:rStyle w:val="Hyperlink"/>
                <w:b/>
                <w:sz w:val="16"/>
                <w:szCs w:val="16"/>
              </w:rPr>
            </w:pPr>
            <w:r w:rsidRPr="002E7CDB">
              <w:rPr>
                <w:b/>
                <w:sz w:val="16"/>
                <w:szCs w:val="16"/>
              </w:rPr>
              <w:t>Purpose of indicator</w:t>
            </w:r>
          </w:p>
        </w:tc>
        <w:tc>
          <w:tcPr>
            <w:tcW w:w="13043" w:type="dxa"/>
            <w:gridSpan w:val="5"/>
            <w:shd w:val="clear" w:color="auto" w:fill="auto"/>
            <w:vAlign w:val="center"/>
          </w:tcPr>
          <w:p w14:paraId="294F53F5" w14:textId="3CECB804" w:rsidR="00E5485D" w:rsidRPr="002E7CDB" w:rsidRDefault="00E5485D" w:rsidP="008C4523">
            <w:pPr>
              <w:rPr>
                <w:rStyle w:val="Hyperlink"/>
                <w:color w:val="000000" w:themeColor="text1"/>
                <w:sz w:val="16"/>
                <w:szCs w:val="16"/>
              </w:rPr>
            </w:pPr>
            <w:r w:rsidRPr="002E7CDB">
              <w:rPr>
                <w:rStyle w:val="Hyperlink"/>
                <w:color w:val="000000" w:themeColor="text1"/>
                <w:sz w:val="16"/>
                <w:szCs w:val="16"/>
              </w:rPr>
              <w:t xml:space="preserve">It is important that ESG is </w:t>
            </w:r>
            <w:r w:rsidR="003139C8" w:rsidRPr="002E7CDB">
              <w:rPr>
                <w:rStyle w:val="Hyperlink"/>
                <w:color w:val="000000" w:themeColor="text1"/>
                <w:sz w:val="16"/>
                <w:szCs w:val="16"/>
              </w:rPr>
              <w:t>sufficiently</w:t>
            </w:r>
            <w:r w:rsidRPr="002E7CDB">
              <w:rPr>
                <w:rStyle w:val="Hyperlink"/>
                <w:color w:val="000000" w:themeColor="text1"/>
                <w:sz w:val="16"/>
                <w:szCs w:val="16"/>
              </w:rPr>
              <w:t xml:space="preserve"> integrated into the investment process and </w:t>
            </w:r>
            <w:r w:rsidR="00273EAD" w:rsidRPr="002E7CDB">
              <w:rPr>
                <w:rStyle w:val="Hyperlink"/>
                <w:color w:val="000000" w:themeColor="text1"/>
                <w:sz w:val="16"/>
                <w:szCs w:val="16"/>
              </w:rPr>
              <w:t xml:space="preserve">that </w:t>
            </w:r>
            <w:r w:rsidRPr="002E7CDB">
              <w:rPr>
                <w:rStyle w:val="Hyperlink"/>
                <w:color w:val="000000" w:themeColor="text1"/>
                <w:sz w:val="16"/>
                <w:szCs w:val="16"/>
              </w:rPr>
              <w:t>the standard toolkit of the private equity investment and value creation process is utilised. The 100-day plan is part of this toolkit. If material ESG risks and opportunities are not included in a 100-day plan</w:t>
            </w:r>
            <w:r w:rsidR="00273EAD" w:rsidRPr="002E7CDB">
              <w:rPr>
                <w:rStyle w:val="Hyperlink"/>
                <w:color w:val="000000" w:themeColor="text1"/>
                <w:sz w:val="16"/>
                <w:szCs w:val="16"/>
              </w:rPr>
              <w:t>,</w:t>
            </w:r>
            <w:r w:rsidRPr="002E7CDB">
              <w:rPr>
                <w:rStyle w:val="Hyperlink"/>
                <w:color w:val="000000" w:themeColor="text1"/>
                <w:sz w:val="16"/>
                <w:szCs w:val="16"/>
              </w:rPr>
              <w:t xml:space="preserve"> there is a risk that significant issues discovered during due</w:t>
            </w:r>
            <w:r w:rsidR="00273EAD" w:rsidRPr="002E7CDB">
              <w:rPr>
                <w:rStyle w:val="Hyperlink"/>
                <w:color w:val="000000" w:themeColor="text1"/>
                <w:sz w:val="16"/>
                <w:szCs w:val="16"/>
              </w:rPr>
              <w:t xml:space="preserve"> </w:t>
            </w:r>
            <w:r w:rsidR="00592D0C" w:rsidRPr="002E7CDB">
              <w:rPr>
                <w:rStyle w:val="Hyperlink"/>
                <w:color w:val="000000" w:themeColor="text1"/>
                <w:sz w:val="16"/>
                <w:szCs w:val="16"/>
              </w:rPr>
              <w:t>diligence</w:t>
            </w:r>
            <w:r w:rsidRPr="002E7CDB">
              <w:rPr>
                <w:rStyle w:val="Hyperlink"/>
                <w:color w:val="000000" w:themeColor="text1"/>
                <w:sz w:val="16"/>
                <w:szCs w:val="16"/>
              </w:rPr>
              <w:t xml:space="preserve"> </w:t>
            </w:r>
            <w:r w:rsidR="00273EAD" w:rsidRPr="002E7CDB">
              <w:rPr>
                <w:rStyle w:val="Hyperlink"/>
                <w:color w:val="000000" w:themeColor="text1"/>
                <w:sz w:val="16"/>
                <w:szCs w:val="16"/>
              </w:rPr>
              <w:t>will</w:t>
            </w:r>
            <w:r w:rsidRPr="002E7CDB">
              <w:rPr>
                <w:rStyle w:val="Hyperlink"/>
                <w:color w:val="000000" w:themeColor="text1"/>
                <w:sz w:val="16"/>
                <w:szCs w:val="16"/>
              </w:rPr>
              <w:t xml:space="preserve"> not </w:t>
            </w:r>
            <w:r w:rsidR="00A90089">
              <w:rPr>
                <w:rStyle w:val="Hyperlink"/>
                <w:color w:val="000000" w:themeColor="text1"/>
                <w:sz w:val="16"/>
                <w:szCs w:val="16"/>
              </w:rPr>
              <w:t xml:space="preserve">receive </w:t>
            </w:r>
            <w:r w:rsidR="00592D0C" w:rsidRPr="002E7CDB">
              <w:rPr>
                <w:rStyle w:val="Hyperlink"/>
                <w:color w:val="000000" w:themeColor="text1"/>
                <w:sz w:val="16"/>
                <w:szCs w:val="16"/>
              </w:rPr>
              <w:t>enough</w:t>
            </w:r>
            <w:r w:rsidRPr="002E7CDB">
              <w:rPr>
                <w:rStyle w:val="Hyperlink"/>
                <w:color w:val="000000" w:themeColor="text1"/>
                <w:sz w:val="16"/>
                <w:szCs w:val="16"/>
              </w:rPr>
              <w:t xml:space="preserve"> immediate attention.</w:t>
            </w:r>
          </w:p>
        </w:tc>
      </w:tr>
      <w:tr w:rsidR="00E5485D" w:rsidRPr="002E7CDB" w14:paraId="5D1E2FE8" w14:textId="77777777" w:rsidTr="002967B2">
        <w:trPr>
          <w:trHeight w:val="300"/>
        </w:trPr>
        <w:tc>
          <w:tcPr>
            <w:tcW w:w="1843" w:type="dxa"/>
            <w:shd w:val="clear" w:color="auto" w:fill="auto"/>
            <w:vAlign w:val="center"/>
          </w:tcPr>
          <w:p w14:paraId="406915D2" w14:textId="77777777" w:rsidR="00E5485D" w:rsidRPr="002E7CDB" w:rsidRDefault="00E5485D" w:rsidP="008C4523">
            <w:pPr>
              <w:rPr>
                <w:rStyle w:val="Hyperlink"/>
                <w:b/>
                <w:sz w:val="16"/>
                <w:szCs w:val="16"/>
              </w:rPr>
            </w:pPr>
            <w:r w:rsidRPr="002E7CDB">
              <w:rPr>
                <w:b/>
                <w:sz w:val="16"/>
                <w:szCs w:val="16"/>
              </w:rPr>
              <w:t>Additional reporting guidance</w:t>
            </w:r>
          </w:p>
        </w:tc>
        <w:tc>
          <w:tcPr>
            <w:tcW w:w="13043" w:type="dxa"/>
            <w:gridSpan w:val="5"/>
            <w:shd w:val="clear" w:color="auto" w:fill="auto"/>
            <w:vAlign w:val="center"/>
          </w:tcPr>
          <w:p w14:paraId="23221220" w14:textId="68B55AF4" w:rsidR="00E5485D" w:rsidRPr="002E7CDB" w:rsidRDefault="00E5485D" w:rsidP="00E5485D">
            <w:pPr>
              <w:rPr>
                <w:rStyle w:val="Hyperlink"/>
                <w:color w:val="000000" w:themeColor="text1"/>
                <w:sz w:val="16"/>
                <w:szCs w:val="16"/>
              </w:rPr>
            </w:pPr>
            <w:r w:rsidRPr="002E7CDB">
              <w:rPr>
                <w:rStyle w:val="Hyperlink"/>
                <w:color w:val="000000" w:themeColor="text1"/>
                <w:sz w:val="16"/>
                <w:szCs w:val="16"/>
              </w:rPr>
              <w:t>Signatories should use this opportunity to illustrate how their ESG due</w:t>
            </w:r>
            <w:r w:rsidR="009A5B32" w:rsidRPr="002E7CDB">
              <w:rPr>
                <w:rStyle w:val="Hyperlink"/>
                <w:color w:val="000000" w:themeColor="text1"/>
                <w:sz w:val="16"/>
                <w:szCs w:val="16"/>
              </w:rPr>
              <w:t xml:space="preserve"> </w:t>
            </w:r>
            <w:r w:rsidRPr="002E7CDB">
              <w:rPr>
                <w:rStyle w:val="Hyperlink"/>
                <w:color w:val="000000" w:themeColor="text1"/>
                <w:sz w:val="16"/>
                <w:szCs w:val="16"/>
              </w:rPr>
              <w:t>diligence findings are linked to actions taken at portfolio companies by investment teams and other professionals.</w:t>
            </w:r>
          </w:p>
          <w:p w14:paraId="6D1E29B1" w14:textId="77777777" w:rsidR="00E5485D" w:rsidRPr="002E7CDB" w:rsidRDefault="00E5485D" w:rsidP="00E5485D">
            <w:pPr>
              <w:rPr>
                <w:rStyle w:val="Hyperlink"/>
                <w:color w:val="000000" w:themeColor="text1"/>
                <w:sz w:val="16"/>
                <w:szCs w:val="16"/>
              </w:rPr>
            </w:pPr>
          </w:p>
          <w:p w14:paraId="1A76DD8D" w14:textId="50BE4289" w:rsidR="00E5485D" w:rsidRPr="002E7CDB" w:rsidRDefault="00E5485D" w:rsidP="00E5485D">
            <w:pPr>
              <w:rPr>
                <w:rStyle w:val="Hyperlink"/>
                <w:color w:val="000000" w:themeColor="text1"/>
                <w:sz w:val="16"/>
                <w:szCs w:val="16"/>
              </w:rPr>
            </w:pPr>
            <w:r w:rsidRPr="002E7CDB">
              <w:rPr>
                <w:rStyle w:val="Hyperlink"/>
                <w:color w:val="000000" w:themeColor="text1"/>
                <w:sz w:val="16"/>
                <w:szCs w:val="16"/>
              </w:rPr>
              <w:t xml:space="preserve">A </w:t>
            </w:r>
            <w:r w:rsidR="002E7CDB">
              <w:rPr>
                <w:rStyle w:val="Hyperlink"/>
                <w:color w:val="000000" w:themeColor="text1"/>
                <w:sz w:val="16"/>
                <w:szCs w:val="16"/>
              </w:rPr>
              <w:t>‘</w:t>
            </w:r>
            <w:r w:rsidRPr="002E7CDB">
              <w:rPr>
                <w:rStyle w:val="Hyperlink"/>
                <w:color w:val="000000" w:themeColor="text1"/>
                <w:sz w:val="16"/>
                <w:szCs w:val="16"/>
              </w:rPr>
              <w:t>100-day plan (or equivalent)</w:t>
            </w:r>
            <w:r w:rsidR="002E7CDB">
              <w:rPr>
                <w:rStyle w:val="Hyperlink"/>
                <w:color w:val="000000" w:themeColor="text1"/>
                <w:sz w:val="16"/>
                <w:szCs w:val="16"/>
              </w:rPr>
              <w:t>’</w:t>
            </w:r>
            <w:r w:rsidRPr="002E7CDB">
              <w:rPr>
                <w:rStyle w:val="Hyperlink"/>
                <w:color w:val="000000" w:themeColor="text1"/>
                <w:sz w:val="16"/>
                <w:szCs w:val="16"/>
              </w:rPr>
              <w:t xml:space="preserve"> is a document that contains a list of activities the investor needs to undertake within the first 100</w:t>
            </w:r>
            <w:r w:rsidR="00273EAD" w:rsidRPr="002E7CDB">
              <w:rPr>
                <w:rStyle w:val="Hyperlink"/>
                <w:color w:val="000000" w:themeColor="text1"/>
                <w:sz w:val="16"/>
                <w:szCs w:val="16"/>
              </w:rPr>
              <w:t xml:space="preserve"> </w:t>
            </w:r>
            <w:r w:rsidRPr="002E7CDB">
              <w:rPr>
                <w:rStyle w:val="Hyperlink"/>
                <w:color w:val="000000" w:themeColor="text1"/>
                <w:sz w:val="16"/>
                <w:szCs w:val="16"/>
              </w:rPr>
              <w:t>days of investment.</w:t>
            </w:r>
          </w:p>
        </w:tc>
      </w:tr>
      <w:tr w:rsidR="00E5485D" w:rsidRPr="002E7CDB" w14:paraId="2EF0C95F" w14:textId="77777777" w:rsidTr="002967B2">
        <w:trPr>
          <w:trHeight w:val="300"/>
        </w:trPr>
        <w:tc>
          <w:tcPr>
            <w:tcW w:w="1843" w:type="dxa"/>
            <w:shd w:val="clear" w:color="auto" w:fill="auto"/>
            <w:vAlign w:val="center"/>
          </w:tcPr>
          <w:p w14:paraId="6A20AE45" w14:textId="77777777" w:rsidR="00E5485D" w:rsidRPr="002E7CDB" w:rsidRDefault="00E5485D" w:rsidP="008C4523">
            <w:pPr>
              <w:rPr>
                <w:b/>
                <w:bCs/>
                <w:sz w:val="16"/>
                <w:szCs w:val="16"/>
              </w:rPr>
            </w:pPr>
            <w:r w:rsidRPr="002E7CDB">
              <w:rPr>
                <w:b/>
                <w:bCs/>
                <w:sz w:val="16"/>
                <w:szCs w:val="16"/>
              </w:rPr>
              <w:t>Other resources</w:t>
            </w:r>
          </w:p>
        </w:tc>
        <w:tc>
          <w:tcPr>
            <w:tcW w:w="13043" w:type="dxa"/>
            <w:gridSpan w:val="5"/>
            <w:shd w:val="clear" w:color="auto" w:fill="auto"/>
            <w:vAlign w:val="center"/>
          </w:tcPr>
          <w:p w14:paraId="02CA88DA" w14:textId="0CBE2A7B" w:rsidR="00E5485D" w:rsidRPr="002E7CDB" w:rsidRDefault="00E5485D" w:rsidP="00E5485D">
            <w:pPr>
              <w:rPr>
                <w:rStyle w:val="Hyperlink"/>
                <w:color w:val="000000" w:themeColor="text1"/>
              </w:rPr>
            </w:pPr>
            <w:r w:rsidRPr="002E7CDB">
              <w:rPr>
                <w:rStyle w:val="Hyperlink"/>
                <w:color w:val="000000" w:themeColor="text1"/>
                <w:sz w:val="16"/>
                <w:szCs w:val="16"/>
              </w:rPr>
              <w:t xml:space="preserve">For more information on ESG monitoring, see </w:t>
            </w:r>
            <w:hyperlink r:id="rId67" w:history="1">
              <w:r w:rsidRPr="002E7CDB">
                <w:rPr>
                  <w:rStyle w:val="Hyperlink"/>
                  <w:sz w:val="16"/>
                  <w:szCs w:val="16"/>
                </w:rPr>
                <w:t>ESG monitoring, reporting and dialogue in private equity</w:t>
              </w:r>
            </w:hyperlink>
            <w:r w:rsidRPr="002E7CDB">
              <w:rPr>
                <w:rStyle w:val="Hyperlink"/>
                <w:color w:val="000000" w:themeColor="text1"/>
                <w:sz w:val="16"/>
                <w:szCs w:val="16"/>
              </w:rPr>
              <w:t>.</w:t>
            </w:r>
          </w:p>
        </w:tc>
      </w:tr>
      <w:tr w:rsidR="00E5485D" w:rsidRPr="002E7CDB" w14:paraId="7BF7C91E" w14:textId="77777777" w:rsidTr="002967B2">
        <w:trPr>
          <w:trHeight w:val="300"/>
        </w:trPr>
        <w:tc>
          <w:tcPr>
            <w:tcW w:w="14886" w:type="dxa"/>
            <w:gridSpan w:val="6"/>
            <w:shd w:val="clear" w:color="auto" w:fill="0070C0"/>
            <w:vAlign w:val="center"/>
          </w:tcPr>
          <w:p w14:paraId="4B64FAD6" w14:textId="77777777" w:rsidR="00E5485D" w:rsidRPr="002E7CDB" w:rsidRDefault="00E5485D" w:rsidP="008C4523">
            <w:pPr>
              <w:rPr>
                <w:color w:val="FFFFFF" w:themeColor="background1"/>
                <w:sz w:val="16"/>
                <w:szCs w:val="16"/>
              </w:rPr>
            </w:pPr>
            <w:r w:rsidRPr="002E7CDB">
              <w:rPr>
                <w:rFonts w:eastAsia="Times New Roman" w:cs="Arial"/>
                <w:b/>
                <w:bCs/>
                <w:color w:val="FFFFFF" w:themeColor="background1"/>
                <w:sz w:val="18"/>
                <w:szCs w:val="18"/>
                <w:lang w:eastAsia="en-GB"/>
              </w:rPr>
              <w:t>Logic</w:t>
            </w:r>
          </w:p>
        </w:tc>
      </w:tr>
      <w:tr w:rsidR="00E5485D" w:rsidRPr="002E7CDB" w14:paraId="07D796D1" w14:textId="77777777" w:rsidTr="002967B2">
        <w:trPr>
          <w:trHeight w:val="300"/>
        </w:trPr>
        <w:tc>
          <w:tcPr>
            <w:tcW w:w="1843" w:type="dxa"/>
            <w:shd w:val="clear" w:color="auto" w:fill="auto"/>
            <w:vAlign w:val="center"/>
          </w:tcPr>
          <w:p w14:paraId="6BEB7AE2" w14:textId="77777777" w:rsidR="00E5485D" w:rsidRPr="002E7CDB" w:rsidRDefault="00E5485D" w:rsidP="008C4523">
            <w:pPr>
              <w:rPr>
                <w:b/>
                <w:bCs/>
                <w:sz w:val="16"/>
                <w:szCs w:val="16"/>
              </w:rPr>
            </w:pPr>
            <w:r w:rsidRPr="002E7CDB">
              <w:rPr>
                <w:b/>
                <w:bCs/>
                <w:sz w:val="16"/>
                <w:szCs w:val="16"/>
              </w:rPr>
              <w:t>Dependent on</w:t>
            </w:r>
          </w:p>
        </w:tc>
        <w:tc>
          <w:tcPr>
            <w:tcW w:w="13043" w:type="dxa"/>
            <w:gridSpan w:val="5"/>
            <w:shd w:val="clear" w:color="auto" w:fill="auto"/>
            <w:vAlign w:val="center"/>
          </w:tcPr>
          <w:p w14:paraId="43D61B06" w14:textId="2E0B7024" w:rsidR="00E5485D" w:rsidRPr="002E7CDB" w:rsidRDefault="001912CE" w:rsidP="008C4523">
            <w:pPr>
              <w:rPr>
                <w:sz w:val="16"/>
                <w:szCs w:val="16"/>
              </w:rPr>
            </w:pPr>
            <w:r>
              <w:rPr>
                <w:sz w:val="16"/>
                <w:szCs w:val="16"/>
              </w:rPr>
              <w:t>[OO 21]</w:t>
            </w:r>
          </w:p>
        </w:tc>
      </w:tr>
      <w:tr w:rsidR="00E5485D" w:rsidRPr="002E7CDB" w14:paraId="593E83DC" w14:textId="77777777" w:rsidTr="002967B2">
        <w:trPr>
          <w:trHeight w:val="300"/>
        </w:trPr>
        <w:tc>
          <w:tcPr>
            <w:tcW w:w="1843" w:type="dxa"/>
            <w:shd w:val="clear" w:color="auto" w:fill="auto"/>
            <w:vAlign w:val="center"/>
          </w:tcPr>
          <w:p w14:paraId="74C17709" w14:textId="77777777" w:rsidR="00E5485D" w:rsidRPr="002E7CDB" w:rsidRDefault="00E5485D" w:rsidP="008C4523">
            <w:pPr>
              <w:rPr>
                <w:b/>
                <w:bCs/>
                <w:sz w:val="16"/>
                <w:szCs w:val="16"/>
              </w:rPr>
            </w:pPr>
            <w:r w:rsidRPr="002E7CDB">
              <w:rPr>
                <w:b/>
                <w:bCs/>
                <w:sz w:val="16"/>
                <w:szCs w:val="16"/>
              </w:rPr>
              <w:t>Gateway to</w:t>
            </w:r>
          </w:p>
        </w:tc>
        <w:tc>
          <w:tcPr>
            <w:tcW w:w="13043" w:type="dxa"/>
            <w:gridSpan w:val="5"/>
            <w:shd w:val="clear" w:color="auto" w:fill="auto"/>
            <w:vAlign w:val="center"/>
          </w:tcPr>
          <w:p w14:paraId="3D008D6E" w14:textId="248DEC46" w:rsidR="00E5485D" w:rsidRPr="002E7CDB" w:rsidRDefault="006C121C" w:rsidP="008C4523">
            <w:pPr>
              <w:rPr>
                <w:sz w:val="16"/>
                <w:szCs w:val="16"/>
              </w:rPr>
            </w:pPr>
            <w:r w:rsidRPr="002E7CDB">
              <w:rPr>
                <w:sz w:val="16"/>
                <w:szCs w:val="16"/>
              </w:rPr>
              <w:t>N/A</w:t>
            </w:r>
          </w:p>
        </w:tc>
      </w:tr>
      <w:tr w:rsidR="00E5485D" w:rsidRPr="002E7CDB" w14:paraId="3F2AA0CB" w14:textId="77777777" w:rsidTr="002967B2">
        <w:trPr>
          <w:trHeight w:val="300"/>
        </w:trPr>
        <w:tc>
          <w:tcPr>
            <w:tcW w:w="14886" w:type="dxa"/>
            <w:gridSpan w:val="6"/>
            <w:shd w:val="clear" w:color="auto" w:fill="0070C0"/>
            <w:vAlign w:val="center"/>
          </w:tcPr>
          <w:p w14:paraId="4E557307" w14:textId="77777777" w:rsidR="00E5485D" w:rsidRPr="002E7CDB" w:rsidRDefault="00E5485D" w:rsidP="008C4523">
            <w:pPr>
              <w:rPr>
                <w:rFonts w:eastAsia="Times New Roman" w:cs="Arial"/>
                <w:b/>
                <w:bCs/>
                <w:color w:val="FFFFFF" w:themeColor="background1"/>
                <w:sz w:val="18"/>
                <w:szCs w:val="18"/>
                <w:lang w:eastAsia="en-GB"/>
              </w:rPr>
            </w:pPr>
            <w:r w:rsidRPr="002E7CDB">
              <w:rPr>
                <w:rFonts w:eastAsia="Times New Roman" w:cs="Arial"/>
                <w:b/>
                <w:bCs/>
                <w:color w:val="FFFFFF" w:themeColor="background1"/>
                <w:sz w:val="18"/>
                <w:szCs w:val="18"/>
                <w:lang w:eastAsia="en-GB"/>
              </w:rPr>
              <w:t>Assessment</w:t>
            </w:r>
          </w:p>
        </w:tc>
      </w:tr>
      <w:tr w:rsidR="00E5485D" w:rsidRPr="002E7CDB" w14:paraId="58408B30" w14:textId="77777777" w:rsidTr="002967B2">
        <w:trPr>
          <w:trHeight w:val="354"/>
        </w:trPr>
        <w:tc>
          <w:tcPr>
            <w:tcW w:w="14886" w:type="dxa"/>
            <w:gridSpan w:val="6"/>
            <w:shd w:val="clear" w:color="auto" w:fill="auto"/>
            <w:vAlign w:val="center"/>
          </w:tcPr>
          <w:p w14:paraId="61677000" w14:textId="77777777" w:rsidR="00E5485D" w:rsidRPr="002E7CDB" w:rsidRDefault="00E5485D" w:rsidP="008C4523">
            <w:pPr>
              <w:rPr>
                <w:bCs/>
                <w:sz w:val="16"/>
                <w:szCs w:val="16"/>
              </w:rPr>
            </w:pPr>
            <w:r w:rsidRPr="002E7CDB">
              <w:rPr>
                <w:bCs/>
                <w:sz w:val="16"/>
                <w:szCs w:val="16"/>
              </w:rPr>
              <w:t>Not assessed</w:t>
            </w:r>
          </w:p>
        </w:tc>
      </w:tr>
    </w:tbl>
    <w:p w14:paraId="0BAE91F1" w14:textId="77777777" w:rsidR="00817556" w:rsidRPr="002E7CDB" w:rsidRDefault="00817556">
      <w:pPr>
        <w:spacing w:after="160" w:line="259" w:lineRule="auto"/>
      </w:pPr>
      <w:r w:rsidRPr="002E7CDB">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410"/>
        <w:gridCol w:w="425"/>
        <w:gridCol w:w="709"/>
        <w:gridCol w:w="496"/>
        <w:gridCol w:w="3473"/>
        <w:gridCol w:w="1984"/>
        <w:gridCol w:w="1985"/>
      </w:tblGrid>
      <w:tr w:rsidR="002967B2" w:rsidRPr="002E7CDB" w14:paraId="0C5CBB15" w14:textId="77777777" w:rsidTr="002967B2">
        <w:trPr>
          <w:trHeight w:val="380"/>
        </w:trPr>
        <w:tc>
          <w:tcPr>
            <w:tcW w:w="1843" w:type="dxa"/>
            <w:vMerge w:val="restart"/>
            <w:shd w:val="clear" w:color="auto" w:fill="DFF5F9"/>
            <w:vAlign w:val="center"/>
            <w:hideMark/>
          </w:tcPr>
          <w:p w14:paraId="43218718" w14:textId="77777777" w:rsidR="002967B2" w:rsidRPr="002E7CDB" w:rsidRDefault="002967B2" w:rsidP="008C4523">
            <w:pPr>
              <w:spacing w:line="240" w:lineRule="auto"/>
              <w:jc w:val="center"/>
              <w:textAlignment w:val="baseline"/>
              <w:rPr>
                <w:rFonts w:eastAsia="Times New Roman" w:cs="Arial"/>
                <w:b/>
                <w:sz w:val="14"/>
                <w:szCs w:val="14"/>
                <w:lang w:eastAsia="en-GB"/>
              </w:rPr>
            </w:pPr>
            <w:r w:rsidRPr="002E7CDB">
              <w:rPr>
                <w:rFonts w:eastAsia="Times New Roman" w:cs="Arial"/>
                <w:b/>
                <w:sz w:val="14"/>
                <w:szCs w:val="14"/>
                <w:lang w:eastAsia="en-GB"/>
              </w:rPr>
              <w:lastRenderedPageBreak/>
              <w:t>Indicator ID</w:t>
            </w:r>
          </w:p>
          <w:p w14:paraId="78487490" w14:textId="77777777" w:rsidR="002967B2" w:rsidRPr="002E7CDB" w:rsidRDefault="002967B2" w:rsidP="008C4523">
            <w:pPr>
              <w:spacing w:line="240" w:lineRule="auto"/>
              <w:jc w:val="center"/>
              <w:textAlignment w:val="baseline"/>
              <w:rPr>
                <w:rFonts w:eastAsia="Times New Roman" w:cs="Arial"/>
                <w:b/>
                <w:sz w:val="14"/>
                <w:szCs w:val="14"/>
                <w:lang w:eastAsia="en-GB"/>
              </w:rPr>
            </w:pPr>
          </w:p>
          <w:p w14:paraId="0EACB825" w14:textId="626D89CD" w:rsidR="002967B2" w:rsidRPr="002E7CDB" w:rsidRDefault="002967B2" w:rsidP="008C4523">
            <w:pPr>
              <w:pStyle w:val="Indicatorsubsection"/>
              <w:rPr>
                <w:sz w:val="18"/>
                <w:szCs w:val="18"/>
                <w:lang w:val="en-GB"/>
              </w:rPr>
            </w:pPr>
            <w:bookmarkStart w:id="25" w:name="_Toc122333332"/>
            <w:r w:rsidRPr="002E7CDB">
              <w:rPr>
                <w:lang w:val="en-GB"/>
              </w:rPr>
              <w:t>PE 9</w:t>
            </w:r>
            <w:bookmarkEnd w:id="25"/>
          </w:p>
        </w:tc>
        <w:tc>
          <w:tcPr>
            <w:tcW w:w="1559" w:type="dxa"/>
            <w:shd w:val="clear" w:color="auto" w:fill="DFF5F9"/>
            <w:vAlign w:val="center"/>
            <w:hideMark/>
          </w:tcPr>
          <w:p w14:paraId="1321126D" w14:textId="77777777" w:rsidR="002967B2" w:rsidRPr="002E7CDB" w:rsidRDefault="002967B2" w:rsidP="008C4523">
            <w:pPr>
              <w:spacing w:line="240" w:lineRule="auto"/>
              <w:textAlignment w:val="baseline"/>
              <w:rPr>
                <w:rFonts w:eastAsia="Times New Roman" w:cs="Arial"/>
                <w:sz w:val="14"/>
                <w:szCs w:val="14"/>
                <w:lang w:eastAsia="en-GB"/>
              </w:rPr>
            </w:pPr>
            <w:r w:rsidRPr="002E7CDB">
              <w:rPr>
                <w:rFonts w:eastAsia="Times New Roman" w:cs="Arial"/>
                <w:b/>
                <w:sz w:val="14"/>
                <w:szCs w:val="14"/>
                <w:lang w:eastAsia="en-GB"/>
              </w:rPr>
              <w:t xml:space="preserve">Dependent on: </w:t>
            </w:r>
          </w:p>
        </w:tc>
        <w:tc>
          <w:tcPr>
            <w:tcW w:w="2835" w:type="dxa"/>
            <w:gridSpan w:val="2"/>
            <w:shd w:val="clear" w:color="auto" w:fill="DFF5F9"/>
            <w:vAlign w:val="center"/>
          </w:tcPr>
          <w:p w14:paraId="76CC8ECD" w14:textId="07D9DDEA" w:rsidR="002967B2" w:rsidRPr="002E7CDB" w:rsidRDefault="002967B2" w:rsidP="008C4523">
            <w:pPr>
              <w:spacing w:line="240" w:lineRule="auto"/>
              <w:textAlignment w:val="baseline"/>
              <w:rPr>
                <w:rFonts w:eastAsia="Times New Roman" w:cs="Arial"/>
                <w:sz w:val="14"/>
                <w:szCs w:val="14"/>
                <w:lang w:eastAsia="en-GB"/>
              </w:rPr>
            </w:pPr>
            <w:r w:rsidRPr="002E7CDB">
              <w:rPr>
                <w:b/>
                <w:bCs/>
                <w:sz w:val="22"/>
                <w:szCs w:val="22"/>
              </w:rPr>
              <w:t xml:space="preserve">OO </w:t>
            </w:r>
            <w:r>
              <w:rPr>
                <w:b/>
                <w:bCs/>
                <w:sz w:val="22"/>
                <w:szCs w:val="22"/>
              </w:rPr>
              <w:t>2</w:t>
            </w:r>
            <w:r w:rsidRPr="002E7CDB">
              <w:rPr>
                <w:b/>
                <w:bCs/>
                <w:sz w:val="22"/>
                <w:szCs w:val="22"/>
              </w:rPr>
              <w:t>1</w:t>
            </w:r>
          </w:p>
        </w:tc>
        <w:tc>
          <w:tcPr>
            <w:tcW w:w="4678" w:type="dxa"/>
            <w:gridSpan w:val="3"/>
            <w:vMerge w:val="restart"/>
            <w:shd w:val="clear" w:color="auto" w:fill="DFF5F9"/>
            <w:vAlign w:val="center"/>
          </w:tcPr>
          <w:p w14:paraId="208F38F3" w14:textId="77777777" w:rsidR="002967B2" w:rsidRPr="002E7CDB" w:rsidRDefault="002967B2" w:rsidP="008C4523">
            <w:pPr>
              <w:spacing w:line="240" w:lineRule="auto"/>
              <w:jc w:val="center"/>
              <w:textAlignment w:val="baseline"/>
              <w:rPr>
                <w:rFonts w:eastAsia="Times New Roman" w:cs="Arial"/>
                <w:sz w:val="14"/>
                <w:szCs w:val="14"/>
                <w:lang w:eastAsia="en-GB"/>
              </w:rPr>
            </w:pPr>
            <w:r w:rsidRPr="002E7CDB">
              <w:rPr>
                <w:rFonts w:eastAsia="Times New Roman" w:cs="Arial"/>
                <w:b/>
                <w:sz w:val="14"/>
                <w:szCs w:val="14"/>
                <w:lang w:eastAsia="en-GB"/>
              </w:rPr>
              <w:t>Sub-section</w:t>
            </w:r>
            <w:r w:rsidRPr="002E7CDB">
              <w:rPr>
                <w:rFonts w:eastAsia="Times New Roman" w:cs="Arial"/>
                <w:sz w:val="14"/>
                <w:szCs w:val="14"/>
                <w:lang w:eastAsia="en-GB"/>
              </w:rPr>
              <w:t> </w:t>
            </w:r>
          </w:p>
          <w:p w14:paraId="31887A1A" w14:textId="77777777" w:rsidR="002967B2" w:rsidRPr="002E7CDB" w:rsidRDefault="002967B2" w:rsidP="008C4523">
            <w:pPr>
              <w:spacing w:line="240" w:lineRule="auto"/>
              <w:jc w:val="center"/>
              <w:textAlignment w:val="baseline"/>
              <w:rPr>
                <w:rFonts w:eastAsia="Times New Roman" w:cs="Arial"/>
                <w:sz w:val="14"/>
                <w:szCs w:val="14"/>
                <w:lang w:eastAsia="en-GB"/>
              </w:rPr>
            </w:pPr>
          </w:p>
          <w:p w14:paraId="5BC0F748" w14:textId="6E07B12D" w:rsidR="002967B2" w:rsidRPr="002E7CDB" w:rsidRDefault="002967B2" w:rsidP="008C4523">
            <w:pPr>
              <w:jc w:val="center"/>
              <w:rPr>
                <w:sz w:val="18"/>
                <w:szCs w:val="18"/>
              </w:rPr>
            </w:pPr>
            <w:r w:rsidRPr="002E7CDB">
              <w:rPr>
                <w:b/>
                <w:bCs/>
                <w:sz w:val="22"/>
                <w:szCs w:val="22"/>
              </w:rPr>
              <w:t>Monitoring</w:t>
            </w:r>
          </w:p>
        </w:tc>
        <w:tc>
          <w:tcPr>
            <w:tcW w:w="1984" w:type="dxa"/>
            <w:vMerge w:val="restart"/>
            <w:shd w:val="clear" w:color="auto" w:fill="DFF5F9"/>
            <w:vAlign w:val="center"/>
            <w:hideMark/>
          </w:tcPr>
          <w:p w14:paraId="14DB7C12" w14:textId="77777777" w:rsidR="002967B2" w:rsidRPr="002E7CDB" w:rsidRDefault="002967B2" w:rsidP="008C4523">
            <w:pPr>
              <w:spacing w:line="240" w:lineRule="auto"/>
              <w:jc w:val="center"/>
              <w:textAlignment w:val="baseline"/>
              <w:rPr>
                <w:rFonts w:eastAsia="Times New Roman" w:cs="Arial"/>
                <w:b/>
                <w:bCs/>
                <w:sz w:val="14"/>
                <w:szCs w:val="14"/>
                <w:lang w:eastAsia="en-GB"/>
              </w:rPr>
            </w:pPr>
            <w:r w:rsidRPr="002E7CDB">
              <w:rPr>
                <w:rFonts w:eastAsia="Times New Roman" w:cs="Arial"/>
                <w:b/>
                <w:bCs/>
                <w:sz w:val="14"/>
                <w:szCs w:val="14"/>
                <w:lang w:eastAsia="en-GB"/>
              </w:rPr>
              <w:t>PRI Principle</w:t>
            </w:r>
          </w:p>
          <w:p w14:paraId="43337C21" w14:textId="77777777" w:rsidR="002967B2" w:rsidRPr="002E7CDB" w:rsidRDefault="002967B2" w:rsidP="008C4523">
            <w:pPr>
              <w:spacing w:line="240" w:lineRule="auto"/>
              <w:jc w:val="center"/>
              <w:textAlignment w:val="baseline"/>
              <w:rPr>
                <w:rFonts w:eastAsia="Times New Roman" w:cs="Arial"/>
                <w:b/>
                <w:bCs/>
                <w:sz w:val="14"/>
                <w:szCs w:val="14"/>
                <w:lang w:eastAsia="en-GB"/>
              </w:rPr>
            </w:pPr>
          </w:p>
          <w:p w14:paraId="292DE3AB" w14:textId="7C565EB6" w:rsidR="002967B2" w:rsidRPr="002E7CDB" w:rsidRDefault="002967B2" w:rsidP="008C4523">
            <w:pPr>
              <w:spacing w:line="240" w:lineRule="auto"/>
              <w:jc w:val="center"/>
              <w:textAlignment w:val="baseline"/>
              <w:rPr>
                <w:rFonts w:eastAsia="Times New Roman" w:cs="Arial"/>
                <w:sz w:val="18"/>
                <w:szCs w:val="18"/>
                <w:lang w:eastAsia="en-GB"/>
              </w:rPr>
            </w:pPr>
            <w:r w:rsidRPr="002E7CDB">
              <w:rPr>
                <w:rFonts w:eastAsia="Times New Roman" w:cs="Arial"/>
                <w:b/>
                <w:bCs/>
                <w:sz w:val="22"/>
                <w:szCs w:val="22"/>
                <w:lang w:eastAsia="en-GB"/>
              </w:rPr>
              <w:t>1, 2</w:t>
            </w:r>
          </w:p>
        </w:tc>
        <w:tc>
          <w:tcPr>
            <w:tcW w:w="1985" w:type="dxa"/>
            <w:vMerge w:val="restart"/>
            <w:shd w:val="clear" w:color="auto" w:fill="00B0F0"/>
            <w:tcMar>
              <w:top w:w="113" w:type="dxa"/>
              <w:left w:w="113" w:type="dxa"/>
              <w:bottom w:w="113" w:type="dxa"/>
              <w:right w:w="113" w:type="dxa"/>
            </w:tcMar>
            <w:vAlign w:val="center"/>
            <w:hideMark/>
          </w:tcPr>
          <w:p w14:paraId="6083DD41" w14:textId="77777777" w:rsidR="002967B2" w:rsidRPr="002E7CDB" w:rsidRDefault="002967B2" w:rsidP="008C4523">
            <w:pPr>
              <w:spacing w:line="240" w:lineRule="auto"/>
              <w:jc w:val="center"/>
              <w:textAlignment w:val="baseline"/>
              <w:rPr>
                <w:rFonts w:eastAsia="Times New Roman" w:cs="Arial"/>
                <w:b/>
                <w:bCs/>
                <w:color w:val="FFFFFF" w:themeColor="background1"/>
                <w:sz w:val="14"/>
                <w:szCs w:val="14"/>
                <w:lang w:eastAsia="en-GB"/>
              </w:rPr>
            </w:pPr>
            <w:r w:rsidRPr="002E7CDB">
              <w:rPr>
                <w:rFonts w:eastAsia="Times New Roman" w:cs="Arial"/>
                <w:b/>
                <w:bCs/>
                <w:color w:val="FFFFFF" w:themeColor="background1"/>
                <w:sz w:val="14"/>
                <w:szCs w:val="14"/>
                <w:lang w:eastAsia="en-GB"/>
              </w:rPr>
              <w:t>Type of indicator</w:t>
            </w:r>
          </w:p>
          <w:p w14:paraId="3DCBE10D" w14:textId="77777777" w:rsidR="002967B2" w:rsidRPr="002E7CDB" w:rsidRDefault="002967B2" w:rsidP="008C4523">
            <w:pPr>
              <w:spacing w:line="240" w:lineRule="auto"/>
              <w:jc w:val="center"/>
              <w:textAlignment w:val="baseline"/>
              <w:rPr>
                <w:rFonts w:eastAsia="Times New Roman" w:cs="Arial"/>
                <w:b/>
                <w:bCs/>
                <w:color w:val="FFFFFF" w:themeColor="background1"/>
                <w:sz w:val="14"/>
                <w:szCs w:val="14"/>
                <w:lang w:eastAsia="en-GB"/>
              </w:rPr>
            </w:pPr>
          </w:p>
          <w:p w14:paraId="518592C7" w14:textId="77777777" w:rsidR="002967B2" w:rsidRPr="002E7CDB" w:rsidRDefault="002967B2" w:rsidP="008C4523">
            <w:pPr>
              <w:autoSpaceDE w:val="0"/>
              <w:autoSpaceDN w:val="0"/>
              <w:adjustRightInd w:val="0"/>
              <w:spacing w:line="240" w:lineRule="auto"/>
              <w:jc w:val="center"/>
              <w:rPr>
                <w:rFonts w:eastAsia="Times New Roman" w:cs="Arial"/>
                <w:color w:val="FFFFFF" w:themeColor="background1"/>
                <w:sz w:val="32"/>
                <w:szCs w:val="32"/>
                <w:lang w:eastAsia="en-GB"/>
              </w:rPr>
            </w:pPr>
            <w:r w:rsidRPr="002E7CDB">
              <w:rPr>
                <w:rFonts w:eastAsia="Times New Roman" w:cs="Arial"/>
                <w:b/>
                <w:bCs/>
                <w:color w:val="FFFFFF" w:themeColor="background1"/>
                <w:sz w:val="32"/>
                <w:szCs w:val="32"/>
                <w:lang w:eastAsia="en-GB"/>
              </w:rPr>
              <w:t>CORE</w:t>
            </w:r>
          </w:p>
        </w:tc>
      </w:tr>
      <w:tr w:rsidR="002967B2" w:rsidRPr="002E7CDB" w14:paraId="41AB944E" w14:textId="77777777" w:rsidTr="002967B2">
        <w:trPr>
          <w:trHeight w:val="380"/>
        </w:trPr>
        <w:tc>
          <w:tcPr>
            <w:tcW w:w="1843" w:type="dxa"/>
            <w:vMerge/>
            <w:shd w:val="clear" w:color="auto" w:fill="DFF5F9"/>
            <w:vAlign w:val="center"/>
          </w:tcPr>
          <w:p w14:paraId="3D5C086F" w14:textId="77777777" w:rsidR="002967B2" w:rsidRPr="002E7CDB" w:rsidRDefault="002967B2" w:rsidP="00D1113B">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0EBC6EF5" w14:textId="542D8F91" w:rsidR="002967B2" w:rsidRPr="002E7CDB" w:rsidRDefault="002967B2" w:rsidP="00D1113B">
            <w:pPr>
              <w:spacing w:line="240" w:lineRule="auto"/>
              <w:textAlignment w:val="baseline"/>
              <w:rPr>
                <w:rFonts w:eastAsia="Times New Roman" w:cs="Arial"/>
                <w:b/>
                <w:sz w:val="14"/>
                <w:szCs w:val="14"/>
                <w:lang w:eastAsia="en-GB"/>
              </w:rPr>
            </w:pPr>
            <w:r w:rsidRPr="002E7CDB">
              <w:rPr>
                <w:rFonts w:eastAsia="Times New Roman" w:cs="Arial"/>
                <w:b/>
                <w:sz w:val="14"/>
                <w:szCs w:val="14"/>
                <w:lang w:eastAsia="en-GB"/>
              </w:rPr>
              <w:t>Gateway to:</w:t>
            </w:r>
          </w:p>
        </w:tc>
        <w:tc>
          <w:tcPr>
            <w:tcW w:w="2835" w:type="dxa"/>
            <w:gridSpan w:val="2"/>
            <w:shd w:val="clear" w:color="auto" w:fill="DFF5F9"/>
            <w:vAlign w:val="center"/>
          </w:tcPr>
          <w:p w14:paraId="6DF95E4E" w14:textId="72E994C6" w:rsidR="002967B2" w:rsidRPr="002E7CDB" w:rsidRDefault="002967B2" w:rsidP="00D1113B">
            <w:pPr>
              <w:spacing w:line="240" w:lineRule="auto"/>
              <w:textAlignment w:val="baseline"/>
              <w:rPr>
                <w:b/>
                <w:bCs/>
                <w:sz w:val="22"/>
                <w:szCs w:val="22"/>
              </w:rPr>
            </w:pPr>
            <w:r w:rsidRPr="002E7CDB">
              <w:rPr>
                <w:b/>
                <w:bCs/>
                <w:sz w:val="22"/>
                <w:szCs w:val="22"/>
              </w:rPr>
              <w:t>N/A</w:t>
            </w:r>
          </w:p>
        </w:tc>
        <w:tc>
          <w:tcPr>
            <w:tcW w:w="4678" w:type="dxa"/>
            <w:gridSpan w:val="3"/>
            <w:vMerge/>
            <w:shd w:val="clear" w:color="auto" w:fill="DFF5F9"/>
            <w:vAlign w:val="center"/>
          </w:tcPr>
          <w:p w14:paraId="12A3C41C" w14:textId="77777777" w:rsidR="002967B2" w:rsidRPr="002E7CDB" w:rsidRDefault="002967B2" w:rsidP="00D1113B">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2FA71DB2" w14:textId="77777777" w:rsidR="002967B2" w:rsidRPr="002E7CDB" w:rsidRDefault="002967B2" w:rsidP="00D1113B">
            <w:pPr>
              <w:spacing w:line="240" w:lineRule="auto"/>
              <w:jc w:val="center"/>
              <w:textAlignment w:val="baseline"/>
              <w:rPr>
                <w:rFonts w:eastAsia="Times New Roman" w:cs="Arial"/>
                <w:b/>
                <w:bCs/>
                <w:sz w:val="14"/>
                <w:szCs w:val="14"/>
                <w:lang w:eastAsia="en-GB"/>
              </w:rPr>
            </w:pPr>
          </w:p>
        </w:tc>
        <w:tc>
          <w:tcPr>
            <w:tcW w:w="1985" w:type="dxa"/>
            <w:vMerge/>
            <w:tcMar>
              <w:top w:w="113" w:type="dxa"/>
              <w:left w:w="113" w:type="dxa"/>
              <w:bottom w:w="113" w:type="dxa"/>
              <w:right w:w="113" w:type="dxa"/>
            </w:tcMar>
            <w:vAlign w:val="center"/>
          </w:tcPr>
          <w:p w14:paraId="392AFFFE" w14:textId="77777777" w:rsidR="002967B2" w:rsidRPr="002E7CDB" w:rsidRDefault="002967B2" w:rsidP="00D1113B">
            <w:pPr>
              <w:spacing w:line="240" w:lineRule="auto"/>
              <w:jc w:val="center"/>
              <w:textAlignment w:val="baseline"/>
              <w:rPr>
                <w:rFonts w:eastAsia="Times New Roman" w:cs="Arial"/>
                <w:b/>
                <w:bCs/>
                <w:color w:val="FFFFFF" w:themeColor="background1"/>
                <w:sz w:val="14"/>
                <w:szCs w:val="14"/>
                <w:lang w:eastAsia="en-GB"/>
              </w:rPr>
            </w:pPr>
          </w:p>
        </w:tc>
      </w:tr>
      <w:tr w:rsidR="001E0DA4" w:rsidRPr="002E7CDB" w14:paraId="003B1A5D" w14:textId="77777777" w:rsidTr="002967B2">
        <w:trPr>
          <w:trHeight w:val="567"/>
        </w:trPr>
        <w:tc>
          <w:tcPr>
            <w:tcW w:w="14884"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EAE42FA" w14:textId="5F680D5D" w:rsidR="00817556" w:rsidRPr="002E7CDB" w:rsidRDefault="7C472047" w:rsidP="2CA38066">
            <w:pPr>
              <w:spacing w:line="276" w:lineRule="auto"/>
              <w:textAlignment w:val="baseline"/>
              <w:rPr>
                <w:rFonts w:eastAsia="Times New Roman" w:cs="Arial"/>
                <w:b/>
                <w:bCs/>
                <w:lang w:eastAsia="en-GB"/>
              </w:rPr>
            </w:pPr>
            <w:r w:rsidRPr="002E7CDB">
              <w:rPr>
                <w:rFonts w:eastAsia="Times New Roman" w:cs="Arial"/>
                <w:b/>
                <w:bCs/>
                <w:lang w:eastAsia="en-GB"/>
              </w:rPr>
              <w:t xml:space="preserve">Post-investment, how do you manage </w:t>
            </w:r>
            <w:hyperlink r:id="rId68" w:history="1">
              <w:r w:rsidRPr="002E7CDB">
                <w:rPr>
                  <w:rFonts w:eastAsia="Times New Roman" w:cs="Arial"/>
                  <w:b/>
                  <w:bCs/>
                  <w:lang w:eastAsia="en-GB"/>
                </w:rPr>
                <w:t xml:space="preserve">material </w:t>
              </w:r>
              <w:r w:rsidRPr="002E7CDB">
                <w:rPr>
                  <w:rFonts w:eastAsia="Times New Roman" w:cs="Arial"/>
                  <w:b/>
                  <w:bCs/>
                  <w:color w:val="00B0F0"/>
                  <w:lang w:eastAsia="en-GB"/>
                </w:rPr>
                <w:t>ESG</w:t>
              </w:r>
              <w:r w:rsidR="003F3242" w:rsidRPr="002E7CDB">
                <w:rPr>
                  <w:rFonts w:eastAsia="Times New Roman" w:cs="Arial"/>
                  <w:b/>
                  <w:bCs/>
                  <w:color w:val="00B0F0"/>
                  <w:lang w:eastAsia="en-GB"/>
                </w:rPr>
                <w:t xml:space="preserve"> </w:t>
              </w:r>
              <w:r w:rsidRPr="002E7CDB">
                <w:rPr>
                  <w:rFonts w:eastAsia="Times New Roman" w:cs="Arial"/>
                  <w:b/>
                  <w:bCs/>
                  <w:color w:val="00B0F0"/>
                  <w:lang w:eastAsia="en-GB"/>
                </w:rPr>
                <w:t>risks</w:t>
              </w:r>
            </w:hyperlink>
            <w:r w:rsidRPr="002E7CDB">
              <w:rPr>
                <w:rFonts w:eastAsia="Times New Roman" w:cs="Arial"/>
                <w:b/>
                <w:bCs/>
                <w:lang w:eastAsia="en-GB"/>
              </w:rPr>
              <w:t xml:space="preserve"> and </w:t>
            </w:r>
            <w:r w:rsidR="00E50EDA" w:rsidRPr="002E7CDB">
              <w:rPr>
                <w:rFonts w:eastAsia="Times New Roman" w:cs="Arial"/>
                <w:b/>
                <w:bCs/>
                <w:color w:val="00B0F0"/>
                <w:lang w:eastAsia="en-GB"/>
              </w:rPr>
              <w:t xml:space="preserve">ESG </w:t>
            </w:r>
            <w:r w:rsidRPr="002E7CDB">
              <w:rPr>
                <w:rFonts w:eastAsia="Times New Roman" w:cs="Arial"/>
                <w:b/>
                <w:bCs/>
                <w:color w:val="00B0F0"/>
                <w:lang w:eastAsia="en-GB"/>
              </w:rPr>
              <w:t xml:space="preserve">opportunities </w:t>
            </w:r>
            <w:r w:rsidRPr="002E7CDB">
              <w:rPr>
                <w:rFonts w:eastAsia="Times New Roman" w:cs="Arial"/>
                <w:b/>
                <w:bCs/>
                <w:lang w:eastAsia="en-GB"/>
              </w:rPr>
              <w:t>to create value during the holding period of your investments?</w:t>
            </w:r>
          </w:p>
          <w:p w14:paraId="236DFDD0" w14:textId="77777777" w:rsidR="00812F58" w:rsidRPr="002E7CDB" w:rsidRDefault="00812F58" w:rsidP="00817556">
            <w:pPr>
              <w:spacing w:line="276" w:lineRule="auto"/>
              <w:textAlignment w:val="baseline"/>
              <w:rPr>
                <w:rFonts w:eastAsia="Times New Roman" w:cs="Arial"/>
                <w:b/>
                <w:lang w:eastAsia="en-GB"/>
              </w:rPr>
            </w:pPr>
          </w:p>
          <w:p w14:paraId="330FCD13" w14:textId="5AF8C6C6" w:rsidR="00812F58" w:rsidRPr="002E7CDB" w:rsidRDefault="0DC3B5C7">
            <w:pPr>
              <w:spacing w:line="276" w:lineRule="auto"/>
              <w:textAlignment w:val="baseline"/>
              <w:rPr>
                <w:rFonts w:eastAsia="Times New Roman" w:cs="Arial"/>
                <w:lang w:eastAsia="en-GB"/>
              </w:rPr>
            </w:pPr>
            <w:r w:rsidRPr="002E7CDB">
              <w:rPr>
                <w:i/>
                <w:iCs/>
              </w:rPr>
              <w:t xml:space="preserve">For investors </w:t>
            </w:r>
            <w:r w:rsidR="007A30D3">
              <w:rPr>
                <w:i/>
                <w:iCs/>
              </w:rPr>
              <w:t>with</w:t>
            </w:r>
            <w:r w:rsidR="007A30D3" w:rsidRPr="002E7CDB">
              <w:rPr>
                <w:i/>
                <w:iCs/>
              </w:rPr>
              <w:t xml:space="preserve"> </w:t>
            </w:r>
            <w:r w:rsidRPr="002E7CDB">
              <w:rPr>
                <w:i/>
                <w:iCs/>
              </w:rPr>
              <w:t xml:space="preserve">minority stakes in private equity investments, </w:t>
            </w:r>
            <w:r w:rsidR="008F39B8">
              <w:rPr>
                <w:i/>
                <w:iCs/>
              </w:rPr>
              <w:t xml:space="preserve">answer </w:t>
            </w:r>
            <w:r w:rsidRPr="002E7CDB">
              <w:rPr>
                <w:i/>
                <w:iCs/>
              </w:rPr>
              <w:t xml:space="preserve">options should be selected based on how they use their influence with the portfolio companies, majority </w:t>
            </w:r>
            <w:r w:rsidR="008964BE" w:rsidRPr="002E7CDB">
              <w:rPr>
                <w:i/>
                <w:iCs/>
              </w:rPr>
              <w:t>share</w:t>
            </w:r>
            <w:r w:rsidRPr="002E7CDB">
              <w:rPr>
                <w:i/>
                <w:iCs/>
              </w:rPr>
              <w:t xml:space="preserve">holder(s), </w:t>
            </w:r>
            <w:r w:rsidR="2CA38066" w:rsidRPr="002E7CDB">
              <w:rPr>
                <w:rFonts w:eastAsia="Arial" w:cs="Arial"/>
                <w:i/>
                <w:iCs/>
              </w:rPr>
              <w:t>and/or</w:t>
            </w:r>
            <w:r w:rsidR="2CA38066" w:rsidRPr="002E7CDB">
              <w:rPr>
                <w:i/>
                <w:iCs/>
              </w:rPr>
              <w:t xml:space="preserve"> </w:t>
            </w:r>
            <w:r w:rsidRPr="002E7CDB">
              <w:rPr>
                <w:i/>
                <w:iCs/>
              </w:rPr>
              <w:t xml:space="preserve">lead investors </w:t>
            </w:r>
            <w:r w:rsidR="007A30D3">
              <w:rPr>
                <w:i/>
                <w:iCs/>
              </w:rPr>
              <w:t xml:space="preserve">they engage with </w:t>
            </w:r>
            <w:r w:rsidRPr="002E7CDB">
              <w:rPr>
                <w:i/>
                <w:iCs/>
              </w:rPr>
              <w:t xml:space="preserve">in co-investment situations to ensure that </w:t>
            </w:r>
            <w:r w:rsidR="00F23AD4" w:rsidRPr="00F67693">
              <w:rPr>
                <w:i/>
                <w:iCs/>
              </w:rPr>
              <w:t xml:space="preserve">material </w:t>
            </w:r>
            <w:r w:rsidRPr="00F67693">
              <w:rPr>
                <w:i/>
                <w:iCs/>
              </w:rPr>
              <w:t>ESG factors</w:t>
            </w:r>
            <w:r w:rsidRPr="002E7CDB">
              <w:rPr>
                <w:i/>
                <w:iCs/>
              </w:rPr>
              <w:t xml:space="preserve"> are actively managed</w:t>
            </w:r>
            <w:r w:rsidR="00A70E8E" w:rsidRPr="002E7CDB">
              <w:rPr>
                <w:i/>
                <w:iCs/>
              </w:rPr>
              <w:t xml:space="preserve"> to the extent possible.</w:t>
            </w:r>
          </w:p>
        </w:tc>
      </w:tr>
      <w:tr w:rsidR="001E0DA4" w:rsidRPr="002E7CDB" w14:paraId="1C87346C" w14:textId="77777777" w:rsidTr="002967B2">
        <w:trPr>
          <w:trHeight w:val="465"/>
        </w:trPr>
        <w:tc>
          <w:tcPr>
            <w:tcW w:w="7442"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0339541" w14:textId="4B95382F" w:rsidR="007304A4" w:rsidRPr="002E7CDB" w:rsidRDefault="57868D96" w:rsidP="00D54A27">
            <w:pPr>
              <w:pStyle w:val="ListParagraph"/>
              <w:numPr>
                <w:ilvl w:val="0"/>
                <w:numId w:val="30"/>
              </w:numPr>
              <w:spacing w:line="276" w:lineRule="auto"/>
              <w:textAlignment w:val="baseline"/>
              <w:rPr>
                <w:rFonts w:eastAsia="Times New Roman" w:cs="Arial"/>
                <w:sz w:val="16"/>
                <w:szCs w:val="16"/>
                <w:lang w:eastAsia="en-GB"/>
              </w:rPr>
            </w:pPr>
            <w:r w:rsidRPr="002E7CDB">
              <w:t>(A)</w:t>
            </w:r>
            <w:r w:rsidR="4CD3353B" w:rsidRPr="002E7CDB">
              <w:t xml:space="preserve"> We develop company</w:t>
            </w:r>
            <w:r w:rsidR="1BC89AD8" w:rsidRPr="002E7CDB">
              <w:t>-</w:t>
            </w:r>
            <w:r w:rsidR="4CD3353B" w:rsidRPr="002E7CDB">
              <w:t xml:space="preserve">specific </w:t>
            </w:r>
            <w:hyperlink r:id="rId69" w:history="1">
              <w:r w:rsidR="00162038" w:rsidRPr="00F67693">
                <w:rPr>
                  <w:rStyle w:val="Hyperlink"/>
                </w:rPr>
                <w:t>ESG action plans</w:t>
              </w:r>
            </w:hyperlink>
            <w:r w:rsidR="4CD3353B" w:rsidRPr="002E7CDB">
              <w:t xml:space="preserve"> based on pre-investment research, </w:t>
            </w:r>
            <w:hyperlink r:id="rId70">
              <w:r w:rsidR="4CD3353B" w:rsidRPr="002E7CDB">
                <w:rPr>
                  <w:rStyle w:val="Hyperlink"/>
                </w:rPr>
                <w:t>due diligence</w:t>
              </w:r>
            </w:hyperlink>
            <w:r w:rsidR="4CD3353B" w:rsidRPr="002E7CDB">
              <w:t xml:space="preserve"> and materiality findings</w:t>
            </w:r>
          </w:p>
        </w:tc>
        <w:tc>
          <w:tcPr>
            <w:tcW w:w="744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FB3A650" w14:textId="02CCBEDD" w:rsidR="008A6715" w:rsidRPr="002E7CDB" w:rsidRDefault="00AB15F9" w:rsidP="008A6715">
            <w:pPr>
              <w:spacing w:line="276" w:lineRule="auto"/>
              <w:textAlignment w:val="baseline"/>
              <w:rPr>
                <w:rFonts w:eastAsia="Times New Roman" w:cs="Arial"/>
                <w:lang w:eastAsia="en-GB"/>
              </w:rPr>
            </w:pPr>
            <w:r w:rsidRPr="002E7CDB">
              <w:rPr>
                <w:rFonts w:eastAsia="Times New Roman" w:cs="Arial"/>
                <w:lang w:eastAsia="en-GB"/>
              </w:rPr>
              <w:t>[Dropdown list]</w:t>
            </w:r>
          </w:p>
          <w:p w14:paraId="6543A0DB" w14:textId="77777777" w:rsidR="00AB15F9" w:rsidRPr="002E7CDB" w:rsidRDefault="00AB15F9" w:rsidP="008A6715">
            <w:pPr>
              <w:spacing w:line="276" w:lineRule="auto"/>
              <w:textAlignment w:val="baseline"/>
              <w:rPr>
                <w:rFonts w:eastAsia="Times New Roman" w:cs="Arial"/>
                <w:lang w:eastAsia="en-GB"/>
              </w:rPr>
            </w:pPr>
          </w:p>
          <w:p w14:paraId="4030C12D" w14:textId="5E93E088" w:rsidR="008A6715" w:rsidRPr="002E7CDB" w:rsidRDefault="00C15B5E" w:rsidP="008A6715">
            <w:pPr>
              <w:spacing w:line="276" w:lineRule="auto"/>
              <w:textAlignment w:val="baseline"/>
              <w:rPr>
                <w:rFonts w:eastAsia="Times New Roman" w:cs="Arial"/>
                <w:lang w:eastAsia="en-GB"/>
              </w:rPr>
            </w:pPr>
            <w:r w:rsidRPr="002E7CDB">
              <w:rPr>
                <w:rFonts w:eastAsia="Times New Roman" w:cs="Arial"/>
                <w:lang w:eastAsia="en-GB"/>
              </w:rPr>
              <w:t>(1)</w:t>
            </w:r>
            <w:r w:rsidR="008A6715" w:rsidRPr="002E7CDB">
              <w:rPr>
                <w:rFonts w:eastAsia="Times New Roman" w:cs="Arial"/>
                <w:lang w:eastAsia="en-GB"/>
              </w:rPr>
              <w:t xml:space="preserve"> </w:t>
            </w:r>
            <w:r w:rsidR="00273EAD" w:rsidRPr="002E7CDB">
              <w:rPr>
                <w:rFonts w:eastAsia="Times New Roman" w:cs="Arial"/>
                <w:lang w:eastAsia="en-GB"/>
              </w:rPr>
              <w:t>f</w:t>
            </w:r>
            <w:r w:rsidR="008A6715" w:rsidRPr="002E7CDB">
              <w:rPr>
                <w:rFonts w:eastAsia="Times New Roman" w:cs="Arial"/>
                <w:lang w:eastAsia="en-GB"/>
              </w:rPr>
              <w:t>or all of our private equity investments</w:t>
            </w:r>
          </w:p>
          <w:p w14:paraId="296FA1C8" w14:textId="7539BD34" w:rsidR="008A6715" w:rsidRPr="002E7CDB" w:rsidRDefault="00C15B5E" w:rsidP="008A6715">
            <w:pPr>
              <w:spacing w:line="276" w:lineRule="auto"/>
              <w:textAlignment w:val="baseline"/>
              <w:rPr>
                <w:rFonts w:eastAsia="Times New Roman" w:cs="Arial"/>
                <w:lang w:eastAsia="en-GB"/>
              </w:rPr>
            </w:pPr>
            <w:r w:rsidRPr="002E7CDB">
              <w:rPr>
                <w:rFonts w:eastAsia="Times New Roman" w:cs="Arial"/>
                <w:lang w:eastAsia="en-GB"/>
              </w:rPr>
              <w:t>(2)</w:t>
            </w:r>
            <w:r w:rsidR="008A6715" w:rsidRPr="002E7CDB">
              <w:rPr>
                <w:rFonts w:eastAsia="Times New Roman" w:cs="Arial"/>
                <w:lang w:eastAsia="en-GB"/>
              </w:rPr>
              <w:t xml:space="preserve"> </w:t>
            </w:r>
            <w:r w:rsidR="00273EAD" w:rsidRPr="002E7CDB">
              <w:rPr>
                <w:rFonts w:eastAsia="Times New Roman" w:cs="Arial"/>
                <w:lang w:eastAsia="en-GB"/>
              </w:rPr>
              <w:t>f</w:t>
            </w:r>
            <w:r w:rsidR="008A6715" w:rsidRPr="002E7CDB">
              <w:rPr>
                <w:rFonts w:eastAsia="Times New Roman" w:cs="Arial"/>
                <w:lang w:eastAsia="en-GB"/>
              </w:rPr>
              <w:t xml:space="preserve">or </w:t>
            </w:r>
            <w:r w:rsidR="00A90089">
              <w:rPr>
                <w:rFonts w:eastAsia="Times New Roman" w:cs="Arial"/>
                <w:lang w:eastAsia="en-GB"/>
              </w:rPr>
              <w:t>a</w:t>
            </w:r>
            <w:r w:rsidR="00A90089" w:rsidRPr="002E7CDB">
              <w:rPr>
                <w:rFonts w:eastAsia="Times New Roman" w:cs="Arial"/>
                <w:lang w:eastAsia="en-GB"/>
              </w:rPr>
              <w:t xml:space="preserve"> </w:t>
            </w:r>
            <w:r w:rsidR="008A6715" w:rsidRPr="002E7CDB">
              <w:rPr>
                <w:rFonts w:eastAsia="Times New Roman" w:cs="Arial"/>
                <w:lang w:eastAsia="en-GB"/>
              </w:rPr>
              <w:t>majority of our private equity investments</w:t>
            </w:r>
          </w:p>
          <w:p w14:paraId="766F07B2" w14:textId="59172278" w:rsidR="007304A4" w:rsidRPr="002E7CDB" w:rsidRDefault="00C15B5E">
            <w:pPr>
              <w:spacing w:line="276" w:lineRule="auto"/>
              <w:textAlignment w:val="baseline"/>
              <w:rPr>
                <w:rFonts w:eastAsia="Times New Roman" w:cs="Arial"/>
                <w:sz w:val="16"/>
                <w:szCs w:val="16"/>
                <w:lang w:eastAsia="en-GB"/>
              </w:rPr>
            </w:pPr>
            <w:r w:rsidRPr="002E7CDB">
              <w:rPr>
                <w:rFonts w:eastAsia="Times New Roman" w:cs="Arial"/>
                <w:lang w:eastAsia="en-GB"/>
              </w:rPr>
              <w:t>(3)</w:t>
            </w:r>
            <w:r w:rsidR="008A6715" w:rsidRPr="002E7CDB">
              <w:rPr>
                <w:rFonts w:eastAsia="Times New Roman" w:cs="Arial"/>
                <w:lang w:eastAsia="en-GB"/>
              </w:rPr>
              <w:t xml:space="preserve"> </w:t>
            </w:r>
            <w:r w:rsidR="00273EAD" w:rsidRPr="002E7CDB">
              <w:rPr>
                <w:rFonts w:eastAsia="Times New Roman" w:cs="Arial"/>
                <w:lang w:eastAsia="en-GB"/>
              </w:rPr>
              <w:t>f</w:t>
            </w:r>
            <w:r w:rsidR="008A6715" w:rsidRPr="002E7CDB">
              <w:rPr>
                <w:rFonts w:eastAsia="Times New Roman" w:cs="Arial"/>
                <w:lang w:eastAsia="en-GB"/>
              </w:rPr>
              <w:t>or a minority of our private equity investments</w:t>
            </w:r>
          </w:p>
        </w:tc>
      </w:tr>
      <w:tr w:rsidR="001E0DA4" w:rsidRPr="002E7CDB" w14:paraId="5E21C6F0" w14:textId="77777777" w:rsidTr="002967B2">
        <w:trPr>
          <w:trHeight w:val="465"/>
        </w:trPr>
        <w:tc>
          <w:tcPr>
            <w:tcW w:w="7442"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D895454" w14:textId="4F527E63" w:rsidR="00001722" w:rsidRPr="002E7CDB" w:rsidRDefault="61CE2A0D" w:rsidP="00D54A27">
            <w:pPr>
              <w:pStyle w:val="ListParagraph"/>
              <w:numPr>
                <w:ilvl w:val="0"/>
                <w:numId w:val="30"/>
              </w:numPr>
              <w:spacing w:line="276" w:lineRule="auto"/>
              <w:textAlignment w:val="baseline"/>
              <w:rPr>
                <w:rFonts w:eastAsia="Times New Roman" w:cs="Arial"/>
                <w:sz w:val="16"/>
                <w:szCs w:val="16"/>
                <w:lang w:eastAsia="en-GB"/>
              </w:rPr>
            </w:pPr>
            <w:r w:rsidRPr="002E7CDB">
              <w:t>(B)</w:t>
            </w:r>
            <w:r w:rsidR="1ED81BCE" w:rsidRPr="002E7CDB">
              <w:t xml:space="preserve"> We adjust our ESG action plans based on performance monitoring findings</w:t>
            </w:r>
            <w:r w:rsidR="001A2434" w:rsidRPr="002E7CDB">
              <w:t xml:space="preserve"> at least </w:t>
            </w:r>
            <w:r w:rsidR="00B83DDC" w:rsidRPr="002E7CDB">
              <w:t>yearly</w:t>
            </w:r>
          </w:p>
        </w:tc>
        <w:tc>
          <w:tcPr>
            <w:tcW w:w="744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8751134" w14:textId="3CC3D8F3" w:rsidR="00001722" w:rsidRPr="002E7CDB" w:rsidRDefault="00001722" w:rsidP="00001722">
            <w:pPr>
              <w:spacing w:line="276" w:lineRule="auto"/>
              <w:textAlignment w:val="baseline"/>
              <w:rPr>
                <w:rFonts w:eastAsia="Times New Roman" w:cs="Arial"/>
                <w:sz w:val="16"/>
                <w:szCs w:val="16"/>
                <w:lang w:eastAsia="en-GB"/>
              </w:rPr>
            </w:pPr>
            <w:r w:rsidRPr="002E7CDB">
              <w:rPr>
                <w:rFonts w:eastAsia="Times New Roman" w:cs="Arial"/>
                <w:lang w:eastAsia="en-GB"/>
              </w:rPr>
              <w:t>[As above]</w:t>
            </w:r>
          </w:p>
        </w:tc>
      </w:tr>
      <w:tr w:rsidR="001E0DA4" w:rsidRPr="002E7CDB" w14:paraId="2744D09A" w14:textId="77777777" w:rsidTr="002967B2">
        <w:trPr>
          <w:trHeight w:val="465"/>
        </w:trPr>
        <w:tc>
          <w:tcPr>
            <w:tcW w:w="7442"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EE44F0D" w14:textId="431C602A" w:rsidR="00001722" w:rsidRPr="002E7CDB" w:rsidRDefault="2EAED1D7" w:rsidP="00D54A27">
            <w:pPr>
              <w:pStyle w:val="ListParagraph"/>
              <w:numPr>
                <w:ilvl w:val="0"/>
                <w:numId w:val="30"/>
              </w:numPr>
              <w:spacing w:line="276" w:lineRule="auto"/>
              <w:textAlignment w:val="baseline"/>
              <w:rPr>
                <w:rFonts w:eastAsia="Times New Roman" w:cs="Arial"/>
                <w:sz w:val="16"/>
                <w:szCs w:val="16"/>
                <w:lang w:eastAsia="en-GB"/>
              </w:rPr>
            </w:pPr>
            <w:r w:rsidRPr="002E7CDB">
              <w:t>(C)</w:t>
            </w:r>
            <w:r w:rsidR="2D5985F7" w:rsidRPr="002E7CDB">
              <w:t xml:space="preserve"> </w:t>
            </w:r>
            <w:r w:rsidR="00757AD9" w:rsidRPr="002E7CDB">
              <w:t xml:space="preserve">We, or the external advisors that we hire, support our private equity investments with specific ESG </w:t>
            </w:r>
            <w:r w:rsidR="00186A2B" w:rsidRPr="002E7CDB">
              <w:t>value</w:t>
            </w:r>
            <w:r w:rsidR="00186A2B">
              <w:t>-</w:t>
            </w:r>
            <w:r w:rsidR="00757AD9" w:rsidRPr="002E7CDB">
              <w:t>creation opportunities</w:t>
            </w:r>
          </w:p>
        </w:tc>
        <w:tc>
          <w:tcPr>
            <w:tcW w:w="744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7B9A03A" w14:textId="4066A557" w:rsidR="00001722" w:rsidRPr="002E7CDB" w:rsidRDefault="00001722" w:rsidP="00001722">
            <w:pPr>
              <w:spacing w:line="276" w:lineRule="auto"/>
              <w:textAlignment w:val="baseline"/>
              <w:rPr>
                <w:rFonts w:eastAsia="Times New Roman" w:cs="Arial"/>
                <w:sz w:val="16"/>
                <w:szCs w:val="16"/>
                <w:lang w:eastAsia="en-GB"/>
              </w:rPr>
            </w:pPr>
            <w:r w:rsidRPr="002E7CDB">
              <w:rPr>
                <w:rFonts w:eastAsia="Times New Roman" w:cs="Arial"/>
                <w:lang w:eastAsia="en-GB"/>
              </w:rPr>
              <w:t>[As above]</w:t>
            </w:r>
          </w:p>
        </w:tc>
      </w:tr>
      <w:tr w:rsidR="001E0DA4" w:rsidRPr="002E7CDB" w14:paraId="46F2CC0B" w14:textId="77777777" w:rsidTr="002967B2">
        <w:trPr>
          <w:trHeight w:val="465"/>
        </w:trPr>
        <w:tc>
          <w:tcPr>
            <w:tcW w:w="7442"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F56B12A" w14:textId="02FC816E" w:rsidR="2CA38066" w:rsidRPr="002E7CDB" w:rsidRDefault="5EFAB6A9" w:rsidP="00D54A27">
            <w:pPr>
              <w:pStyle w:val="ListParagraph"/>
              <w:numPr>
                <w:ilvl w:val="0"/>
                <w:numId w:val="30"/>
              </w:numPr>
              <w:spacing w:line="276" w:lineRule="auto"/>
            </w:pPr>
            <w:r w:rsidRPr="002E7CDB">
              <w:t xml:space="preserve">(D) We </w:t>
            </w:r>
            <w:hyperlink r:id="rId71" w:history="1">
              <w:r w:rsidRPr="002E7CDB">
                <w:rPr>
                  <w:rStyle w:val="Hyperlink"/>
                </w:rPr>
                <w:t>engage</w:t>
              </w:r>
            </w:hyperlink>
            <w:r w:rsidRPr="002E7CDB">
              <w:t xml:space="preserve"> </w:t>
            </w:r>
            <w:r w:rsidR="286B255B" w:rsidRPr="002E7CDB">
              <w:t xml:space="preserve">with the board to manage ESG risks and </w:t>
            </w:r>
            <w:r w:rsidR="004E598F" w:rsidRPr="002E7CDB">
              <w:t xml:space="preserve">ESG </w:t>
            </w:r>
            <w:r w:rsidR="286B255B" w:rsidRPr="002E7CDB">
              <w:t>opportunities post-investment</w:t>
            </w:r>
          </w:p>
        </w:tc>
        <w:tc>
          <w:tcPr>
            <w:tcW w:w="744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C77A944" w14:textId="66342037" w:rsidR="250BEC41" w:rsidRPr="002E7CDB" w:rsidRDefault="250BEC41" w:rsidP="2CA38066">
            <w:pPr>
              <w:spacing w:line="276" w:lineRule="auto"/>
              <w:rPr>
                <w:rFonts w:eastAsia="Times New Roman" w:cs="Arial"/>
                <w:sz w:val="16"/>
                <w:szCs w:val="16"/>
                <w:lang w:eastAsia="en-GB"/>
              </w:rPr>
            </w:pPr>
            <w:r w:rsidRPr="002E7CDB">
              <w:rPr>
                <w:rFonts w:eastAsia="Times New Roman" w:cs="Arial"/>
                <w:lang w:eastAsia="en-GB"/>
              </w:rPr>
              <w:t>[As above]</w:t>
            </w:r>
          </w:p>
        </w:tc>
      </w:tr>
      <w:tr w:rsidR="001E0DA4" w:rsidRPr="002E7CDB" w14:paraId="46FE6F64" w14:textId="77777777" w:rsidTr="002967B2">
        <w:trPr>
          <w:trHeight w:val="465"/>
        </w:trPr>
        <w:tc>
          <w:tcPr>
            <w:tcW w:w="7442"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3EE42EE" w14:textId="49FBBB48" w:rsidR="007840FF" w:rsidRPr="002E7CDB" w:rsidRDefault="57868D96" w:rsidP="00D54A27">
            <w:pPr>
              <w:pStyle w:val="ListParagraph"/>
              <w:numPr>
                <w:ilvl w:val="0"/>
                <w:numId w:val="30"/>
              </w:numPr>
              <w:spacing w:line="276" w:lineRule="auto"/>
              <w:textAlignment w:val="baseline"/>
              <w:rPr>
                <w:rFonts w:eastAsia="Times New Roman" w:cs="Arial"/>
                <w:sz w:val="16"/>
                <w:szCs w:val="16"/>
                <w:lang w:eastAsia="en-GB"/>
              </w:rPr>
            </w:pPr>
            <w:r w:rsidRPr="002E7CDB">
              <w:t>(E)</w:t>
            </w:r>
            <w:r w:rsidR="250BEC41" w:rsidRPr="002E7CDB">
              <w:t xml:space="preserve"> </w:t>
            </w:r>
            <w:r w:rsidR="250BEC41" w:rsidRPr="002E7CDB">
              <w:rPr>
                <w:rFonts w:cs="Arial"/>
                <w:color w:val="000000"/>
                <w:shd w:val="clear" w:color="auto" w:fill="FFFFFF"/>
              </w:rPr>
              <w:t>Other</w:t>
            </w:r>
          </w:p>
          <w:p w14:paraId="619403EC" w14:textId="73E97D94" w:rsidR="00001722" w:rsidRPr="002E7CDB" w:rsidRDefault="00FF5BEC" w:rsidP="00484950">
            <w:pPr>
              <w:pStyle w:val="ListParagraph"/>
              <w:spacing w:line="276" w:lineRule="auto"/>
              <w:ind w:left="360"/>
              <w:textAlignment w:val="baseline"/>
              <w:rPr>
                <w:rFonts w:eastAsia="Times New Roman" w:cs="Arial"/>
                <w:sz w:val="16"/>
                <w:szCs w:val="16"/>
                <w:lang w:eastAsia="en-GB"/>
              </w:rPr>
            </w:pPr>
            <w:r w:rsidRPr="002E7CDB">
              <w:rPr>
                <w:rFonts w:cs="Arial"/>
                <w:color w:val="000000"/>
                <w:shd w:val="clear" w:color="auto" w:fill="FFFFFF"/>
              </w:rPr>
              <w:t>S</w:t>
            </w:r>
            <w:r w:rsidR="250BEC41" w:rsidRPr="002E7CDB">
              <w:rPr>
                <w:rFonts w:cs="Arial"/>
                <w:color w:val="000000"/>
                <w:shd w:val="clear" w:color="auto" w:fill="FFFFFF"/>
              </w:rPr>
              <w:t xml:space="preserve">pecify: </w:t>
            </w:r>
            <w:r w:rsidR="00AF1132" w:rsidRPr="002E7CDB">
              <w:rPr>
                <w:rFonts w:eastAsia="Times New Roman" w:cs="Arial"/>
                <w:szCs w:val="16"/>
                <w:lang w:eastAsia="en-GB"/>
              </w:rPr>
              <w:t xml:space="preserve">______ </w:t>
            </w:r>
            <w:r w:rsidR="00CD5D7D" w:rsidRPr="002E7CDB">
              <w:rPr>
                <w:rFonts w:cs="Arial"/>
                <w:color w:val="000000"/>
                <w:shd w:val="clear" w:color="auto" w:fill="FFFFFF"/>
              </w:rPr>
              <w:t>[Mandatory free text</w:t>
            </w:r>
            <w:r w:rsidR="35F4DC8A" w:rsidRPr="002E7CDB">
              <w:rPr>
                <w:rFonts w:cs="Arial"/>
                <w:color w:val="000000"/>
                <w:shd w:val="clear" w:color="auto" w:fill="FFFFFF"/>
              </w:rPr>
              <w:t>: small]</w:t>
            </w:r>
          </w:p>
        </w:tc>
        <w:tc>
          <w:tcPr>
            <w:tcW w:w="744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66760EF" w14:textId="3CE1C3E3" w:rsidR="00001722" w:rsidRPr="002E7CDB" w:rsidRDefault="00001722" w:rsidP="00001722">
            <w:pPr>
              <w:spacing w:line="276" w:lineRule="auto"/>
              <w:textAlignment w:val="baseline"/>
              <w:rPr>
                <w:rFonts w:eastAsia="Times New Roman" w:cs="Arial"/>
                <w:sz w:val="16"/>
                <w:szCs w:val="16"/>
                <w:lang w:eastAsia="en-GB"/>
              </w:rPr>
            </w:pPr>
            <w:r w:rsidRPr="002E7CDB">
              <w:rPr>
                <w:rFonts w:eastAsia="Times New Roman" w:cs="Arial"/>
                <w:lang w:eastAsia="en-GB"/>
              </w:rPr>
              <w:t>[As above]</w:t>
            </w:r>
          </w:p>
        </w:tc>
      </w:tr>
      <w:tr w:rsidR="001E0DA4" w:rsidRPr="002E7CDB" w14:paraId="3EF30601" w14:textId="77777777" w:rsidTr="002967B2">
        <w:trPr>
          <w:trHeight w:val="465"/>
        </w:trPr>
        <w:tc>
          <w:tcPr>
            <w:tcW w:w="14884"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8FA4CD8" w14:textId="621719C0" w:rsidR="002B4A3E" w:rsidRPr="002E7CDB" w:rsidRDefault="002B4A3E" w:rsidP="00D54A27">
            <w:pPr>
              <w:pStyle w:val="ListParagraph"/>
              <w:numPr>
                <w:ilvl w:val="0"/>
                <w:numId w:val="31"/>
              </w:numPr>
              <w:spacing w:line="276" w:lineRule="auto"/>
              <w:rPr>
                <w:rFonts w:asciiTheme="minorHAnsi" w:eastAsiaTheme="minorEastAsia" w:hAnsiTheme="minorHAnsi" w:cstheme="minorBidi"/>
                <w:lang w:eastAsia="en-GB"/>
              </w:rPr>
            </w:pPr>
            <w:r w:rsidRPr="002E7CDB">
              <w:t>(F) We do not manage material ESG risks and opportunities post-investment</w:t>
            </w:r>
          </w:p>
        </w:tc>
      </w:tr>
      <w:tr w:rsidR="001E0DA4" w:rsidRPr="002E7CDB" w14:paraId="46641040" w14:textId="77777777" w:rsidTr="002967B2">
        <w:trPr>
          <w:trHeight w:val="300"/>
        </w:trPr>
        <w:tc>
          <w:tcPr>
            <w:tcW w:w="14884" w:type="dxa"/>
            <w:gridSpan w:val="9"/>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09F2E5BC" w14:textId="77777777" w:rsidR="00817556" w:rsidRPr="002E7CDB" w:rsidRDefault="00817556" w:rsidP="008C4523">
            <w:pPr>
              <w:spacing w:line="240" w:lineRule="auto"/>
              <w:jc w:val="center"/>
              <w:textAlignment w:val="baseline"/>
              <w:rPr>
                <w:rStyle w:val="Hyperlink"/>
                <w:sz w:val="16"/>
                <w:szCs w:val="16"/>
              </w:rPr>
            </w:pPr>
          </w:p>
        </w:tc>
      </w:tr>
      <w:tr w:rsidR="001E0DA4" w:rsidRPr="002E7CDB" w14:paraId="58950119" w14:textId="77777777" w:rsidTr="002967B2">
        <w:trPr>
          <w:trHeight w:val="300"/>
        </w:trPr>
        <w:tc>
          <w:tcPr>
            <w:tcW w:w="14884"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07D02E83" w14:textId="77777777" w:rsidR="00817556" w:rsidRPr="002E7CDB" w:rsidRDefault="00817556" w:rsidP="008C4523">
            <w:pPr>
              <w:rPr>
                <w:rStyle w:val="Hyperlink"/>
                <w:b/>
                <w:bCs/>
                <w:color w:val="FFFFFF" w:themeColor="background1"/>
                <w:sz w:val="18"/>
                <w:szCs w:val="18"/>
              </w:rPr>
            </w:pPr>
            <w:r w:rsidRPr="002E7CDB">
              <w:rPr>
                <w:rFonts w:eastAsia="Times New Roman" w:cs="Arial"/>
                <w:b/>
                <w:bCs/>
                <w:color w:val="FFFFFF" w:themeColor="background1"/>
                <w:sz w:val="18"/>
                <w:szCs w:val="18"/>
                <w:lang w:eastAsia="en-GB"/>
              </w:rPr>
              <w:t>Explanatory notes</w:t>
            </w:r>
          </w:p>
        </w:tc>
      </w:tr>
      <w:tr w:rsidR="001E0DA4" w:rsidRPr="002E7CDB" w14:paraId="36190FF7" w14:textId="77777777" w:rsidTr="002967B2">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7580E0C" w14:textId="77777777" w:rsidR="00817556" w:rsidRPr="002E7CDB" w:rsidRDefault="00817556" w:rsidP="008C4523">
            <w:pPr>
              <w:rPr>
                <w:rStyle w:val="Hyperlink"/>
                <w:b/>
                <w:sz w:val="16"/>
                <w:szCs w:val="16"/>
              </w:rPr>
            </w:pPr>
            <w:r w:rsidRPr="002E7CDB">
              <w:rPr>
                <w:b/>
                <w:sz w:val="16"/>
                <w:szCs w:val="16"/>
              </w:rPr>
              <w:lastRenderedPageBreak/>
              <w:t>Purpose of indicator</w:t>
            </w:r>
          </w:p>
        </w:tc>
        <w:tc>
          <w:tcPr>
            <w:tcW w:w="13041"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44C84EB" w14:textId="34B29B6F" w:rsidR="00817556" w:rsidRPr="002E7CDB" w:rsidRDefault="7C472047" w:rsidP="00817556">
            <w:pPr>
              <w:rPr>
                <w:rStyle w:val="Hyperlink"/>
                <w:color w:val="000000" w:themeColor="text1"/>
                <w:sz w:val="16"/>
                <w:szCs w:val="16"/>
              </w:rPr>
            </w:pPr>
            <w:r w:rsidRPr="002E7CDB">
              <w:rPr>
                <w:rStyle w:val="Hyperlink"/>
                <w:color w:val="000000" w:themeColor="text1"/>
                <w:sz w:val="16"/>
                <w:szCs w:val="16"/>
              </w:rPr>
              <w:t>This indicator aims to capture how an organisation uses the management of material ESG factors to create value during the holding period of an investment. It is considered good practice for investors to develop ESG action plans that can be updated according to ongoing performance to create value during the holding period of an investment.</w:t>
            </w:r>
          </w:p>
          <w:p w14:paraId="5693E19E" w14:textId="77777777" w:rsidR="00817556" w:rsidRPr="002E7CDB" w:rsidRDefault="00817556" w:rsidP="00817556">
            <w:pPr>
              <w:rPr>
                <w:rStyle w:val="Hyperlink"/>
                <w:color w:val="000000" w:themeColor="text1"/>
                <w:sz w:val="16"/>
                <w:szCs w:val="16"/>
              </w:rPr>
            </w:pPr>
          </w:p>
          <w:p w14:paraId="381FC6C4" w14:textId="31315406" w:rsidR="00DA7E0B" w:rsidRPr="002E7CDB" w:rsidRDefault="7C472047" w:rsidP="00817556">
            <w:pPr>
              <w:rPr>
                <w:rStyle w:val="Hyperlink"/>
                <w:color w:val="000000" w:themeColor="text1"/>
                <w:sz w:val="16"/>
                <w:szCs w:val="16"/>
              </w:rPr>
            </w:pPr>
            <w:r w:rsidRPr="002E7CDB">
              <w:rPr>
                <w:rStyle w:val="Hyperlink"/>
                <w:color w:val="000000" w:themeColor="text1"/>
                <w:sz w:val="16"/>
                <w:szCs w:val="16"/>
              </w:rPr>
              <w:t xml:space="preserve">ESG risks and </w:t>
            </w:r>
            <w:r w:rsidR="00505835" w:rsidRPr="002E7CDB">
              <w:rPr>
                <w:rStyle w:val="Hyperlink"/>
                <w:color w:val="000000" w:themeColor="text1"/>
                <w:sz w:val="16"/>
                <w:szCs w:val="16"/>
              </w:rPr>
              <w:t xml:space="preserve">ESG </w:t>
            </w:r>
            <w:r w:rsidRPr="002E7CDB">
              <w:rPr>
                <w:rStyle w:val="Hyperlink"/>
                <w:color w:val="000000" w:themeColor="text1"/>
                <w:sz w:val="16"/>
                <w:szCs w:val="16"/>
              </w:rPr>
              <w:t xml:space="preserve">opportunities should be re-assessed continuously to better understand the performance of the investment portfolio and to identify areas for continuous improvement in their management. </w:t>
            </w:r>
            <w:r w:rsidR="007A30D3">
              <w:rPr>
                <w:rStyle w:val="Hyperlink"/>
                <w:color w:val="000000" w:themeColor="text1"/>
                <w:sz w:val="16"/>
                <w:szCs w:val="16"/>
              </w:rPr>
              <w:t xml:space="preserve">A structural approach </w:t>
            </w:r>
            <w:r w:rsidRPr="002E7CDB">
              <w:rPr>
                <w:rStyle w:val="Hyperlink"/>
                <w:color w:val="000000" w:themeColor="text1"/>
                <w:sz w:val="16"/>
                <w:szCs w:val="16"/>
              </w:rPr>
              <w:t xml:space="preserve">allows the signatory to assess the ESG </w:t>
            </w:r>
            <w:r w:rsidR="5BB020DF" w:rsidRPr="002E7CDB">
              <w:rPr>
                <w:rStyle w:val="Hyperlink"/>
                <w:color w:val="000000" w:themeColor="text1"/>
                <w:sz w:val="16"/>
                <w:szCs w:val="16"/>
              </w:rPr>
              <w:t xml:space="preserve">performance within and </w:t>
            </w:r>
            <w:r w:rsidR="007A30D3">
              <w:rPr>
                <w:rStyle w:val="Hyperlink"/>
                <w:color w:val="000000" w:themeColor="text1"/>
                <w:sz w:val="16"/>
                <w:szCs w:val="16"/>
              </w:rPr>
              <w:t>among</w:t>
            </w:r>
            <w:r w:rsidR="007A30D3" w:rsidRPr="002E7CDB">
              <w:rPr>
                <w:rStyle w:val="Hyperlink"/>
                <w:color w:val="000000" w:themeColor="text1"/>
                <w:sz w:val="16"/>
                <w:szCs w:val="16"/>
              </w:rPr>
              <w:t xml:space="preserve"> </w:t>
            </w:r>
            <w:r w:rsidR="5BB020DF" w:rsidRPr="002E7CDB">
              <w:rPr>
                <w:rStyle w:val="Hyperlink"/>
                <w:color w:val="000000" w:themeColor="text1"/>
                <w:sz w:val="16"/>
                <w:szCs w:val="16"/>
              </w:rPr>
              <w:t>portfolios</w:t>
            </w:r>
            <w:r w:rsidR="007A30D3">
              <w:rPr>
                <w:rStyle w:val="Hyperlink"/>
                <w:color w:val="000000" w:themeColor="text1"/>
                <w:sz w:val="16"/>
                <w:szCs w:val="16"/>
              </w:rPr>
              <w:t xml:space="preserve"> and</w:t>
            </w:r>
            <w:r w:rsidR="5BB020DF" w:rsidRPr="002E7CDB">
              <w:rPr>
                <w:rStyle w:val="Hyperlink"/>
                <w:color w:val="000000" w:themeColor="text1"/>
                <w:sz w:val="16"/>
                <w:szCs w:val="16"/>
              </w:rPr>
              <w:t xml:space="preserve"> potentially assess the performance of other investment managers.</w:t>
            </w:r>
          </w:p>
        </w:tc>
      </w:tr>
      <w:tr w:rsidR="001E0DA4" w:rsidRPr="002E7CDB" w14:paraId="5F0CE8F3" w14:textId="77777777" w:rsidTr="002967B2">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EF25DE6" w14:textId="77777777" w:rsidR="00817556" w:rsidRPr="002E7CDB" w:rsidRDefault="00817556" w:rsidP="008C4523">
            <w:pPr>
              <w:rPr>
                <w:b/>
                <w:bCs/>
                <w:sz w:val="16"/>
                <w:szCs w:val="16"/>
              </w:rPr>
            </w:pPr>
            <w:r w:rsidRPr="002E7CDB">
              <w:rPr>
                <w:b/>
                <w:bCs/>
                <w:sz w:val="16"/>
                <w:szCs w:val="16"/>
              </w:rPr>
              <w:t>Other resources</w:t>
            </w:r>
          </w:p>
        </w:tc>
        <w:tc>
          <w:tcPr>
            <w:tcW w:w="13041"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DD17FB3" w14:textId="05603CC7" w:rsidR="00817556" w:rsidRPr="002E7CDB" w:rsidRDefault="00817556" w:rsidP="00817556">
            <w:pPr>
              <w:rPr>
                <w:rStyle w:val="Hyperlink"/>
                <w:color w:val="000000" w:themeColor="text1"/>
                <w:sz w:val="16"/>
                <w:szCs w:val="16"/>
              </w:rPr>
            </w:pPr>
            <w:r w:rsidRPr="002E7CDB">
              <w:rPr>
                <w:rStyle w:val="Hyperlink"/>
                <w:color w:val="000000" w:themeColor="text1"/>
                <w:sz w:val="16"/>
                <w:szCs w:val="16"/>
              </w:rPr>
              <w:t>For further guidance</w:t>
            </w:r>
            <w:r w:rsidR="00186A2B">
              <w:rPr>
                <w:rStyle w:val="Hyperlink"/>
                <w:color w:val="000000" w:themeColor="text1"/>
                <w:sz w:val="16"/>
                <w:szCs w:val="16"/>
              </w:rPr>
              <w:t>,</w:t>
            </w:r>
            <w:r w:rsidRPr="002E7CDB">
              <w:rPr>
                <w:rStyle w:val="Hyperlink"/>
                <w:color w:val="000000" w:themeColor="text1"/>
                <w:sz w:val="16"/>
                <w:szCs w:val="16"/>
              </w:rPr>
              <w:t xml:space="preserve"> see </w:t>
            </w:r>
            <w:hyperlink r:id="rId72" w:history="1">
              <w:r w:rsidRPr="002E7CDB">
                <w:rPr>
                  <w:rStyle w:val="Hyperlink"/>
                  <w:sz w:val="16"/>
                  <w:szCs w:val="16"/>
                </w:rPr>
                <w:t>An introduction to responsible investment: private equity</w:t>
              </w:r>
            </w:hyperlink>
            <w:r w:rsidRPr="002E7CDB">
              <w:rPr>
                <w:rStyle w:val="Hyperlink"/>
                <w:color w:val="000000" w:themeColor="text1"/>
                <w:sz w:val="16"/>
                <w:szCs w:val="16"/>
              </w:rPr>
              <w:t>.</w:t>
            </w:r>
          </w:p>
          <w:p w14:paraId="491CD200" w14:textId="77777777" w:rsidR="00817556" w:rsidRPr="002E7CDB" w:rsidRDefault="00817556" w:rsidP="00817556">
            <w:pPr>
              <w:rPr>
                <w:rStyle w:val="Hyperlink"/>
                <w:color w:val="000000" w:themeColor="text1"/>
                <w:sz w:val="16"/>
                <w:szCs w:val="16"/>
              </w:rPr>
            </w:pPr>
          </w:p>
          <w:p w14:paraId="130918E6" w14:textId="58083E96" w:rsidR="00B26830" w:rsidRPr="002E7CDB" w:rsidRDefault="00817556">
            <w:pPr>
              <w:rPr>
                <w:rStyle w:val="Hyperlink"/>
                <w:color w:val="000000" w:themeColor="text1"/>
              </w:rPr>
            </w:pPr>
            <w:r w:rsidRPr="002E7CDB">
              <w:rPr>
                <w:rStyle w:val="Hyperlink"/>
                <w:color w:val="000000" w:themeColor="text1"/>
                <w:sz w:val="16"/>
                <w:szCs w:val="16"/>
              </w:rPr>
              <w:t>For more information</w:t>
            </w:r>
            <w:r w:rsidR="00186A2B">
              <w:rPr>
                <w:rStyle w:val="Hyperlink"/>
                <w:color w:val="000000" w:themeColor="text1"/>
                <w:sz w:val="16"/>
                <w:szCs w:val="16"/>
              </w:rPr>
              <w:t>,</w:t>
            </w:r>
            <w:r w:rsidRPr="002E7CDB">
              <w:rPr>
                <w:rStyle w:val="Hyperlink"/>
                <w:color w:val="000000" w:themeColor="text1"/>
                <w:sz w:val="16"/>
                <w:szCs w:val="16"/>
              </w:rPr>
              <w:t xml:space="preserve"> see the </w:t>
            </w:r>
            <w:r w:rsidR="50A06F68" w:rsidRPr="002E7CDB">
              <w:rPr>
                <w:rStyle w:val="Hyperlink"/>
                <w:color w:val="000000" w:themeColor="text1"/>
                <w:sz w:val="16"/>
                <w:szCs w:val="16"/>
              </w:rPr>
              <w:t xml:space="preserve">BII (formerly </w:t>
            </w:r>
            <w:hyperlink r:id="rId73" w:history="1">
              <w:r w:rsidRPr="002E7CDB">
                <w:rPr>
                  <w:rStyle w:val="Hyperlink"/>
                  <w:sz w:val="16"/>
                  <w:szCs w:val="16"/>
                </w:rPr>
                <w:t>CDC</w:t>
              </w:r>
              <w:r w:rsidR="50A06F68" w:rsidRPr="002E7CDB">
                <w:rPr>
                  <w:rStyle w:val="Hyperlink"/>
                  <w:sz w:val="16"/>
                  <w:szCs w:val="16"/>
                </w:rPr>
                <w:t xml:space="preserve"> Group)</w:t>
              </w:r>
              <w:r w:rsidRPr="002E7CDB">
                <w:rPr>
                  <w:rStyle w:val="Hyperlink"/>
                  <w:sz w:val="16"/>
                  <w:szCs w:val="16"/>
                </w:rPr>
                <w:t xml:space="preserve"> guidance on ESG action plans</w:t>
              </w:r>
            </w:hyperlink>
            <w:r w:rsidRPr="002E7CDB">
              <w:rPr>
                <w:rStyle w:val="Hyperlink"/>
                <w:color w:val="000000" w:themeColor="text1"/>
                <w:sz w:val="16"/>
                <w:szCs w:val="16"/>
              </w:rPr>
              <w:t>.</w:t>
            </w:r>
          </w:p>
        </w:tc>
      </w:tr>
      <w:tr w:rsidR="001E0DA4" w:rsidRPr="002E7CDB" w14:paraId="0202A906" w14:textId="77777777" w:rsidTr="002967B2">
        <w:trPr>
          <w:trHeight w:val="300"/>
        </w:trPr>
        <w:tc>
          <w:tcPr>
            <w:tcW w:w="14884"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19D45662" w14:textId="77777777" w:rsidR="00817556" w:rsidRPr="002E7CDB" w:rsidRDefault="00817556" w:rsidP="008C4523">
            <w:pPr>
              <w:rPr>
                <w:color w:val="FFFFFF" w:themeColor="background1"/>
                <w:sz w:val="16"/>
                <w:szCs w:val="16"/>
              </w:rPr>
            </w:pPr>
            <w:r w:rsidRPr="002E7CDB">
              <w:rPr>
                <w:rFonts w:eastAsia="Times New Roman" w:cs="Arial"/>
                <w:b/>
                <w:bCs/>
                <w:color w:val="FFFFFF" w:themeColor="background1"/>
                <w:sz w:val="18"/>
                <w:szCs w:val="18"/>
                <w:lang w:eastAsia="en-GB"/>
              </w:rPr>
              <w:t>Logic</w:t>
            </w:r>
          </w:p>
        </w:tc>
      </w:tr>
      <w:tr w:rsidR="001E0DA4" w:rsidRPr="002E7CDB" w14:paraId="7F274D7C" w14:textId="77777777" w:rsidTr="002967B2">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B1B003B" w14:textId="77777777" w:rsidR="00817556" w:rsidRPr="002E7CDB" w:rsidRDefault="00817556" w:rsidP="008C4523">
            <w:pPr>
              <w:rPr>
                <w:b/>
                <w:bCs/>
                <w:sz w:val="16"/>
                <w:szCs w:val="16"/>
              </w:rPr>
            </w:pPr>
            <w:r w:rsidRPr="002E7CDB">
              <w:rPr>
                <w:b/>
                <w:bCs/>
                <w:sz w:val="16"/>
                <w:szCs w:val="16"/>
              </w:rPr>
              <w:t>Dependent on</w:t>
            </w:r>
          </w:p>
        </w:tc>
        <w:tc>
          <w:tcPr>
            <w:tcW w:w="13041"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5E4A1FE" w14:textId="4C714657" w:rsidR="00817556" w:rsidRPr="002E7CDB" w:rsidRDefault="00120274" w:rsidP="008C4523">
            <w:pPr>
              <w:rPr>
                <w:sz w:val="16"/>
                <w:szCs w:val="16"/>
              </w:rPr>
            </w:pPr>
            <w:r>
              <w:rPr>
                <w:sz w:val="16"/>
                <w:szCs w:val="16"/>
              </w:rPr>
              <w:t>[</w:t>
            </w:r>
            <w:r w:rsidR="008D17EC" w:rsidRPr="002E7CDB">
              <w:rPr>
                <w:sz w:val="16"/>
                <w:szCs w:val="16"/>
              </w:rPr>
              <w:t xml:space="preserve">OO </w:t>
            </w:r>
            <w:r w:rsidR="001912CE">
              <w:rPr>
                <w:sz w:val="16"/>
                <w:szCs w:val="16"/>
              </w:rPr>
              <w:t>2</w:t>
            </w:r>
            <w:r w:rsidR="008D17EC" w:rsidRPr="002E7CDB">
              <w:rPr>
                <w:sz w:val="16"/>
                <w:szCs w:val="16"/>
              </w:rPr>
              <w:t>1</w:t>
            </w:r>
            <w:r>
              <w:rPr>
                <w:sz w:val="16"/>
                <w:szCs w:val="16"/>
              </w:rPr>
              <w:t>]</w:t>
            </w:r>
          </w:p>
        </w:tc>
      </w:tr>
      <w:tr w:rsidR="001E0DA4" w:rsidRPr="002E7CDB" w14:paraId="0B74C1D3" w14:textId="77777777" w:rsidTr="002967B2">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1D48170" w14:textId="77777777" w:rsidR="00817556" w:rsidRPr="002E7CDB" w:rsidRDefault="00817556" w:rsidP="008C4523">
            <w:pPr>
              <w:rPr>
                <w:b/>
                <w:bCs/>
                <w:sz w:val="16"/>
                <w:szCs w:val="16"/>
              </w:rPr>
            </w:pPr>
            <w:r w:rsidRPr="002E7CDB">
              <w:rPr>
                <w:b/>
                <w:bCs/>
                <w:sz w:val="16"/>
                <w:szCs w:val="16"/>
              </w:rPr>
              <w:t>Gateway to</w:t>
            </w:r>
          </w:p>
        </w:tc>
        <w:tc>
          <w:tcPr>
            <w:tcW w:w="13041"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0767509" w14:textId="31736DD1" w:rsidR="00817556" w:rsidRPr="002E7CDB" w:rsidRDefault="006C4F46" w:rsidP="008C4523">
            <w:pPr>
              <w:rPr>
                <w:sz w:val="16"/>
                <w:szCs w:val="16"/>
              </w:rPr>
            </w:pPr>
            <w:r w:rsidRPr="002E7CDB">
              <w:rPr>
                <w:sz w:val="16"/>
                <w:szCs w:val="16"/>
              </w:rPr>
              <w:t>N/A</w:t>
            </w:r>
          </w:p>
        </w:tc>
      </w:tr>
      <w:tr w:rsidR="001E0DA4" w:rsidRPr="002E7CDB" w14:paraId="3EAE1497" w14:textId="77777777" w:rsidTr="002967B2">
        <w:trPr>
          <w:trHeight w:val="300"/>
        </w:trPr>
        <w:tc>
          <w:tcPr>
            <w:tcW w:w="14884"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193C7054" w14:textId="77777777" w:rsidR="00817556" w:rsidRPr="002E7CDB" w:rsidRDefault="00817556" w:rsidP="008C4523">
            <w:pPr>
              <w:rPr>
                <w:rFonts w:eastAsia="Times New Roman" w:cs="Arial"/>
                <w:b/>
                <w:bCs/>
                <w:color w:val="FFFFFF" w:themeColor="background1"/>
                <w:sz w:val="18"/>
                <w:szCs w:val="18"/>
                <w:lang w:eastAsia="en-GB"/>
              </w:rPr>
            </w:pPr>
            <w:r w:rsidRPr="002E7CDB">
              <w:rPr>
                <w:rFonts w:eastAsia="Times New Roman" w:cs="Arial"/>
                <w:b/>
                <w:bCs/>
                <w:color w:val="FFFFFF" w:themeColor="background1"/>
                <w:sz w:val="18"/>
                <w:szCs w:val="18"/>
                <w:lang w:eastAsia="en-GB"/>
              </w:rPr>
              <w:t>Assessment</w:t>
            </w:r>
          </w:p>
        </w:tc>
      </w:tr>
      <w:tr w:rsidR="001E0DA4" w:rsidRPr="002E7CDB" w14:paraId="020EC58C" w14:textId="77777777" w:rsidTr="002967B2">
        <w:trPr>
          <w:trHeight w:val="496"/>
        </w:trPr>
        <w:tc>
          <w:tcPr>
            <w:tcW w:w="1843" w:type="dxa"/>
            <w:vMerge w:val="restart"/>
            <w:tcBorders>
              <w:top w:val="single" w:sz="6" w:space="0" w:color="A6A6A6" w:themeColor="background1" w:themeShade="A6"/>
              <w:left w:val="single" w:sz="6" w:space="0" w:color="A6A6A6" w:themeColor="background1" w:themeShade="A6"/>
              <w:right w:val="single" w:sz="6" w:space="0" w:color="A6A6A6" w:themeColor="background1" w:themeShade="A6"/>
            </w:tcBorders>
            <w:shd w:val="clear" w:color="auto" w:fill="auto"/>
            <w:vAlign w:val="center"/>
          </w:tcPr>
          <w:p w14:paraId="3758C909" w14:textId="77777777" w:rsidR="00CB2926" w:rsidRPr="002E7CDB" w:rsidRDefault="00CB2926" w:rsidP="008C4523">
            <w:pPr>
              <w:rPr>
                <w:b/>
                <w:sz w:val="16"/>
                <w:szCs w:val="16"/>
              </w:rPr>
            </w:pPr>
            <w:r w:rsidRPr="002E7CDB">
              <w:rPr>
                <w:b/>
                <w:sz w:val="16"/>
                <w:szCs w:val="16"/>
              </w:rPr>
              <w:t>Assessment criteria</w:t>
            </w:r>
          </w:p>
        </w:tc>
        <w:tc>
          <w:tcPr>
            <w:tcW w:w="13041"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425327D" w14:textId="46A7974D" w:rsidR="00CB2926" w:rsidRPr="002E7CDB" w:rsidRDefault="00CB2926" w:rsidP="00817556">
            <w:pPr>
              <w:rPr>
                <w:rStyle w:val="Hyperlink"/>
                <w:color w:val="000000" w:themeColor="text1"/>
              </w:rPr>
            </w:pPr>
            <w:r w:rsidRPr="002E7CDB">
              <w:rPr>
                <w:rStyle w:val="Hyperlink"/>
                <w:color w:val="000000" w:themeColor="text1"/>
                <w:sz w:val="16"/>
                <w:szCs w:val="16"/>
              </w:rPr>
              <w:t xml:space="preserve">100 points for this indicator divided between lettered (50 points) and coverage (50 points) answer options. </w:t>
            </w:r>
            <w:r w:rsidR="007422C8" w:rsidRPr="00544F01">
              <w:rPr>
                <w:color w:val="000000" w:themeColor="text1"/>
                <w:sz w:val="16"/>
                <w:szCs w:val="16"/>
              </w:rPr>
              <w:t>The final score will be based on the highest</w:t>
            </w:r>
            <w:r w:rsidR="007422C8">
              <w:rPr>
                <w:color w:val="000000" w:themeColor="text1"/>
                <w:sz w:val="16"/>
                <w:szCs w:val="16"/>
              </w:rPr>
              <w:t>-</w:t>
            </w:r>
            <w:r w:rsidR="007422C8" w:rsidRPr="00544F01">
              <w:rPr>
                <w:color w:val="000000" w:themeColor="text1"/>
                <w:sz w:val="16"/>
                <w:szCs w:val="16"/>
              </w:rPr>
              <w:t xml:space="preserve">scoring combination of lettered and </w:t>
            </w:r>
            <w:r w:rsidR="007422C8">
              <w:rPr>
                <w:color w:val="000000" w:themeColor="text1"/>
                <w:sz w:val="16"/>
                <w:szCs w:val="16"/>
              </w:rPr>
              <w:t>coverage</w:t>
            </w:r>
            <w:r w:rsidR="007422C8" w:rsidRPr="00544F01">
              <w:rPr>
                <w:color w:val="000000" w:themeColor="text1"/>
                <w:sz w:val="16"/>
                <w:szCs w:val="16"/>
              </w:rPr>
              <w:t xml:space="preserve"> answer options.</w:t>
            </w:r>
          </w:p>
        </w:tc>
      </w:tr>
      <w:tr w:rsidR="001E0DA4" w:rsidRPr="002E7CDB" w14:paraId="0042846B" w14:textId="77777777" w:rsidTr="002967B2">
        <w:trPr>
          <w:trHeight w:val="1696"/>
        </w:trPr>
        <w:tc>
          <w:tcPr>
            <w:tcW w:w="1843" w:type="dxa"/>
            <w:vMerge/>
            <w:tcBorders>
              <w:left w:val="single" w:sz="6" w:space="0" w:color="A6A6A6" w:themeColor="background1" w:themeShade="A6"/>
              <w:right w:val="single" w:sz="6" w:space="0" w:color="A6A6A6" w:themeColor="background1" w:themeShade="A6"/>
            </w:tcBorders>
            <w:vAlign w:val="center"/>
          </w:tcPr>
          <w:p w14:paraId="4D3EF9BD" w14:textId="77777777" w:rsidR="00CB2926" w:rsidRPr="002E7CDB" w:rsidRDefault="00CB2926" w:rsidP="008C4523">
            <w:pPr>
              <w:rPr>
                <w:b/>
                <w:sz w:val="16"/>
                <w:szCs w:val="16"/>
              </w:rPr>
            </w:pP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391C047" w14:textId="77777777" w:rsidR="00CB2926" w:rsidRPr="002E7CDB" w:rsidRDefault="00CB2926" w:rsidP="00F23FF5">
            <w:pPr>
              <w:rPr>
                <w:rStyle w:val="Hyperlink"/>
                <w:color w:val="000000" w:themeColor="text1"/>
                <w:sz w:val="16"/>
                <w:szCs w:val="16"/>
              </w:rPr>
            </w:pPr>
            <w:r w:rsidRPr="002E7CDB">
              <w:rPr>
                <w:rStyle w:val="Hyperlink"/>
                <w:color w:val="000000" w:themeColor="text1"/>
                <w:sz w:val="16"/>
                <w:szCs w:val="16"/>
              </w:rPr>
              <w:t xml:space="preserve">50 points for the lettered answer options: </w:t>
            </w:r>
          </w:p>
          <w:p w14:paraId="01F2B11F" w14:textId="77777777" w:rsidR="00CB2926" w:rsidRPr="002E7CDB" w:rsidRDefault="00CB2926" w:rsidP="00817556">
            <w:pPr>
              <w:rPr>
                <w:rStyle w:val="Hyperlink"/>
                <w:color w:val="000000" w:themeColor="text1"/>
                <w:sz w:val="16"/>
                <w:szCs w:val="16"/>
              </w:rPr>
            </w:pPr>
          </w:p>
          <w:p w14:paraId="1EEDC803" w14:textId="76147029" w:rsidR="00CB2926" w:rsidRPr="002E7CDB" w:rsidRDefault="00CB2926" w:rsidP="00817556">
            <w:pPr>
              <w:rPr>
                <w:rStyle w:val="Hyperlink"/>
                <w:color w:val="000000" w:themeColor="text1"/>
                <w:sz w:val="16"/>
                <w:szCs w:val="16"/>
              </w:rPr>
            </w:pPr>
            <w:r w:rsidRPr="002E7CDB">
              <w:rPr>
                <w:rStyle w:val="Hyperlink"/>
                <w:color w:val="000000" w:themeColor="text1"/>
                <w:sz w:val="16"/>
                <w:szCs w:val="16"/>
              </w:rPr>
              <w:t>50 points for 3 or more selections from A</w:t>
            </w:r>
            <w:r w:rsidRPr="002E7CDB">
              <w:rPr>
                <w:rStyle w:val="Hyperlink"/>
                <w:rFonts w:cs="Arial"/>
                <w:color w:val="000000" w:themeColor="text1"/>
                <w:sz w:val="16"/>
                <w:szCs w:val="16"/>
              </w:rPr>
              <w:t>–</w:t>
            </w:r>
            <w:r w:rsidRPr="002E7CDB">
              <w:rPr>
                <w:rStyle w:val="Hyperlink"/>
                <w:color w:val="000000" w:themeColor="text1"/>
                <w:sz w:val="16"/>
                <w:szCs w:val="16"/>
              </w:rPr>
              <w:t>D.</w:t>
            </w:r>
          </w:p>
          <w:p w14:paraId="70601CEA" w14:textId="2650059F" w:rsidR="00CB2926" w:rsidRPr="002E7CDB" w:rsidRDefault="00CB2926" w:rsidP="00817556">
            <w:pPr>
              <w:rPr>
                <w:rStyle w:val="Hyperlink"/>
                <w:color w:val="000000" w:themeColor="text1"/>
                <w:sz w:val="16"/>
                <w:szCs w:val="16"/>
              </w:rPr>
            </w:pPr>
            <w:r w:rsidRPr="002E7CDB">
              <w:rPr>
                <w:rStyle w:val="Hyperlink"/>
                <w:color w:val="000000" w:themeColor="text1"/>
                <w:sz w:val="16"/>
                <w:szCs w:val="16"/>
              </w:rPr>
              <w:t>33 points for 2 selections from A</w:t>
            </w:r>
            <w:r w:rsidRPr="002E7CDB">
              <w:rPr>
                <w:rStyle w:val="Hyperlink"/>
                <w:rFonts w:cs="Arial"/>
                <w:color w:val="000000" w:themeColor="text1"/>
                <w:sz w:val="16"/>
                <w:szCs w:val="16"/>
              </w:rPr>
              <w:t>–</w:t>
            </w:r>
            <w:r w:rsidRPr="002E7CDB">
              <w:rPr>
                <w:rStyle w:val="Hyperlink"/>
                <w:color w:val="000000" w:themeColor="text1"/>
                <w:sz w:val="16"/>
                <w:szCs w:val="16"/>
              </w:rPr>
              <w:t>D.</w:t>
            </w:r>
          </w:p>
          <w:p w14:paraId="472BE1C5" w14:textId="47C18422" w:rsidR="00CB2926" w:rsidRPr="002E7CDB" w:rsidRDefault="00CB2926" w:rsidP="00817556">
            <w:pPr>
              <w:rPr>
                <w:rStyle w:val="Hyperlink"/>
                <w:color w:val="000000" w:themeColor="text1"/>
                <w:sz w:val="16"/>
                <w:szCs w:val="16"/>
              </w:rPr>
            </w:pPr>
            <w:r w:rsidRPr="002E7CDB">
              <w:rPr>
                <w:rStyle w:val="Hyperlink"/>
                <w:color w:val="000000" w:themeColor="text1"/>
                <w:sz w:val="16"/>
                <w:szCs w:val="16"/>
              </w:rPr>
              <w:t>16 points for 1 selection from A</w:t>
            </w:r>
            <w:r w:rsidRPr="002E7CDB">
              <w:rPr>
                <w:rStyle w:val="Hyperlink"/>
                <w:rFonts w:cs="Arial"/>
                <w:color w:val="000000" w:themeColor="text1"/>
                <w:sz w:val="16"/>
                <w:szCs w:val="16"/>
              </w:rPr>
              <w:t>–</w:t>
            </w:r>
            <w:r w:rsidRPr="002E7CDB">
              <w:rPr>
                <w:rStyle w:val="Hyperlink"/>
                <w:color w:val="000000" w:themeColor="text1"/>
                <w:sz w:val="16"/>
                <w:szCs w:val="16"/>
              </w:rPr>
              <w:t>D.</w:t>
            </w:r>
          </w:p>
          <w:p w14:paraId="6781A0A2" w14:textId="65F6E391" w:rsidR="00CB2926" w:rsidRPr="002E7CDB" w:rsidDel="005242CF" w:rsidRDefault="00CB2926" w:rsidP="00817556">
            <w:pPr>
              <w:rPr>
                <w:rStyle w:val="Hyperlink"/>
                <w:color w:val="000000" w:themeColor="text1"/>
                <w:sz w:val="16"/>
                <w:szCs w:val="16"/>
              </w:rPr>
            </w:pPr>
            <w:r w:rsidRPr="002E7CDB">
              <w:rPr>
                <w:rStyle w:val="Hyperlink"/>
                <w:color w:val="000000" w:themeColor="text1"/>
                <w:sz w:val="16"/>
                <w:szCs w:val="16"/>
              </w:rPr>
              <w:t>0 points for E, F.</w:t>
            </w:r>
          </w:p>
        </w:tc>
        <w:tc>
          <w:tcPr>
            <w:tcW w:w="113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2FC5A77" w14:textId="34945432" w:rsidR="00CB2926" w:rsidRPr="002E7CDB" w:rsidDel="005242CF" w:rsidRDefault="00CB2926" w:rsidP="00C42BD0">
            <w:pPr>
              <w:jc w:val="center"/>
              <w:rPr>
                <w:rStyle w:val="Hyperlink"/>
                <w:b/>
                <w:bCs/>
                <w:color w:val="000000" w:themeColor="text1"/>
                <w:sz w:val="16"/>
                <w:szCs w:val="16"/>
              </w:rPr>
            </w:pPr>
            <w:r w:rsidRPr="002E7CDB">
              <w:rPr>
                <w:rStyle w:val="Hyperlink"/>
                <w:b/>
                <w:bCs/>
                <w:color w:val="000000" w:themeColor="text1"/>
                <w:sz w:val="16"/>
                <w:szCs w:val="16"/>
              </w:rPr>
              <w:t>AND</w:t>
            </w: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A7656F6" w14:textId="77777777" w:rsidR="00CB2926" w:rsidRPr="002E7CDB" w:rsidRDefault="00CB2926" w:rsidP="008D2B31">
            <w:pPr>
              <w:rPr>
                <w:rStyle w:val="Hyperlink"/>
                <w:color w:val="000000" w:themeColor="text1"/>
                <w:sz w:val="16"/>
                <w:szCs w:val="16"/>
              </w:rPr>
            </w:pPr>
            <w:r w:rsidRPr="002E7CDB">
              <w:rPr>
                <w:rStyle w:val="Hyperlink"/>
                <w:color w:val="000000" w:themeColor="text1"/>
                <w:sz w:val="16"/>
                <w:szCs w:val="16"/>
              </w:rPr>
              <w:t>50 points for the coverage:</w:t>
            </w:r>
          </w:p>
          <w:p w14:paraId="177ABB76" w14:textId="77777777" w:rsidR="00CB2926" w:rsidRPr="002E7CDB" w:rsidRDefault="00CB2926" w:rsidP="00E63C97">
            <w:pPr>
              <w:rPr>
                <w:rStyle w:val="Hyperlink"/>
                <w:color w:val="000000" w:themeColor="text1"/>
                <w:sz w:val="16"/>
                <w:szCs w:val="16"/>
              </w:rPr>
            </w:pPr>
          </w:p>
          <w:p w14:paraId="5106A6B8" w14:textId="26644602" w:rsidR="00CB2926" w:rsidRPr="002E7CDB" w:rsidRDefault="00186A2B" w:rsidP="00E63C97">
            <w:pPr>
              <w:rPr>
                <w:rStyle w:val="Hyperlink"/>
                <w:color w:val="000000" w:themeColor="text1"/>
                <w:sz w:val="16"/>
                <w:szCs w:val="16"/>
              </w:rPr>
            </w:pPr>
            <w:r>
              <w:rPr>
                <w:rStyle w:val="Hyperlink"/>
                <w:color w:val="000000" w:themeColor="text1"/>
                <w:sz w:val="16"/>
                <w:szCs w:val="16"/>
              </w:rPr>
              <w:t>When selecting</w:t>
            </w:r>
            <w:r w:rsidR="00CB2926" w:rsidRPr="002E7CDB">
              <w:rPr>
                <w:rStyle w:val="Hyperlink"/>
                <w:color w:val="000000" w:themeColor="text1"/>
                <w:sz w:val="16"/>
                <w:szCs w:val="16"/>
              </w:rPr>
              <w:t xml:space="preserve"> </w:t>
            </w:r>
            <w:r>
              <w:rPr>
                <w:rStyle w:val="Hyperlink"/>
                <w:color w:val="000000" w:themeColor="text1"/>
                <w:sz w:val="16"/>
                <w:szCs w:val="16"/>
              </w:rPr>
              <w:t>‘</w:t>
            </w:r>
            <w:r w:rsidR="00CB2926" w:rsidRPr="002E7CDB">
              <w:rPr>
                <w:rStyle w:val="Hyperlink"/>
                <w:color w:val="000000" w:themeColor="text1"/>
                <w:sz w:val="16"/>
                <w:szCs w:val="16"/>
              </w:rPr>
              <w:t>A</w:t>
            </w:r>
            <w:r>
              <w:rPr>
                <w:rStyle w:val="Hyperlink"/>
                <w:color w:val="000000" w:themeColor="text1"/>
                <w:sz w:val="16"/>
                <w:szCs w:val="16"/>
              </w:rPr>
              <w:t>’</w:t>
            </w:r>
            <w:r w:rsidR="00CB2926" w:rsidRPr="002E7CDB">
              <w:rPr>
                <w:rStyle w:val="Hyperlink"/>
                <w:color w:val="000000" w:themeColor="text1"/>
                <w:sz w:val="16"/>
                <w:szCs w:val="16"/>
              </w:rPr>
              <w:t xml:space="preserve"> to </w:t>
            </w:r>
            <w:r>
              <w:rPr>
                <w:rStyle w:val="Hyperlink"/>
                <w:color w:val="000000" w:themeColor="text1"/>
                <w:sz w:val="16"/>
                <w:szCs w:val="16"/>
              </w:rPr>
              <w:t>‘</w:t>
            </w:r>
            <w:r w:rsidR="00CB2926" w:rsidRPr="002E7CDB">
              <w:rPr>
                <w:rStyle w:val="Hyperlink"/>
                <w:color w:val="000000" w:themeColor="text1"/>
                <w:sz w:val="16"/>
                <w:szCs w:val="16"/>
              </w:rPr>
              <w:t>D</w:t>
            </w:r>
            <w:r>
              <w:rPr>
                <w:rStyle w:val="Hyperlink"/>
                <w:color w:val="000000" w:themeColor="text1"/>
                <w:sz w:val="16"/>
                <w:szCs w:val="16"/>
              </w:rPr>
              <w:t>’</w:t>
            </w:r>
            <w:r w:rsidR="00CB2926" w:rsidRPr="002E7CDB">
              <w:rPr>
                <w:rStyle w:val="Hyperlink"/>
                <w:color w:val="000000" w:themeColor="text1"/>
                <w:sz w:val="16"/>
                <w:szCs w:val="16"/>
              </w:rPr>
              <w:t>, each option will be worth the following proportion:</w:t>
            </w:r>
          </w:p>
          <w:p w14:paraId="6B33F185" w14:textId="77777777" w:rsidR="00CB2926" w:rsidRPr="002E7CDB" w:rsidRDefault="00CB2926" w:rsidP="00FC0ABE">
            <w:pPr>
              <w:rPr>
                <w:rStyle w:val="Hyperlink"/>
                <w:color w:val="000000" w:themeColor="text1"/>
                <w:sz w:val="16"/>
                <w:szCs w:val="16"/>
              </w:rPr>
            </w:pPr>
            <w:r w:rsidRPr="002E7CDB">
              <w:rPr>
                <w:rStyle w:val="Hyperlink"/>
                <w:color w:val="000000" w:themeColor="text1"/>
                <w:sz w:val="16"/>
                <w:szCs w:val="16"/>
              </w:rPr>
              <w:t>50/3 points for all (1).</w:t>
            </w:r>
          </w:p>
          <w:p w14:paraId="42C55BC0" w14:textId="521CD2A6" w:rsidR="00CB2926" w:rsidRPr="002E7CDB" w:rsidRDefault="00CB2926" w:rsidP="00FC0ABE">
            <w:pPr>
              <w:rPr>
                <w:rStyle w:val="Hyperlink"/>
                <w:color w:val="000000" w:themeColor="text1"/>
                <w:sz w:val="16"/>
                <w:szCs w:val="16"/>
              </w:rPr>
            </w:pPr>
            <w:r w:rsidRPr="002E7CDB">
              <w:rPr>
                <w:rStyle w:val="Hyperlink"/>
                <w:color w:val="000000" w:themeColor="text1"/>
                <w:sz w:val="16"/>
                <w:szCs w:val="16"/>
              </w:rPr>
              <w:t xml:space="preserve">25/3 points for </w:t>
            </w:r>
            <w:r w:rsidR="00186A2B">
              <w:rPr>
                <w:rStyle w:val="Hyperlink"/>
                <w:color w:val="000000" w:themeColor="text1"/>
                <w:sz w:val="16"/>
                <w:szCs w:val="16"/>
              </w:rPr>
              <w:t xml:space="preserve">a </w:t>
            </w:r>
            <w:r w:rsidRPr="002E7CDB">
              <w:rPr>
                <w:rStyle w:val="Hyperlink"/>
                <w:color w:val="000000" w:themeColor="text1"/>
                <w:sz w:val="16"/>
                <w:szCs w:val="16"/>
              </w:rPr>
              <w:t>majority (2).</w:t>
            </w:r>
          </w:p>
          <w:p w14:paraId="523A7173" w14:textId="7FD7080F" w:rsidR="00CB2926" w:rsidRPr="002E7CDB" w:rsidRDefault="00CB2926" w:rsidP="00FC0ABE">
            <w:pPr>
              <w:rPr>
                <w:rStyle w:val="Hyperlink"/>
                <w:color w:val="000000" w:themeColor="text1"/>
                <w:sz w:val="16"/>
                <w:szCs w:val="16"/>
              </w:rPr>
            </w:pPr>
            <w:r w:rsidRPr="002E7CDB">
              <w:rPr>
                <w:rStyle w:val="Hyperlink"/>
                <w:color w:val="000000" w:themeColor="text1"/>
                <w:sz w:val="16"/>
                <w:szCs w:val="16"/>
              </w:rPr>
              <w:t xml:space="preserve">12/3 points for </w:t>
            </w:r>
            <w:r w:rsidR="00186A2B">
              <w:rPr>
                <w:rStyle w:val="Hyperlink"/>
                <w:color w:val="000000" w:themeColor="text1"/>
                <w:sz w:val="16"/>
                <w:szCs w:val="16"/>
              </w:rPr>
              <w:t xml:space="preserve">a </w:t>
            </w:r>
            <w:r w:rsidRPr="002E7CDB">
              <w:rPr>
                <w:rStyle w:val="Hyperlink"/>
                <w:color w:val="000000" w:themeColor="text1"/>
                <w:sz w:val="16"/>
                <w:szCs w:val="16"/>
              </w:rPr>
              <w:t>minority (3).</w:t>
            </w: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2964657" w14:textId="77777777" w:rsidR="00CB2926" w:rsidRPr="002E7CDB" w:rsidRDefault="00CB2926" w:rsidP="00767CD3">
            <w:pPr>
              <w:rPr>
                <w:rStyle w:val="Hyperlink"/>
                <w:color w:val="auto"/>
                <w:sz w:val="16"/>
                <w:szCs w:val="16"/>
              </w:rPr>
            </w:pPr>
            <w:r w:rsidRPr="002E7CDB">
              <w:rPr>
                <w:rStyle w:val="Hyperlink"/>
                <w:color w:val="auto"/>
                <w:sz w:val="16"/>
                <w:szCs w:val="16"/>
              </w:rPr>
              <w:t>Further details:</w:t>
            </w:r>
          </w:p>
          <w:p w14:paraId="5A152696" w14:textId="77777777" w:rsidR="00CB2926" w:rsidRPr="002E7CDB" w:rsidRDefault="00CB2926" w:rsidP="00767CD3">
            <w:pPr>
              <w:rPr>
                <w:rStyle w:val="Hyperlink"/>
                <w:color w:val="auto"/>
                <w:sz w:val="16"/>
                <w:szCs w:val="16"/>
              </w:rPr>
            </w:pPr>
          </w:p>
          <w:p w14:paraId="03FF9D4F" w14:textId="448123B1" w:rsidR="00CB2926" w:rsidRPr="002E7CDB" w:rsidDel="005242CF" w:rsidRDefault="00186A2B" w:rsidP="00767CD3">
            <w:pPr>
              <w:rPr>
                <w:rStyle w:val="Hyperlink"/>
                <w:color w:val="000000" w:themeColor="text1"/>
                <w:sz w:val="16"/>
                <w:szCs w:val="16"/>
              </w:rPr>
            </w:pPr>
            <w:r>
              <w:rPr>
                <w:sz w:val="16"/>
                <w:szCs w:val="16"/>
              </w:rPr>
              <w:t>Selecting ‘</w:t>
            </w:r>
            <w:r w:rsidR="00CB2926" w:rsidRPr="002E7CDB">
              <w:rPr>
                <w:sz w:val="16"/>
                <w:szCs w:val="16"/>
              </w:rPr>
              <w:t>F</w:t>
            </w:r>
            <w:r>
              <w:rPr>
                <w:sz w:val="16"/>
                <w:szCs w:val="16"/>
              </w:rPr>
              <w:t>’</w:t>
            </w:r>
            <w:r w:rsidR="00CB2926" w:rsidRPr="002E7CDB">
              <w:rPr>
                <w:sz w:val="16"/>
                <w:szCs w:val="16"/>
              </w:rPr>
              <w:t xml:space="preserve"> will result in 0/100 points for this indicator.</w:t>
            </w:r>
          </w:p>
        </w:tc>
      </w:tr>
      <w:tr w:rsidR="001E0DA4" w:rsidRPr="002E7CDB" w14:paraId="1CAB5FE1" w14:textId="77777777" w:rsidTr="002967B2">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BBD4110" w14:textId="0BC4E9CF" w:rsidR="00817556" w:rsidRPr="002E7CDB" w:rsidDel="002635ED" w:rsidRDefault="002E7CDB" w:rsidP="008C4523">
            <w:pPr>
              <w:rPr>
                <w:b/>
                <w:bCs/>
                <w:sz w:val="16"/>
                <w:szCs w:val="16"/>
              </w:rPr>
            </w:pPr>
            <w:r>
              <w:rPr>
                <w:b/>
                <w:sz w:val="16"/>
                <w:szCs w:val="16"/>
              </w:rPr>
              <w:t>‘</w:t>
            </w:r>
            <w:r w:rsidR="00817556" w:rsidRPr="002E7CDB">
              <w:rPr>
                <w:b/>
                <w:sz w:val="16"/>
                <w:szCs w:val="16"/>
              </w:rPr>
              <w:t>Other</w:t>
            </w:r>
            <w:r>
              <w:rPr>
                <w:b/>
                <w:sz w:val="16"/>
                <w:szCs w:val="16"/>
              </w:rPr>
              <w:t>’</w:t>
            </w:r>
            <w:r w:rsidR="00817556" w:rsidRPr="002E7CDB">
              <w:rPr>
                <w:b/>
                <w:sz w:val="16"/>
                <w:szCs w:val="16"/>
              </w:rPr>
              <w:t xml:space="preserve"> scored as</w:t>
            </w:r>
          </w:p>
        </w:tc>
        <w:tc>
          <w:tcPr>
            <w:tcW w:w="13041"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675B4F0" w14:textId="6BCA8996" w:rsidR="00817556" w:rsidRPr="002E7CDB" w:rsidRDefault="00817556" w:rsidP="008C4523">
            <w:pPr>
              <w:rPr>
                <w:rStyle w:val="Hyperlink"/>
                <w:color w:val="000000" w:themeColor="text1"/>
              </w:rPr>
            </w:pPr>
            <w:r w:rsidRPr="002E7CDB">
              <w:rPr>
                <w:rStyle w:val="Hyperlink"/>
                <w:color w:val="000000" w:themeColor="text1"/>
                <w:sz w:val="16"/>
                <w:szCs w:val="16"/>
              </w:rPr>
              <w:t>Selecting Other (</w:t>
            </w:r>
            <w:r w:rsidR="0051687B" w:rsidRPr="002E7CDB">
              <w:rPr>
                <w:rStyle w:val="Hyperlink"/>
                <w:color w:val="000000" w:themeColor="text1"/>
                <w:sz w:val="16"/>
                <w:szCs w:val="16"/>
              </w:rPr>
              <w:t>E</w:t>
            </w:r>
            <w:r w:rsidRPr="002E7CDB">
              <w:rPr>
                <w:rStyle w:val="Hyperlink"/>
                <w:color w:val="000000" w:themeColor="text1"/>
                <w:sz w:val="16"/>
                <w:szCs w:val="16"/>
              </w:rPr>
              <w:t xml:space="preserve">) </w:t>
            </w:r>
            <w:r w:rsidR="002B0C42" w:rsidRPr="002E7CDB">
              <w:rPr>
                <w:rStyle w:val="Hyperlink"/>
                <w:color w:val="000000" w:themeColor="text1"/>
                <w:sz w:val="16"/>
                <w:szCs w:val="16"/>
              </w:rPr>
              <w:t xml:space="preserve">will not be counted by the scoring criteria, provided answer options have been identified </w:t>
            </w:r>
            <w:r w:rsidR="001F5317" w:rsidRPr="002E7CDB">
              <w:rPr>
                <w:rStyle w:val="Hyperlink"/>
                <w:color w:val="000000" w:themeColor="text1"/>
                <w:sz w:val="16"/>
                <w:szCs w:val="16"/>
              </w:rPr>
              <w:t>as capturing good practice</w:t>
            </w:r>
            <w:r w:rsidR="002B0C42" w:rsidRPr="002E7CDB">
              <w:rPr>
                <w:rStyle w:val="Hyperlink"/>
                <w:color w:val="000000" w:themeColor="text1"/>
                <w:sz w:val="16"/>
                <w:szCs w:val="16"/>
              </w:rPr>
              <w:t>.</w:t>
            </w:r>
          </w:p>
        </w:tc>
      </w:tr>
      <w:tr w:rsidR="001E0DA4" w:rsidRPr="002E7CDB" w14:paraId="02BD6908" w14:textId="77777777" w:rsidTr="002967B2">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589F94D" w14:textId="77777777" w:rsidR="00817556" w:rsidRPr="002E7CDB" w:rsidDel="002635ED" w:rsidRDefault="00817556" w:rsidP="008C4523">
            <w:pPr>
              <w:spacing w:line="240" w:lineRule="auto"/>
              <w:rPr>
                <w:b/>
                <w:bCs/>
                <w:sz w:val="16"/>
                <w:szCs w:val="16"/>
              </w:rPr>
            </w:pPr>
            <w:r w:rsidRPr="002E7CDB">
              <w:rPr>
                <w:b/>
                <w:sz w:val="16"/>
                <w:szCs w:val="16"/>
              </w:rPr>
              <w:t>Multiplier</w:t>
            </w:r>
          </w:p>
        </w:tc>
        <w:tc>
          <w:tcPr>
            <w:tcW w:w="13041"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92DF283" w14:textId="1F9428B7" w:rsidR="00817556" w:rsidRPr="002E7CDB" w:rsidRDefault="00210B8E" w:rsidP="008C4523">
            <w:pPr>
              <w:rPr>
                <w:rStyle w:val="Hyperlink"/>
                <w:color w:val="000000" w:themeColor="text1"/>
                <w:highlight w:val="yellow"/>
              </w:rPr>
            </w:pPr>
            <w:r>
              <w:rPr>
                <w:rStyle w:val="Hyperlink"/>
                <w:color w:val="000000" w:themeColor="text1"/>
                <w:sz w:val="16"/>
                <w:szCs w:val="16"/>
              </w:rPr>
              <w:t>High</w:t>
            </w:r>
          </w:p>
        </w:tc>
      </w:tr>
    </w:tbl>
    <w:p w14:paraId="3D15928C" w14:textId="2F9F8403" w:rsidR="00AD1A5B" w:rsidRDefault="00AD1A5B"/>
    <w:p w14:paraId="159831A5" w14:textId="77777777" w:rsidR="00AD1A5B" w:rsidRDefault="00AD1A5B">
      <w:pPr>
        <w:spacing w:after="160" w:line="259" w:lineRule="auto"/>
      </w:pPr>
      <w:r>
        <w:br w:type="page"/>
      </w:r>
    </w:p>
    <w:p w14:paraId="72367E7D" w14:textId="77777777" w:rsidR="00AD1A5B" w:rsidRDefault="00AD1A5B"/>
    <w:tbl>
      <w:tblPr>
        <w:tblW w:w="14870"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8"/>
        <w:gridCol w:w="2830"/>
        <w:gridCol w:w="4670"/>
        <w:gridCol w:w="1982"/>
        <w:gridCol w:w="1988"/>
      </w:tblGrid>
      <w:tr w:rsidR="002967B2" w:rsidRPr="002E7CDB" w14:paraId="2103B105" w14:textId="77777777" w:rsidTr="002967B2">
        <w:trPr>
          <w:trHeight w:val="380"/>
        </w:trPr>
        <w:tc>
          <w:tcPr>
            <w:tcW w:w="1842" w:type="dxa"/>
            <w:vMerge w:val="restart"/>
            <w:shd w:val="clear" w:color="auto" w:fill="F2F2F2" w:themeFill="background1" w:themeFillShade="F2"/>
            <w:vAlign w:val="center"/>
            <w:hideMark/>
          </w:tcPr>
          <w:p w14:paraId="6D6048A0" w14:textId="2B20AEC2" w:rsidR="002967B2" w:rsidRPr="002E7CDB" w:rsidRDefault="002967B2" w:rsidP="00D45861">
            <w:pPr>
              <w:spacing w:line="240" w:lineRule="auto"/>
              <w:jc w:val="center"/>
              <w:rPr>
                <w:rFonts w:eastAsia="Times New Roman" w:cs="Arial"/>
                <w:b/>
                <w:bCs/>
                <w:sz w:val="14"/>
                <w:szCs w:val="14"/>
                <w:lang w:eastAsia="en-GB"/>
              </w:rPr>
            </w:pPr>
            <w:r w:rsidRPr="002E7CDB">
              <w:br w:type="page"/>
            </w:r>
            <w:r w:rsidRPr="002E7CDB">
              <w:rPr>
                <w:rFonts w:eastAsia="Times New Roman" w:cs="Arial"/>
                <w:b/>
                <w:bCs/>
                <w:sz w:val="14"/>
                <w:szCs w:val="14"/>
                <w:lang w:eastAsia="en-GB"/>
              </w:rPr>
              <w:t>Indicator ID</w:t>
            </w:r>
          </w:p>
          <w:p w14:paraId="21CF03D5" w14:textId="77777777" w:rsidR="002967B2" w:rsidRPr="002E7CDB" w:rsidRDefault="002967B2" w:rsidP="00D45861">
            <w:pPr>
              <w:spacing w:line="240" w:lineRule="auto"/>
              <w:jc w:val="center"/>
              <w:rPr>
                <w:rFonts w:eastAsia="Times New Roman" w:cs="Arial"/>
                <w:b/>
                <w:bCs/>
                <w:sz w:val="10"/>
                <w:szCs w:val="10"/>
                <w:lang w:eastAsia="en-GB"/>
              </w:rPr>
            </w:pPr>
          </w:p>
          <w:p w14:paraId="7E27882A" w14:textId="618389B9" w:rsidR="002967B2" w:rsidRPr="002E7CDB" w:rsidRDefault="002967B2" w:rsidP="00D45861">
            <w:pPr>
              <w:pStyle w:val="Indicatorsubsection"/>
              <w:rPr>
                <w:lang w:val="en-GB"/>
              </w:rPr>
            </w:pPr>
            <w:bookmarkStart w:id="26" w:name="_Toc122333333"/>
            <w:r w:rsidRPr="002E7CDB">
              <w:rPr>
                <w:lang w:val="en-GB"/>
              </w:rPr>
              <w:t>PE 10</w:t>
            </w:r>
            <w:bookmarkEnd w:id="26"/>
          </w:p>
        </w:tc>
        <w:tc>
          <w:tcPr>
            <w:tcW w:w="1558" w:type="dxa"/>
            <w:shd w:val="clear" w:color="auto" w:fill="F2F2F2" w:themeFill="background1" w:themeFillShade="F2"/>
            <w:vAlign w:val="center"/>
            <w:hideMark/>
          </w:tcPr>
          <w:p w14:paraId="4D9FBD80" w14:textId="77777777" w:rsidR="002967B2" w:rsidRPr="002E7CDB" w:rsidRDefault="002967B2" w:rsidP="00D45861">
            <w:pPr>
              <w:spacing w:line="240" w:lineRule="auto"/>
              <w:textAlignment w:val="baseline"/>
              <w:rPr>
                <w:rFonts w:eastAsia="Times New Roman" w:cs="Arial"/>
                <w:sz w:val="14"/>
                <w:szCs w:val="14"/>
                <w:lang w:eastAsia="en-GB"/>
              </w:rPr>
            </w:pPr>
            <w:r w:rsidRPr="002E7CDB">
              <w:rPr>
                <w:rFonts w:eastAsia="Times New Roman" w:cs="Arial"/>
                <w:b/>
                <w:sz w:val="14"/>
                <w:szCs w:val="14"/>
                <w:lang w:eastAsia="en-GB"/>
              </w:rPr>
              <w:t xml:space="preserve">Dependent on: </w:t>
            </w:r>
          </w:p>
        </w:tc>
        <w:tc>
          <w:tcPr>
            <w:tcW w:w="2830" w:type="dxa"/>
            <w:shd w:val="clear" w:color="auto" w:fill="F2F2F2" w:themeFill="background1" w:themeFillShade="F2"/>
            <w:vAlign w:val="center"/>
          </w:tcPr>
          <w:p w14:paraId="0435B64A" w14:textId="19A234D0" w:rsidR="002967B2" w:rsidRPr="002E7CDB" w:rsidRDefault="002967B2" w:rsidP="00D45861">
            <w:pPr>
              <w:spacing w:line="240" w:lineRule="auto"/>
              <w:textAlignment w:val="baseline"/>
              <w:rPr>
                <w:rFonts w:eastAsia="Times New Roman" w:cs="Arial"/>
                <w:sz w:val="14"/>
                <w:szCs w:val="14"/>
                <w:lang w:eastAsia="en-GB"/>
              </w:rPr>
            </w:pPr>
            <w:r w:rsidRPr="002E7CDB">
              <w:rPr>
                <w:b/>
                <w:bCs/>
                <w:sz w:val="22"/>
                <w:szCs w:val="22"/>
              </w:rPr>
              <w:t xml:space="preserve">OO </w:t>
            </w:r>
            <w:r>
              <w:rPr>
                <w:b/>
                <w:bCs/>
                <w:sz w:val="22"/>
                <w:szCs w:val="22"/>
              </w:rPr>
              <w:t>2</w:t>
            </w:r>
            <w:r w:rsidRPr="002E7CDB">
              <w:rPr>
                <w:b/>
                <w:bCs/>
                <w:sz w:val="22"/>
                <w:szCs w:val="22"/>
              </w:rPr>
              <w:t>1</w:t>
            </w:r>
          </w:p>
        </w:tc>
        <w:tc>
          <w:tcPr>
            <w:tcW w:w="4670" w:type="dxa"/>
            <w:vMerge w:val="restart"/>
            <w:shd w:val="clear" w:color="auto" w:fill="F2F2F2" w:themeFill="background1" w:themeFillShade="F2"/>
            <w:vAlign w:val="center"/>
          </w:tcPr>
          <w:p w14:paraId="1B9EDFBF" w14:textId="77777777" w:rsidR="002967B2" w:rsidRPr="002E7CDB" w:rsidRDefault="002967B2" w:rsidP="00D45861">
            <w:pPr>
              <w:spacing w:line="240" w:lineRule="auto"/>
              <w:jc w:val="center"/>
              <w:textAlignment w:val="baseline"/>
              <w:rPr>
                <w:rFonts w:eastAsia="Times New Roman" w:cs="Arial"/>
                <w:sz w:val="14"/>
                <w:szCs w:val="14"/>
                <w:lang w:eastAsia="en-GB"/>
              </w:rPr>
            </w:pPr>
            <w:r w:rsidRPr="002E7CDB">
              <w:rPr>
                <w:rFonts w:eastAsia="Times New Roman" w:cs="Arial"/>
                <w:b/>
                <w:sz w:val="14"/>
                <w:szCs w:val="14"/>
                <w:lang w:eastAsia="en-GB"/>
              </w:rPr>
              <w:t>Sub-section</w:t>
            </w:r>
            <w:r w:rsidRPr="002E7CDB">
              <w:rPr>
                <w:rFonts w:eastAsia="Times New Roman" w:cs="Arial"/>
                <w:sz w:val="14"/>
                <w:szCs w:val="14"/>
                <w:lang w:eastAsia="en-GB"/>
              </w:rPr>
              <w:t> </w:t>
            </w:r>
          </w:p>
          <w:p w14:paraId="38FA51F8" w14:textId="77777777" w:rsidR="002967B2" w:rsidRPr="002E7CDB" w:rsidRDefault="002967B2" w:rsidP="00D45861">
            <w:pPr>
              <w:spacing w:line="240" w:lineRule="auto"/>
              <w:jc w:val="center"/>
              <w:textAlignment w:val="baseline"/>
              <w:rPr>
                <w:rFonts w:eastAsia="Times New Roman" w:cs="Arial"/>
                <w:sz w:val="14"/>
                <w:szCs w:val="14"/>
                <w:lang w:eastAsia="en-GB"/>
              </w:rPr>
            </w:pPr>
          </w:p>
          <w:p w14:paraId="762757AE" w14:textId="19E51B3F" w:rsidR="002967B2" w:rsidRPr="002E7CDB" w:rsidRDefault="002967B2" w:rsidP="00D45861">
            <w:pPr>
              <w:jc w:val="center"/>
              <w:rPr>
                <w:sz w:val="18"/>
                <w:szCs w:val="18"/>
              </w:rPr>
            </w:pPr>
            <w:r w:rsidRPr="002E7CDB">
              <w:rPr>
                <w:b/>
                <w:bCs/>
                <w:sz w:val="22"/>
                <w:szCs w:val="22"/>
              </w:rPr>
              <w:t>Monitoring</w:t>
            </w:r>
          </w:p>
        </w:tc>
        <w:tc>
          <w:tcPr>
            <w:tcW w:w="1982" w:type="dxa"/>
            <w:vMerge w:val="restart"/>
            <w:shd w:val="clear" w:color="auto" w:fill="F2F2F2" w:themeFill="background1" w:themeFillShade="F2"/>
            <w:vAlign w:val="center"/>
            <w:hideMark/>
          </w:tcPr>
          <w:p w14:paraId="5E5B9E14" w14:textId="77777777" w:rsidR="002967B2" w:rsidRPr="002E7CDB" w:rsidRDefault="002967B2" w:rsidP="00D45861">
            <w:pPr>
              <w:spacing w:line="240" w:lineRule="auto"/>
              <w:jc w:val="center"/>
              <w:textAlignment w:val="baseline"/>
              <w:rPr>
                <w:rFonts w:eastAsia="Times New Roman" w:cs="Arial"/>
                <w:b/>
                <w:bCs/>
                <w:sz w:val="14"/>
                <w:szCs w:val="14"/>
                <w:lang w:eastAsia="en-GB"/>
              </w:rPr>
            </w:pPr>
            <w:r w:rsidRPr="002E7CDB">
              <w:rPr>
                <w:rFonts w:eastAsia="Times New Roman" w:cs="Arial"/>
                <w:b/>
                <w:bCs/>
                <w:sz w:val="14"/>
                <w:szCs w:val="14"/>
                <w:lang w:eastAsia="en-GB"/>
              </w:rPr>
              <w:t>PRI Principle</w:t>
            </w:r>
          </w:p>
          <w:p w14:paraId="7BCC4672" w14:textId="77777777" w:rsidR="002967B2" w:rsidRPr="002E7CDB" w:rsidRDefault="002967B2" w:rsidP="00D45861">
            <w:pPr>
              <w:spacing w:line="240" w:lineRule="auto"/>
              <w:jc w:val="center"/>
              <w:textAlignment w:val="baseline"/>
              <w:rPr>
                <w:rFonts w:eastAsia="Times New Roman" w:cs="Arial"/>
                <w:b/>
                <w:bCs/>
                <w:sz w:val="14"/>
                <w:szCs w:val="14"/>
                <w:lang w:eastAsia="en-GB"/>
              </w:rPr>
            </w:pPr>
          </w:p>
          <w:p w14:paraId="66B773CE" w14:textId="4A070CA9" w:rsidR="002967B2" w:rsidRPr="002E7CDB" w:rsidRDefault="002967B2" w:rsidP="004E0748">
            <w:pPr>
              <w:jc w:val="center"/>
              <w:rPr>
                <w:rFonts w:eastAsia="Times New Roman" w:cs="Arial"/>
                <w:sz w:val="18"/>
                <w:szCs w:val="18"/>
                <w:lang w:eastAsia="en-GB"/>
              </w:rPr>
            </w:pPr>
            <w:r w:rsidRPr="002E7CDB">
              <w:rPr>
                <w:b/>
                <w:bCs/>
                <w:sz w:val="22"/>
                <w:szCs w:val="22"/>
              </w:rPr>
              <w:t>1, 2</w:t>
            </w:r>
          </w:p>
        </w:tc>
        <w:tc>
          <w:tcPr>
            <w:tcW w:w="1988" w:type="dxa"/>
            <w:vMerge w:val="restart"/>
            <w:shd w:val="clear" w:color="auto" w:fill="A6A6A6" w:themeFill="background1" w:themeFillShade="A6"/>
            <w:tcMar>
              <w:top w:w="113" w:type="dxa"/>
              <w:left w:w="113" w:type="dxa"/>
              <w:bottom w:w="113" w:type="dxa"/>
              <w:right w:w="113" w:type="dxa"/>
            </w:tcMar>
            <w:vAlign w:val="center"/>
            <w:hideMark/>
          </w:tcPr>
          <w:p w14:paraId="26E2915C" w14:textId="77777777" w:rsidR="002967B2" w:rsidRPr="002E7CDB" w:rsidRDefault="002967B2" w:rsidP="00D45861">
            <w:pPr>
              <w:spacing w:line="240" w:lineRule="auto"/>
              <w:jc w:val="center"/>
              <w:textAlignment w:val="baseline"/>
              <w:rPr>
                <w:rFonts w:eastAsia="Times New Roman" w:cs="Arial"/>
                <w:b/>
                <w:bCs/>
                <w:color w:val="FFFFFF" w:themeColor="background1"/>
                <w:sz w:val="14"/>
                <w:szCs w:val="14"/>
                <w:lang w:eastAsia="en-GB"/>
              </w:rPr>
            </w:pPr>
            <w:r w:rsidRPr="002E7CDB">
              <w:rPr>
                <w:rFonts w:eastAsia="Times New Roman" w:cs="Arial"/>
                <w:b/>
                <w:bCs/>
                <w:color w:val="FFFFFF" w:themeColor="background1"/>
                <w:sz w:val="14"/>
                <w:szCs w:val="14"/>
                <w:lang w:eastAsia="en-GB"/>
              </w:rPr>
              <w:t>Type of indicator</w:t>
            </w:r>
          </w:p>
          <w:p w14:paraId="5CEF42FF" w14:textId="77777777" w:rsidR="002967B2" w:rsidRPr="002E7CDB" w:rsidRDefault="002967B2" w:rsidP="00D45861">
            <w:pPr>
              <w:spacing w:line="240" w:lineRule="auto"/>
              <w:jc w:val="center"/>
              <w:textAlignment w:val="baseline"/>
              <w:rPr>
                <w:rFonts w:eastAsia="Times New Roman" w:cs="Arial"/>
                <w:b/>
                <w:bCs/>
                <w:color w:val="FFFFFF" w:themeColor="background1"/>
                <w:sz w:val="14"/>
                <w:szCs w:val="14"/>
                <w:lang w:eastAsia="en-GB"/>
              </w:rPr>
            </w:pPr>
          </w:p>
          <w:p w14:paraId="61EA22E7" w14:textId="77777777" w:rsidR="002967B2" w:rsidRPr="002E7CDB" w:rsidRDefault="002967B2" w:rsidP="00D45861">
            <w:pPr>
              <w:spacing w:line="240" w:lineRule="auto"/>
              <w:jc w:val="center"/>
              <w:textAlignment w:val="baseline"/>
              <w:rPr>
                <w:rFonts w:eastAsia="Times New Roman" w:cs="Arial"/>
                <w:color w:val="FFFFFF" w:themeColor="background1"/>
                <w:sz w:val="32"/>
                <w:szCs w:val="32"/>
                <w:lang w:eastAsia="en-GB"/>
              </w:rPr>
            </w:pPr>
            <w:r w:rsidRPr="002E7CDB">
              <w:rPr>
                <w:rFonts w:eastAsia="Times New Roman" w:cs="Arial"/>
                <w:b/>
                <w:color w:val="FFFFFF" w:themeColor="background1"/>
                <w:sz w:val="32"/>
                <w:szCs w:val="32"/>
                <w:lang w:eastAsia="en-GB"/>
              </w:rPr>
              <w:t>PLUS</w:t>
            </w:r>
          </w:p>
          <w:p w14:paraId="6E49D1D4" w14:textId="77777777" w:rsidR="002967B2" w:rsidRPr="002E7CDB" w:rsidRDefault="002967B2" w:rsidP="00D45861">
            <w:pPr>
              <w:spacing w:line="240" w:lineRule="auto"/>
              <w:jc w:val="center"/>
              <w:textAlignment w:val="baseline"/>
              <w:rPr>
                <w:rFonts w:eastAsia="Times New Roman" w:cs="Arial"/>
                <w:color w:val="FFFFFF" w:themeColor="background1"/>
                <w:sz w:val="18"/>
                <w:szCs w:val="18"/>
                <w:lang w:eastAsia="en-GB"/>
              </w:rPr>
            </w:pPr>
            <w:r w:rsidRPr="002E7CDB">
              <w:rPr>
                <w:rFonts w:eastAsia="Times New Roman" w:cs="Arial"/>
                <w:b/>
                <w:bCs/>
                <w:color w:val="FFFFFF" w:themeColor="background1"/>
                <w:sz w:val="10"/>
                <w:szCs w:val="10"/>
                <w:lang w:eastAsia="en-GB"/>
              </w:rPr>
              <w:t>VOLUNTARY TO DISCLOSE</w:t>
            </w:r>
          </w:p>
        </w:tc>
      </w:tr>
      <w:tr w:rsidR="002967B2" w:rsidRPr="002E7CDB" w14:paraId="1157058A" w14:textId="77777777" w:rsidTr="002967B2">
        <w:trPr>
          <w:trHeight w:val="380"/>
        </w:trPr>
        <w:tc>
          <w:tcPr>
            <w:tcW w:w="1842" w:type="dxa"/>
            <w:vMerge/>
            <w:shd w:val="clear" w:color="auto" w:fill="F2F2F2" w:themeFill="background1" w:themeFillShade="F2"/>
            <w:vAlign w:val="center"/>
          </w:tcPr>
          <w:p w14:paraId="25AAE229" w14:textId="77777777" w:rsidR="002967B2" w:rsidRPr="002E7CDB" w:rsidRDefault="002967B2" w:rsidP="00D45861">
            <w:pPr>
              <w:spacing w:line="240" w:lineRule="auto"/>
              <w:jc w:val="center"/>
              <w:textAlignment w:val="baseline"/>
              <w:rPr>
                <w:rFonts w:eastAsia="Times New Roman" w:cs="Arial"/>
                <w:b/>
                <w:sz w:val="14"/>
                <w:szCs w:val="14"/>
                <w:lang w:eastAsia="en-GB"/>
              </w:rPr>
            </w:pPr>
          </w:p>
        </w:tc>
        <w:tc>
          <w:tcPr>
            <w:tcW w:w="1558" w:type="dxa"/>
            <w:shd w:val="clear" w:color="auto" w:fill="F2F2F2" w:themeFill="background1" w:themeFillShade="F2"/>
            <w:vAlign w:val="center"/>
          </w:tcPr>
          <w:p w14:paraId="27B31477" w14:textId="77777777" w:rsidR="002967B2" w:rsidRPr="002E7CDB" w:rsidRDefault="002967B2" w:rsidP="00D45861">
            <w:pPr>
              <w:spacing w:line="240" w:lineRule="auto"/>
              <w:textAlignment w:val="baseline"/>
              <w:rPr>
                <w:rFonts w:eastAsia="Times New Roman" w:cs="Arial"/>
                <w:b/>
                <w:sz w:val="14"/>
                <w:szCs w:val="14"/>
                <w:lang w:eastAsia="en-GB"/>
              </w:rPr>
            </w:pPr>
            <w:r w:rsidRPr="002E7CDB">
              <w:rPr>
                <w:rFonts w:eastAsia="Times New Roman" w:cs="Arial"/>
                <w:b/>
                <w:sz w:val="14"/>
                <w:szCs w:val="14"/>
                <w:lang w:eastAsia="en-GB"/>
              </w:rPr>
              <w:t>Gateway to:</w:t>
            </w:r>
          </w:p>
        </w:tc>
        <w:tc>
          <w:tcPr>
            <w:tcW w:w="2830" w:type="dxa"/>
            <w:shd w:val="clear" w:color="auto" w:fill="F2F2F2" w:themeFill="background1" w:themeFillShade="F2"/>
            <w:vAlign w:val="center"/>
          </w:tcPr>
          <w:p w14:paraId="1C24DD58" w14:textId="43BFE928" w:rsidR="002967B2" w:rsidRPr="002E7CDB" w:rsidRDefault="002967B2" w:rsidP="00D45861">
            <w:pPr>
              <w:spacing w:line="240" w:lineRule="auto"/>
              <w:textAlignment w:val="baseline"/>
              <w:rPr>
                <w:rFonts w:eastAsia="Times New Roman" w:cs="Arial"/>
                <w:b/>
                <w:sz w:val="14"/>
                <w:szCs w:val="14"/>
                <w:lang w:eastAsia="en-GB"/>
              </w:rPr>
            </w:pPr>
            <w:r w:rsidRPr="002E7CDB">
              <w:rPr>
                <w:b/>
                <w:bCs/>
                <w:sz w:val="22"/>
                <w:szCs w:val="22"/>
              </w:rPr>
              <w:t>N/A</w:t>
            </w:r>
          </w:p>
        </w:tc>
        <w:tc>
          <w:tcPr>
            <w:tcW w:w="4670" w:type="dxa"/>
            <w:vMerge/>
            <w:shd w:val="clear" w:color="auto" w:fill="F2F2F2" w:themeFill="background1" w:themeFillShade="F2"/>
            <w:vAlign w:val="center"/>
          </w:tcPr>
          <w:p w14:paraId="4D4C30B7" w14:textId="77777777" w:rsidR="002967B2" w:rsidRPr="002E7CDB" w:rsidRDefault="002967B2" w:rsidP="00D45861">
            <w:pPr>
              <w:spacing w:line="240" w:lineRule="auto"/>
              <w:jc w:val="center"/>
              <w:textAlignment w:val="baseline"/>
              <w:rPr>
                <w:rFonts w:eastAsia="Times New Roman" w:cs="Arial"/>
                <w:b/>
                <w:sz w:val="14"/>
                <w:szCs w:val="14"/>
                <w:lang w:eastAsia="en-GB"/>
              </w:rPr>
            </w:pPr>
          </w:p>
        </w:tc>
        <w:tc>
          <w:tcPr>
            <w:tcW w:w="1982" w:type="dxa"/>
            <w:vMerge/>
            <w:shd w:val="clear" w:color="auto" w:fill="F2F2F2" w:themeFill="background1" w:themeFillShade="F2"/>
            <w:vAlign w:val="center"/>
          </w:tcPr>
          <w:p w14:paraId="7EF5BBB6" w14:textId="77777777" w:rsidR="002967B2" w:rsidRPr="002E7CDB" w:rsidRDefault="002967B2" w:rsidP="00D45861">
            <w:pPr>
              <w:spacing w:line="240" w:lineRule="auto"/>
              <w:jc w:val="center"/>
              <w:textAlignment w:val="baseline"/>
              <w:rPr>
                <w:rFonts w:eastAsia="Times New Roman" w:cs="Arial"/>
                <w:b/>
                <w:bCs/>
                <w:sz w:val="14"/>
                <w:szCs w:val="14"/>
                <w:lang w:eastAsia="en-GB"/>
              </w:rPr>
            </w:pPr>
          </w:p>
        </w:tc>
        <w:tc>
          <w:tcPr>
            <w:tcW w:w="1988" w:type="dxa"/>
            <w:vMerge/>
            <w:shd w:val="clear" w:color="auto" w:fill="A6A6A6" w:themeFill="background1" w:themeFillShade="A6"/>
            <w:tcMar>
              <w:top w:w="113" w:type="dxa"/>
              <w:left w:w="113" w:type="dxa"/>
              <w:bottom w:w="113" w:type="dxa"/>
              <w:right w:w="113" w:type="dxa"/>
            </w:tcMar>
            <w:vAlign w:val="center"/>
          </w:tcPr>
          <w:p w14:paraId="342F3027" w14:textId="77777777" w:rsidR="002967B2" w:rsidRPr="002E7CDB" w:rsidRDefault="002967B2" w:rsidP="00D45861">
            <w:pPr>
              <w:spacing w:line="240" w:lineRule="auto"/>
              <w:jc w:val="center"/>
              <w:textAlignment w:val="baseline"/>
              <w:rPr>
                <w:rFonts w:eastAsia="Times New Roman" w:cs="Arial"/>
                <w:b/>
                <w:bCs/>
                <w:color w:val="FFFFFF" w:themeColor="background1"/>
                <w:sz w:val="14"/>
                <w:szCs w:val="14"/>
                <w:lang w:eastAsia="en-GB"/>
              </w:rPr>
            </w:pPr>
          </w:p>
        </w:tc>
      </w:tr>
      <w:tr w:rsidR="00B7345E" w:rsidRPr="002E7CDB" w14:paraId="00528BFF" w14:textId="77777777" w:rsidTr="002967B2">
        <w:trPr>
          <w:trHeight w:val="567"/>
        </w:trPr>
        <w:tc>
          <w:tcPr>
            <w:tcW w:w="14870" w:type="dxa"/>
            <w:gridSpan w:val="6"/>
            <w:shd w:val="clear" w:color="auto" w:fill="FFFFFF" w:themeFill="background1"/>
            <w:tcMar>
              <w:top w:w="113" w:type="dxa"/>
              <w:left w:w="113" w:type="dxa"/>
              <w:bottom w:w="113" w:type="dxa"/>
              <w:right w:w="113" w:type="dxa"/>
            </w:tcMar>
            <w:vAlign w:val="center"/>
            <w:hideMark/>
          </w:tcPr>
          <w:p w14:paraId="527C298B" w14:textId="7ED0CDE6" w:rsidR="00B7345E" w:rsidRPr="002967B2" w:rsidRDefault="00B7345E" w:rsidP="00B7345E">
            <w:pPr>
              <w:spacing w:line="276" w:lineRule="auto"/>
              <w:textAlignment w:val="baseline"/>
              <w:rPr>
                <w:rFonts w:eastAsia="Times New Roman" w:cs="Arial"/>
                <w:b/>
                <w:bCs/>
                <w:lang w:eastAsia="en-GB"/>
              </w:rPr>
            </w:pPr>
            <w:r w:rsidRPr="002967B2">
              <w:rPr>
                <w:rFonts w:cs="Arial"/>
                <w:b/>
                <w:bCs/>
              </w:rPr>
              <w:t xml:space="preserve">Describe how you ensure that material </w:t>
            </w:r>
            <w:hyperlink r:id="rId74" w:history="1">
              <w:r w:rsidRPr="002967B2">
                <w:rPr>
                  <w:rStyle w:val="Hyperlink"/>
                  <w:b/>
                  <w:bCs/>
                </w:rPr>
                <w:t>ESG risks</w:t>
              </w:r>
            </w:hyperlink>
            <w:r w:rsidRPr="002967B2">
              <w:rPr>
                <w:rFonts w:cs="Arial"/>
                <w:b/>
                <w:bCs/>
              </w:rPr>
              <w:t xml:space="preserve"> are adequately addressed in the private equity investments </w:t>
            </w:r>
            <w:r w:rsidR="005D48E0" w:rsidRPr="002967B2">
              <w:rPr>
                <w:rFonts w:cs="Arial"/>
                <w:b/>
                <w:bCs/>
              </w:rPr>
              <w:t xml:space="preserve">in which </w:t>
            </w:r>
            <w:r w:rsidRPr="002967B2">
              <w:rPr>
                <w:rFonts w:cs="Arial"/>
                <w:b/>
                <w:bCs/>
              </w:rPr>
              <w:t>you hold a minority stake.</w:t>
            </w:r>
          </w:p>
        </w:tc>
      </w:tr>
      <w:tr w:rsidR="00CB594D" w:rsidRPr="002E7CDB" w14:paraId="71A6301C" w14:textId="77777777" w:rsidTr="002967B2">
        <w:trPr>
          <w:trHeight w:val="465"/>
        </w:trPr>
        <w:tc>
          <w:tcPr>
            <w:tcW w:w="14870"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9D16896" w14:textId="04F23E01" w:rsidR="00CB594D" w:rsidRPr="002E7CDB" w:rsidRDefault="00CB594D" w:rsidP="00CB594D">
            <w:pPr>
              <w:spacing w:line="276" w:lineRule="auto"/>
              <w:textAlignment w:val="baseline"/>
              <w:rPr>
                <w:rFonts w:eastAsia="Times New Roman" w:cs="Arial"/>
                <w:sz w:val="16"/>
                <w:szCs w:val="16"/>
                <w:lang w:eastAsia="en-GB"/>
              </w:rPr>
            </w:pPr>
            <w:r w:rsidRPr="002E7CDB">
              <w:rPr>
                <w:rFonts w:cs="Arial"/>
                <w:color w:val="000000" w:themeColor="text1"/>
              </w:rPr>
              <w:t>[Voluntary free text: large]</w:t>
            </w:r>
          </w:p>
        </w:tc>
      </w:tr>
      <w:tr w:rsidR="00CB594D" w:rsidRPr="002E7CDB" w14:paraId="3B5E86DD" w14:textId="77777777" w:rsidTr="002967B2">
        <w:trPr>
          <w:trHeight w:val="300"/>
        </w:trPr>
        <w:tc>
          <w:tcPr>
            <w:tcW w:w="14870" w:type="dxa"/>
            <w:gridSpan w:val="6"/>
            <w:tcBorders>
              <w:left w:val="nil"/>
              <w:right w:val="nil"/>
            </w:tcBorders>
            <w:shd w:val="clear" w:color="auto" w:fill="FFFFFF" w:themeFill="background1"/>
            <w:tcMar>
              <w:top w:w="0" w:type="dxa"/>
              <w:bottom w:w="0" w:type="dxa"/>
            </w:tcMar>
            <w:vAlign w:val="center"/>
          </w:tcPr>
          <w:p w14:paraId="0F90A6E0" w14:textId="77777777" w:rsidR="00CB594D" w:rsidRPr="002E7CDB" w:rsidRDefault="00CB594D" w:rsidP="00CB594D">
            <w:pPr>
              <w:spacing w:line="240" w:lineRule="auto"/>
              <w:jc w:val="center"/>
              <w:textAlignment w:val="baseline"/>
              <w:rPr>
                <w:rStyle w:val="Hyperlink"/>
                <w:sz w:val="16"/>
                <w:szCs w:val="16"/>
              </w:rPr>
            </w:pPr>
          </w:p>
        </w:tc>
      </w:tr>
      <w:tr w:rsidR="00CB594D" w:rsidRPr="002E7CDB" w14:paraId="2C249D89" w14:textId="77777777" w:rsidTr="002967B2">
        <w:trPr>
          <w:trHeight w:val="300"/>
        </w:trPr>
        <w:tc>
          <w:tcPr>
            <w:tcW w:w="14870" w:type="dxa"/>
            <w:gridSpan w:val="6"/>
            <w:shd w:val="clear" w:color="auto" w:fill="0070C0"/>
            <w:vAlign w:val="center"/>
          </w:tcPr>
          <w:p w14:paraId="34689B8F" w14:textId="77777777" w:rsidR="00CB594D" w:rsidRPr="002E7CDB" w:rsidRDefault="00CB594D" w:rsidP="00CB594D">
            <w:pPr>
              <w:rPr>
                <w:rStyle w:val="Hyperlink"/>
                <w:b/>
                <w:bCs/>
                <w:color w:val="FFFFFF" w:themeColor="background1"/>
                <w:sz w:val="18"/>
                <w:szCs w:val="18"/>
              </w:rPr>
            </w:pPr>
            <w:r w:rsidRPr="002E7CDB">
              <w:rPr>
                <w:rFonts w:eastAsia="Times New Roman" w:cs="Arial"/>
                <w:b/>
                <w:bCs/>
                <w:color w:val="FFFFFF" w:themeColor="background1"/>
                <w:sz w:val="18"/>
                <w:szCs w:val="18"/>
                <w:lang w:eastAsia="en-GB"/>
              </w:rPr>
              <w:t>Explanatory notes</w:t>
            </w:r>
          </w:p>
        </w:tc>
      </w:tr>
      <w:tr w:rsidR="00CB594D" w:rsidRPr="002E7CDB" w14:paraId="32042FCC" w14:textId="77777777" w:rsidTr="002967B2">
        <w:trPr>
          <w:trHeight w:val="300"/>
        </w:trPr>
        <w:tc>
          <w:tcPr>
            <w:tcW w:w="1842" w:type="dxa"/>
            <w:shd w:val="clear" w:color="auto" w:fill="auto"/>
            <w:vAlign w:val="center"/>
          </w:tcPr>
          <w:p w14:paraId="13BC496B" w14:textId="77777777" w:rsidR="00CB594D" w:rsidRPr="002E7CDB" w:rsidRDefault="00CB594D" w:rsidP="00CB594D">
            <w:pPr>
              <w:rPr>
                <w:rStyle w:val="Hyperlink"/>
                <w:b/>
                <w:sz w:val="16"/>
                <w:szCs w:val="16"/>
              </w:rPr>
            </w:pPr>
            <w:r w:rsidRPr="002E7CDB">
              <w:rPr>
                <w:b/>
                <w:sz w:val="16"/>
                <w:szCs w:val="16"/>
              </w:rPr>
              <w:t>Purpose of indicator</w:t>
            </w:r>
          </w:p>
        </w:tc>
        <w:tc>
          <w:tcPr>
            <w:tcW w:w="13028" w:type="dxa"/>
            <w:gridSpan w:val="5"/>
            <w:shd w:val="clear" w:color="auto" w:fill="auto"/>
            <w:vAlign w:val="center"/>
          </w:tcPr>
          <w:p w14:paraId="39594DA3" w14:textId="34140BF3" w:rsidR="00CB594D" w:rsidRPr="002E7CDB" w:rsidRDefault="00CB594D" w:rsidP="00CB594D">
            <w:pPr>
              <w:rPr>
                <w:rStyle w:val="Hyperlink"/>
                <w:sz w:val="16"/>
                <w:szCs w:val="16"/>
              </w:rPr>
            </w:pPr>
            <w:r w:rsidRPr="002E7CDB">
              <w:rPr>
                <w:rStyle w:val="Hyperlink"/>
                <w:color w:val="000000" w:themeColor="text1"/>
                <w:sz w:val="16"/>
                <w:szCs w:val="16"/>
              </w:rPr>
              <w:t xml:space="preserve">This indicator provides an opportunity for minority investors to describe </w:t>
            </w:r>
            <w:r w:rsidR="005D48E0">
              <w:rPr>
                <w:rStyle w:val="Hyperlink"/>
                <w:color w:val="000000" w:themeColor="text1"/>
                <w:sz w:val="16"/>
                <w:szCs w:val="16"/>
              </w:rPr>
              <w:t>their attempts</w:t>
            </w:r>
            <w:r w:rsidRPr="002E7CDB">
              <w:rPr>
                <w:rStyle w:val="Hyperlink"/>
                <w:color w:val="000000" w:themeColor="text1"/>
                <w:sz w:val="16"/>
                <w:szCs w:val="16"/>
              </w:rPr>
              <w:t xml:space="preserve"> to work with other investors or partners to ensure that material ESG risks are adequately addressed in their private equity investments. Even </w:t>
            </w:r>
            <w:r w:rsidR="006A21E8" w:rsidRPr="002E7CDB">
              <w:rPr>
                <w:rStyle w:val="Hyperlink"/>
                <w:color w:val="000000" w:themeColor="text1"/>
                <w:sz w:val="16"/>
                <w:szCs w:val="16"/>
              </w:rPr>
              <w:t>where</w:t>
            </w:r>
            <w:r w:rsidRPr="002E7CDB">
              <w:rPr>
                <w:rStyle w:val="Hyperlink"/>
                <w:color w:val="000000" w:themeColor="text1"/>
                <w:sz w:val="16"/>
                <w:szCs w:val="16"/>
              </w:rPr>
              <w:t xml:space="preserve"> minority investors are not in a position to directly control investee company consideration and </w:t>
            </w:r>
            <w:r w:rsidR="005D48E0">
              <w:rPr>
                <w:rStyle w:val="Hyperlink"/>
                <w:color w:val="000000" w:themeColor="text1"/>
                <w:sz w:val="16"/>
                <w:szCs w:val="16"/>
              </w:rPr>
              <w:t xml:space="preserve">the </w:t>
            </w:r>
            <w:r w:rsidRPr="002E7CDB">
              <w:rPr>
                <w:rStyle w:val="Hyperlink"/>
                <w:color w:val="000000" w:themeColor="text1"/>
                <w:sz w:val="16"/>
                <w:szCs w:val="16"/>
              </w:rPr>
              <w:t xml:space="preserve">management of ESG risks, it is considered good practice to work with other investors and partners to develop a common agenda or approach to ESG and support measures – to the extent possible – </w:t>
            </w:r>
            <w:r w:rsidR="005D48E0">
              <w:rPr>
                <w:rStyle w:val="Hyperlink"/>
                <w:color w:val="000000" w:themeColor="text1"/>
                <w:sz w:val="16"/>
                <w:szCs w:val="16"/>
              </w:rPr>
              <w:t>to</w:t>
            </w:r>
            <w:r w:rsidRPr="002E7CDB">
              <w:rPr>
                <w:rStyle w:val="Hyperlink"/>
                <w:color w:val="000000" w:themeColor="text1"/>
                <w:sz w:val="16"/>
                <w:szCs w:val="16"/>
              </w:rPr>
              <w:t xml:space="preserve"> help implement that agenda.</w:t>
            </w:r>
          </w:p>
        </w:tc>
      </w:tr>
      <w:tr w:rsidR="00CB594D" w:rsidRPr="002E7CDB" w14:paraId="21483FC7" w14:textId="77777777" w:rsidTr="002967B2">
        <w:trPr>
          <w:trHeight w:val="300"/>
        </w:trPr>
        <w:tc>
          <w:tcPr>
            <w:tcW w:w="14870" w:type="dxa"/>
            <w:gridSpan w:val="6"/>
            <w:shd w:val="clear" w:color="auto" w:fill="0070C0"/>
            <w:vAlign w:val="center"/>
          </w:tcPr>
          <w:p w14:paraId="776964AD" w14:textId="77777777" w:rsidR="00CB594D" w:rsidRPr="002E7CDB" w:rsidRDefault="00CB594D" w:rsidP="00CB594D">
            <w:pPr>
              <w:rPr>
                <w:color w:val="FFFFFF" w:themeColor="background1"/>
                <w:sz w:val="16"/>
                <w:szCs w:val="16"/>
              </w:rPr>
            </w:pPr>
            <w:r w:rsidRPr="002E7CDB">
              <w:rPr>
                <w:rFonts w:eastAsia="Times New Roman" w:cs="Arial"/>
                <w:b/>
                <w:bCs/>
                <w:color w:val="FFFFFF" w:themeColor="background1"/>
                <w:sz w:val="18"/>
                <w:szCs w:val="18"/>
                <w:lang w:eastAsia="en-GB"/>
              </w:rPr>
              <w:t>Logic</w:t>
            </w:r>
          </w:p>
        </w:tc>
      </w:tr>
      <w:tr w:rsidR="00CB594D" w:rsidRPr="002E7CDB" w14:paraId="4D9B2956" w14:textId="77777777" w:rsidTr="002967B2">
        <w:trPr>
          <w:trHeight w:val="300"/>
        </w:trPr>
        <w:tc>
          <w:tcPr>
            <w:tcW w:w="1842" w:type="dxa"/>
            <w:shd w:val="clear" w:color="auto" w:fill="auto"/>
            <w:vAlign w:val="center"/>
          </w:tcPr>
          <w:p w14:paraId="6BC383BE" w14:textId="77777777" w:rsidR="00CB594D" w:rsidRPr="002E7CDB" w:rsidRDefault="00CB594D" w:rsidP="00CB594D">
            <w:pPr>
              <w:rPr>
                <w:b/>
                <w:bCs/>
                <w:sz w:val="16"/>
                <w:szCs w:val="16"/>
              </w:rPr>
            </w:pPr>
            <w:r w:rsidRPr="002E7CDB">
              <w:rPr>
                <w:b/>
                <w:bCs/>
                <w:sz w:val="16"/>
                <w:szCs w:val="16"/>
              </w:rPr>
              <w:t>Dependent on</w:t>
            </w:r>
          </w:p>
        </w:tc>
        <w:tc>
          <w:tcPr>
            <w:tcW w:w="13028" w:type="dxa"/>
            <w:gridSpan w:val="5"/>
            <w:shd w:val="clear" w:color="auto" w:fill="auto"/>
            <w:vAlign w:val="center"/>
          </w:tcPr>
          <w:p w14:paraId="46A1F0AE" w14:textId="001B2812" w:rsidR="00CB594D" w:rsidRPr="002E7CDB" w:rsidRDefault="00120274" w:rsidP="00CB594D">
            <w:pPr>
              <w:rPr>
                <w:sz w:val="16"/>
                <w:szCs w:val="16"/>
              </w:rPr>
            </w:pPr>
            <w:r>
              <w:rPr>
                <w:sz w:val="16"/>
                <w:szCs w:val="16"/>
              </w:rPr>
              <w:t>[</w:t>
            </w:r>
            <w:r w:rsidR="008D17EC" w:rsidRPr="002E7CDB">
              <w:rPr>
                <w:sz w:val="16"/>
                <w:szCs w:val="16"/>
              </w:rPr>
              <w:t xml:space="preserve">OO </w:t>
            </w:r>
            <w:r w:rsidR="001912CE">
              <w:rPr>
                <w:sz w:val="16"/>
                <w:szCs w:val="16"/>
              </w:rPr>
              <w:t>2</w:t>
            </w:r>
            <w:r w:rsidR="008D17EC" w:rsidRPr="002E7CDB">
              <w:rPr>
                <w:sz w:val="16"/>
                <w:szCs w:val="16"/>
              </w:rPr>
              <w:t>1</w:t>
            </w:r>
            <w:r>
              <w:rPr>
                <w:sz w:val="16"/>
                <w:szCs w:val="16"/>
              </w:rPr>
              <w:t>]</w:t>
            </w:r>
          </w:p>
        </w:tc>
      </w:tr>
      <w:tr w:rsidR="00CB594D" w:rsidRPr="002E7CDB" w14:paraId="3381561C" w14:textId="77777777" w:rsidTr="002967B2">
        <w:trPr>
          <w:trHeight w:val="300"/>
        </w:trPr>
        <w:tc>
          <w:tcPr>
            <w:tcW w:w="1842" w:type="dxa"/>
            <w:shd w:val="clear" w:color="auto" w:fill="auto"/>
            <w:vAlign w:val="center"/>
          </w:tcPr>
          <w:p w14:paraId="548DB82F" w14:textId="77777777" w:rsidR="00CB594D" w:rsidRPr="002E7CDB" w:rsidRDefault="00CB594D" w:rsidP="00CB594D">
            <w:pPr>
              <w:rPr>
                <w:b/>
                <w:bCs/>
                <w:sz w:val="16"/>
                <w:szCs w:val="16"/>
              </w:rPr>
            </w:pPr>
            <w:r w:rsidRPr="002E7CDB">
              <w:rPr>
                <w:b/>
                <w:bCs/>
                <w:sz w:val="16"/>
                <w:szCs w:val="16"/>
              </w:rPr>
              <w:t>Gateway to</w:t>
            </w:r>
          </w:p>
        </w:tc>
        <w:tc>
          <w:tcPr>
            <w:tcW w:w="13028" w:type="dxa"/>
            <w:gridSpan w:val="5"/>
            <w:shd w:val="clear" w:color="auto" w:fill="auto"/>
            <w:vAlign w:val="center"/>
          </w:tcPr>
          <w:p w14:paraId="5BDFCB26" w14:textId="184DBC75" w:rsidR="00CB594D" w:rsidRPr="002E7CDB" w:rsidRDefault="00CB594D" w:rsidP="00CB594D">
            <w:pPr>
              <w:rPr>
                <w:sz w:val="16"/>
                <w:szCs w:val="16"/>
              </w:rPr>
            </w:pPr>
            <w:r w:rsidRPr="002E7CDB">
              <w:rPr>
                <w:sz w:val="16"/>
                <w:szCs w:val="16"/>
              </w:rPr>
              <w:t>N/A</w:t>
            </w:r>
          </w:p>
        </w:tc>
      </w:tr>
      <w:tr w:rsidR="00CB594D" w:rsidRPr="002E7CDB" w14:paraId="0CA442B3" w14:textId="77777777" w:rsidTr="002967B2">
        <w:trPr>
          <w:trHeight w:val="300"/>
        </w:trPr>
        <w:tc>
          <w:tcPr>
            <w:tcW w:w="14870" w:type="dxa"/>
            <w:gridSpan w:val="6"/>
            <w:shd w:val="clear" w:color="auto" w:fill="0070C0"/>
            <w:vAlign w:val="center"/>
          </w:tcPr>
          <w:p w14:paraId="03D139D5" w14:textId="77777777" w:rsidR="00CB594D" w:rsidRPr="002E7CDB" w:rsidRDefault="00CB594D" w:rsidP="00CB594D">
            <w:pPr>
              <w:rPr>
                <w:rFonts w:eastAsia="Times New Roman" w:cs="Arial"/>
                <w:b/>
                <w:bCs/>
                <w:color w:val="FFFFFF" w:themeColor="background1"/>
                <w:sz w:val="18"/>
                <w:szCs w:val="18"/>
                <w:lang w:eastAsia="en-GB"/>
              </w:rPr>
            </w:pPr>
            <w:r w:rsidRPr="002E7CDB">
              <w:rPr>
                <w:rFonts w:eastAsia="Times New Roman" w:cs="Arial"/>
                <w:b/>
                <w:bCs/>
                <w:color w:val="FFFFFF" w:themeColor="background1"/>
                <w:sz w:val="18"/>
                <w:szCs w:val="18"/>
                <w:lang w:eastAsia="en-GB"/>
              </w:rPr>
              <w:t>Assessment</w:t>
            </w:r>
          </w:p>
        </w:tc>
      </w:tr>
      <w:tr w:rsidR="00CB594D" w:rsidRPr="002E7CDB" w14:paraId="472B59DC" w14:textId="77777777" w:rsidTr="002967B2">
        <w:trPr>
          <w:trHeight w:val="354"/>
        </w:trPr>
        <w:tc>
          <w:tcPr>
            <w:tcW w:w="14870" w:type="dxa"/>
            <w:gridSpan w:val="6"/>
            <w:shd w:val="clear" w:color="auto" w:fill="auto"/>
            <w:vAlign w:val="center"/>
          </w:tcPr>
          <w:p w14:paraId="149F87D9" w14:textId="77777777" w:rsidR="00CB594D" w:rsidRPr="002E7CDB" w:rsidRDefault="00CB594D" w:rsidP="00CB594D">
            <w:pPr>
              <w:rPr>
                <w:bCs/>
                <w:sz w:val="16"/>
                <w:szCs w:val="16"/>
              </w:rPr>
            </w:pPr>
            <w:r w:rsidRPr="002E7CDB">
              <w:rPr>
                <w:bCs/>
                <w:sz w:val="16"/>
                <w:szCs w:val="16"/>
              </w:rPr>
              <w:t>Not assessed</w:t>
            </w:r>
          </w:p>
        </w:tc>
      </w:tr>
    </w:tbl>
    <w:p w14:paraId="3233755F" w14:textId="7B25FDCB" w:rsidR="00AD2E0D" w:rsidRDefault="00AD2E0D"/>
    <w:p w14:paraId="7B8647D5" w14:textId="77777777" w:rsidR="00AD2E0D" w:rsidRDefault="00AD2E0D">
      <w:pPr>
        <w:spacing w:after="160" w:line="259" w:lineRule="auto"/>
      </w:pPr>
      <w:r>
        <w:br w:type="page"/>
      </w:r>
    </w:p>
    <w:p w14:paraId="249ECCDD" w14:textId="77777777" w:rsidR="00AD2E0D" w:rsidRDefault="00AD2E0D"/>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8"/>
        <w:gridCol w:w="2835"/>
        <w:gridCol w:w="4677"/>
        <w:gridCol w:w="1984"/>
        <w:gridCol w:w="1974"/>
        <w:gridCol w:w="12"/>
      </w:tblGrid>
      <w:tr w:rsidR="002967B2" w:rsidRPr="002E7CDB" w14:paraId="2B4CE762" w14:textId="77777777" w:rsidTr="002967B2">
        <w:trPr>
          <w:trHeight w:val="380"/>
        </w:trPr>
        <w:tc>
          <w:tcPr>
            <w:tcW w:w="1842" w:type="dxa"/>
            <w:vMerge w:val="restart"/>
            <w:shd w:val="clear" w:color="auto" w:fill="F2F2F2" w:themeFill="background1" w:themeFillShade="F2"/>
            <w:vAlign w:val="center"/>
            <w:hideMark/>
          </w:tcPr>
          <w:p w14:paraId="099C5C6A" w14:textId="6383FB57" w:rsidR="002967B2" w:rsidRPr="002E7CDB" w:rsidRDefault="002967B2" w:rsidP="008C4523">
            <w:pPr>
              <w:spacing w:line="240" w:lineRule="auto"/>
              <w:jc w:val="center"/>
              <w:textAlignment w:val="baseline"/>
              <w:rPr>
                <w:rFonts w:eastAsia="Times New Roman" w:cs="Arial"/>
                <w:b/>
                <w:sz w:val="14"/>
                <w:szCs w:val="14"/>
                <w:lang w:eastAsia="en-GB"/>
              </w:rPr>
            </w:pPr>
            <w:r w:rsidRPr="002E7CDB">
              <w:br w:type="page"/>
            </w:r>
            <w:r w:rsidRPr="002E7CDB">
              <w:rPr>
                <w:rFonts w:eastAsia="Times New Roman" w:cs="Arial"/>
                <w:b/>
                <w:sz w:val="14"/>
                <w:szCs w:val="14"/>
                <w:lang w:eastAsia="en-GB"/>
              </w:rPr>
              <w:t>Indicator ID</w:t>
            </w:r>
          </w:p>
          <w:p w14:paraId="4E920115" w14:textId="77777777" w:rsidR="002967B2" w:rsidRPr="002E7CDB" w:rsidRDefault="002967B2" w:rsidP="008C4523">
            <w:pPr>
              <w:spacing w:line="240" w:lineRule="auto"/>
              <w:jc w:val="center"/>
              <w:textAlignment w:val="baseline"/>
              <w:rPr>
                <w:rFonts w:eastAsia="Times New Roman" w:cs="Arial"/>
                <w:b/>
                <w:sz w:val="10"/>
                <w:szCs w:val="10"/>
                <w:lang w:eastAsia="en-GB"/>
              </w:rPr>
            </w:pPr>
          </w:p>
          <w:p w14:paraId="524073C5" w14:textId="00BBD051" w:rsidR="002967B2" w:rsidRPr="002E7CDB" w:rsidRDefault="002967B2" w:rsidP="008C4523">
            <w:pPr>
              <w:pStyle w:val="Indicatorsubsection"/>
              <w:rPr>
                <w:lang w:val="en-GB"/>
              </w:rPr>
            </w:pPr>
            <w:bookmarkStart w:id="27" w:name="_Toc122333334"/>
            <w:r w:rsidRPr="002E7CDB">
              <w:rPr>
                <w:lang w:val="en-GB"/>
              </w:rPr>
              <w:t>PE 11</w:t>
            </w:r>
            <w:bookmarkEnd w:id="27"/>
          </w:p>
        </w:tc>
        <w:tc>
          <w:tcPr>
            <w:tcW w:w="1558" w:type="dxa"/>
            <w:shd w:val="clear" w:color="auto" w:fill="F2F2F2" w:themeFill="background1" w:themeFillShade="F2"/>
            <w:vAlign w:val="center"/>
            <w:hideMark/>
          </w:tcPr>
          <w:p w14:paraId="0DA6310C" w14:textId="77777777" w:rsidR="002967B2" w:rsidRPr="002E7CDB" w:rsidRDefault="002967B2" w:rsidP="008C4523">
            <w:pPr>
              <w:spacing w:line="240" w:lineRule="auto"/>
              <w:textAlignment w:val="baseline"/>
              <w:rPr>
                <w:rFonts w:eastAsia="Times New Roman" w:cs="Arial"/>
                <w:sz w:val="14"/>
                <w:szCs w:val="14"/>
                <w:lang w:eastAsia="en-GB"/>
              </w:rPr>
            </w:pPr>
            <w:r w:rsidRPr="002E7CDB">
              <w:rPr>
                <w:rFonts w:eastAsia="Times New Roman" w:cs="Arial"/>
                <w:b/>
                <w:sz w:val="14"/>
                <w:szCs w:val="14"/>
                <w:lang w:eastAsia="en-GB"/>
              </w:rPr>
              <w:t xml:space="preserve">Dependent on: </w:t>
            </w:r>
          </w:p>
        </w:tc>
        <w:tc>
          <w:tcPr>
            <w:tcW w:w="2835" w:type="dxa"/>
            <w:shd w:val="clear" w:color="auto" w:fill="F2F2F2" w:themeFill="background1" w:themeFillShade="F2"/>
            <w:vAlign w:val="center"/>
          </w:tcPr>
          <w:p w14:paraId="3BB46317" w14:textId="2CDCF642" w:rsidR="002967B2" w:rsidRPr="002E7CDB" w:rsidRDefault="002967B2" w:rsidP="008C4523">
            <w:pPr>
              <w:spacing w:line="240" w:lineRule="auto"/>
              <w:textAlignment w:val="baseline"/>
              <w:rPr>
                <w:rFonts w:eastAsia="Times New Roman" w:cs="Arial"/>
                <w:sz w:val="14"/>
                <w:szCs w:val="14"/>
                <w:lang w:eastAsia="en-GB"/>
              </w:rPr>
            </w:pPr>
            <w:r w:rsidRPr="002E7CDB">
              <w:rPr>
                <w:b/>
                <w:bCs/>
                <w:sz w:val="22"/>
                <w:szCs w:val="22"/>
              </w:rPr>
              <w:t xml:space="preserve">OO </w:t>
            </w:r>
            <w:r>
              <w:rPr>
                <w:b/>
                <w:bCs/>
                <w:sz w:val="22"/>
                <w:szCs w:val="22"/>
              </w:rPr>
              <w:t>2</w:t>
            </w:r>
            <w:r w:rsidRPr="002E7CDB">
              <w:rPr>
                <w:b/>
                <w:bCs/>
                <w:sz w:val="22"/>
                <w:szCs w:val="22"/>
              </w:rPr>
              <w:t>1</w:t>
            </w:r>
          </w:p>
        </w:tc>
        <w:tc>
          <w:tcPr>
            <w:tcW w:w="4677" w:type="dxa"/>
            <w:vMerge w:val="restart"/>
            <w:shd w:val="clear" w:color="auto" w:fill="F2F2F2" w:themeFill="background1" w:themeFillShade="F2"/>
            <w:vAlign w:val="center"/>
          </w:tcPr>
          <w:p w14:paraId="124A3902" w14:textId="77777777" w:rsidR="002967B2" w:rsidRPr="002E7CDB" w:rsidRDefault="002967B2" w:rsidP="008C4523">
            <w:pPr>
              <w:spacing w:line="240" w:lineRule="auto"/>
              <w:jc w:val="center"/>
              <w:textAlignment w:val="baseline"/>
              <w:rPr>
                <w:rFonts w:eastAsia="Times New Roman" w:cs="Arial"/>
                <w:sz w:val="14"/>
                <w:szCs w:val="14"/>
                <w:lang w:eastAsia="en-GB"/>
              </w:rPr>
            </w:pPr>
            <w:r w:rsidRPr="002E7CDB">
              <w:rPr>
                <w:rFonts w:eastAsia="Times New Roman" w:cs="Arial"/>
                <w:b/>
                <w:sz w:val="14"/>
                <w:szCs w:val="14"/>
                <w:lang w:eastAsia="en-GB"/>
              </w:rPr>
              <w:t>Sub-section</w:t>
            </w:r>
            <w:r w:rsidRPr="002E7CDB">
              <w:rPr>
                <w:rFonts w:eastAsia="Times New Roman" w:cs="Arial"/>
                <w:sz w:val="14"/>
                <w:szCs w:val="14"/>
                <w:lang w:eastAsia="en-GB"/>
              </w:rPr>
              <w:t> </w:t>
            </w:r>
          </w:p>
          <w:p w14:paraId="4479B86D" w14:textId="77777777" w:rsidR="002967B2" w:rsidRPr="002E7CDB" w:rsidRDefault="002967B2" w:rsidP="008C4523">
            <w:pPr>
              <w:spacing w:line="240" w:lineRule="auto"/>
              <w:jc w:val="center"/>
              <w:textAlignment w:val="baseline"/>
              <w:rPr>
                <w:rFonts w:eastAsia="Times New Roman" w:cs="Arial"/>
                <w:sz w:val="14"/>
                <w:szCs w:val="14"/>
                <w:lang w:eastAsia="en-GB"/>
              </w:rPr>
            </w:pPr>
          </w:p>
          <w:p w14:paraId="0CA4F801" w14:textId="0FFF5216" w:rsidR="002967B2" w:rsidRPr="002E7CDB" w:rsidRDefault="002967B2" w:rsidP="008C4523">
            <w:pPr>
              <w:jc w:val="center"/>
              <w:rPr>
                <w:sz w:val="18"/>
                <w:szCs w:val="18"/>
              </w:rPr>
            </w:pPr>
            <w:r w:rsidRPr="002E7CDB">
              <w:rPr>
                <w:b/>
                <w:bCs/>
                <w:sz w:val="22"/>
                <w:szCs w:val="22"/>
              </w:rPr>
              <w:t>Monitoring</w:t>
            </w:r>
          </w:p>
        </w:tc>
        <w:tc>
          <w:tcPr>
            <w:tcW w:w="1984" w:type="dxa"/>
            <w:vMerge w:val="restart"/>
            <w:shd w:val="clear" w:color="auto" w:fill="F2F2F2" w:themeFill="background1" w:themeFillShade="F2"/>
            <w:vAlign w:val="center"/>
            <w:hideMark/>
          </w:tcPr>
          <w:p w14:paraId="2FCB0000" w14:textId="77777777" w:rsidR="002967B2" w:rsidRPr="002E7CDB" w:rsidRDefault="002967B2" w:rsidP="008C4523">
            <w:pPr>
              <w:spacing w:line="240" w:lineRule="auto"/>
              <w:jc w:val="center"/>
              <w:textAlignment w:val="baseline"/>
              <w:rPr>
                <w:rFonts w:eastAsia="Times New Roman" w:cs="Arial"/>
                <w:b/>
                <w:bCs/>
                <w:sz w:val="14"/>
                <w:szCs w:val="14"/>
                <w:lang w:eastAsia="en-GB"/>
              </w:rPr>
            </w:pPr>
            <w:r w:rsidRPr="002E7CDB">
              <w:rPr>
                <w:rFonts w:eastAsia="Times New Roman" w:cs="Arial"/>
                <w:b/>
                <w:bCs/>
                <w:sz w:val="14"/>
                <w:szCs w:val="14"/>
                <w:lang w:eastAsia="en-GB"/>
              </w:rPr>
              <w:t>PRI Principle</w:t>
            </w:r>
          </w:p>
          <w:p w14:paraId="19CBDE56" w14:textId="77777777" w:rsidR="002967B2" w:rsidRPr="002E7CDB" w:rsidRDefault="002967B2" w:rsidP="008C4523">
            <w:pPr>
              <w:spacing w:line="240" w:lineRule="auto"/>
              <w:jc w:val="center"/>
              <w:textAlignment w:val="baseline"/>
              <w:rPr>
                <w:rFonts w:eastAsia="Times New Roman" w:cs="Arial"/>
                <w:b/>
                <w:bCs/>
                <w:sz w:val="14"/>
                <w:szCs w:val="14"/>
                <w:lang w:eastAsia="en-GB"/>
              </w:rPr>
            </w:pPr>
          </w:p>
          <w:p w14:paraId="3D1D5705" w14:textId="0B376460" w:rsidR="002967B2" w:rsidRPr="002E7CDB" w:rsidRDefault="002967B2" w:rsidP="008C4523">
            <w:pPr>
              <w:spacing w:line="240" w:lineRule="auto"/>
              <w:jc w:val="center"/>
              <w:textAlignment w:val="baseline"/>
              <w:rPr>
                <w:rFonts w:eastAsia="Times New Roman" w:cs="Arial"/>
                <w:sz w:val="18"/>
                <w:szCs w:val="18"/>
                <w:lang w:eastAsia="en-GB"/>
              </w:rPr>
            </w:pPr>
            <w:r w:rsidRPr="002E7CDB">
              <w:rPr>
                <w:rFonts w:eastAsia="Times New Roman" w:cs="Arial"/>
                <w:b/>
                <w:bCs/>
                <w:sz w:val="22"/>
                <w:szCs w:val="22"/>
                <w:lang w:eastAsia="en-GB"/>
              </w:rPr>
              <w:t>2</w:t>
            </w:r>
          </w:p>
        </w:tc>
        <w:tc>
          <w:tcPr>
            <w:tcW w:w="1986" w:type="dxa"/>
            <w:gridSpan w:val="2"/>
            <w:vMerge w:val="restart"/>
            <w:shd w:val="clear" w:color="auto" w:fill="A6A6A6" w:themeFill="background1" w:themeFillShade="A6"/>
            <w:tcMar>
              <w:top w:w="113" w:type="dxa"/>
              <w:left w:w="113" w:type="dxa"/>
              <w:bottom w:w="113" w:type="dxa"/>
              <w:right w:w="113" w:type="dxa"/>
            </w:tcMar>
            <w:vAlign w:val="center"/>
            <w:hideMark/>
          </w:tcPr>
          <w:p w14:paraId="29A02320" w14:textId="77777777" w:rsidR="002967B2" w:rsidRPr="002E7CDB" w:rsidRDefault="002967B2" w:rsidP="008C4523">
            <w:pPr>
              <w:spacing w:line="240" w:lineRule="auto"/>
              <w:jc w:val="center"/>
              <w:textAlignment w:val="baseline"/>
              <w:rPr>
                <w:rFonts w:eastAsia="Times New Roman" w:cs="Arial"/>
                <w:b/>
                <w:bCs/>
                <w:color w:val="FFFFFF" w:themeColor="background1"/>
                <w:sz w:val="14"/>
                <w:szCs w:val="14"/>
                <w:lang w:eastAsia="en-GB"/>
              </w:rPr>
            </w:pPr>
            <w:r w:rsidRPr="002E7CDB">
              <w:rPr>
                <w:rFonts w:eastAsia="Times New Roman" w:cs="Arial"/>
                <w:b/>
                <w:bCs/>
                <w:color w:val="FFFFFF" w:themeColor="background1"/>
                <w:sz w:val="14"/>
                <w:szCs w:val="14"/>
                <w:lang w:eastAsia="en-GB"/>
              </w:rPr>
              <w:t>Type of indicator</w:t>
            </w:r>
          </w:p>
          <w:p w14:paraId="7F7040F6" w14:textId="77777777" w:rsidR="002967B2" w:rsidRPr="002E7CDB" w:rsidRDefault="002967B2" w:rsidP="008C4523">
            <w:pPr>
              <w:spacing w:line="240" w:lineRule="auto"/>
              <w:jc w:val="center"/>
              <w:textAlignment w:val="baseline"/>
              <w:rPr>
                <w:rFonts w:eastAsia="Times New Roman" w:cs="Arial"/>
                <w:b/>
                <w:bCs/>
                <w:color w:val="FFFFFF" w:themeColor="background1"/>
                <w:sz w:val="14"/>
                <w:szCs w:val="14"/>
                <w:lang w:eastAsia="en-GB"/>
              </w:rPr>
            </w:pPr>
          </w:p>
          <w:p w14:paraId="1079225E" w14:textId="77777777" w:rsidR="002967B2" w:rsidRPr="002E7CDB" w:rsidRDefault="002967B2" w:rsidP="008C4523">
            <w:pPr>
              <w:spacing w:line="240" w:lineRule="auto"/>
              <w:jc w:val="center"/>
              <w:textAlignment w:val="baseline"/>
              <w:rPr>
                <w:rFonts w:eastAsia="Times New Roman" w:cs="Arial"/>
                <w:color w:val="FFFFFF" w:themeColor="background1"/>
                <w:sz w:val="32"/>
                <w:szCs w:val="32"/>
                <w:lang w:eastAsia="en-GB"/>
              </w:rPr>
            </w:pPr>
            <w:r w:rsidRPr="002E7CDB">
              <w:rPr>
                <w:rFonts w:eastAsia="Times New Roman" w:cs="Arial"/>
                <w:b/>
                <w:color w:val="FFFFFF" w:themeColor="background1"/>
                <w:sz w:val="32"/>
                <w:szCs w:val="32"/>
                <w:lang w:eastAsia="en-GB"/>
              </w:rPr>
              <w:t>PLUS</w:t>
            </w:r>
          </w:p>
          <w:p w14:paraId="12283383" w14:textId="77777777" w:rsidR="002967B2" w:rsidRPr="002E7CDB" w:rsidRDefault="002967B2" w:rsidP="008C4523">
            <w:pPr>
              <w:spacing w:line="240" w:lineRule="auto"/>
              <w:jc w:val="center"/>
              <w:textAlignment w:val="baseline"/>
              <w:rPr>
                <w:rFonts w:eastAsia="Times New Roman" w:cs="Arial"/>
                <w:color w:val="FFFFFF" w:themeColor="background1"/>
                <w:sz w:val="18"/>
                <w:szCs w:val="18"/>
                <w:lang w:eastAsia="en-GB"/>
              </w:rPr>
            </w:pPr>
            <w:r w:rsidRPr="002E7CDB">
              <w:rPr>
                <w:rFonts w:eastAsia="Times New Roman" w:cs="Arial"/>
                <w:b/>
                <w:bCs/>
                <w:color w:val="FFFFFF" w:themeColor="background1"/>
                <w:sz w:val="10"/>
                <w:szCs w:val="10"/>
                <w:lang w:eastAsia="en-GB"/>
              </w:rPr>
              <w:t>VOLUNTARY TO DISCLOSE</w:t>
            </w:r>
          </w:p>
        </w:tc>
      </w:tr>
      <w:tr w:rsidR="002967B2" w:rsidRPr="002E7CDB" w14:paraId="26E95923" w14:textId="77777777" w:rsidTr="002967B2">
        <w:trPr>
          <w:trHeight w:val="380"/>
        </w:trPr>
        <w:tc>
          <w:tcPr>
            <w:tcW w:w="1842" w:type="dxa"/>
            <w:vMerge/>
            <w:shd w:val="clear" w:color="auto" w:fill="F2F2F2" w:themeFill="background1" w:themeFillShade="F2"/>
            <w:vAlign w:val="center"/>
          </w:tcPr>
          <w:p w14:paraId="40555652" w14:textId="77777777" w:rsidR="002967B2" w:rsidRPr="002E7CDB" w:rsidRDefault="002967B2" w:rsidP="008C4523">
            <w:pPr>
              <w:spacing w:line="240" w:lineRule="auto"/>
              <w:jc w:val="center"/>
              <w:textAlignment w:val="baseline"/>
              <w:rPr>
                <w:rFonts w:eastAsia="Times New Roman" w:cs="Arial"/>
                <w:b/>
                <w:sz w:val="14"/>
                <w:szCs w:val="14"/>
                <w:lang w:eastAsia="en-GB"/>
              </w:rPr>
            </w:pPr>
          </w:p>
        </w:tc>
        <w:tc>
          <w:tcPr>
            <w:tcW w:w="1558" w:type="dxa"/>
            <w:shd w:val="clear" w:color="auto" w:fill="F2F2F2" w:themeFill="background1" w:themeFillShade="F2"/>
            <w:vAlign w:val="center"/>
          </w:tcPr>
          <w:p w14:paraId="24DD58B7" w14:textId="77777777" w:rsidR="002967B2" w:rsidRPr="002E7CDB" w:rsidRDefault="002967B2" w:rsidP="008C4523">
            <w:pPr>
              <w:spacing w:line="240" w:lineRule="auto"/>
              <w:textAlignment w:val="baseline"/>
              <w:rPr>
                <w:rFonts w:eastAsia="Times New Roman" w:cs="Arial"/>
                <w:b/>
                <w:sz w:val="14"/>
                <w:szCs w:val="14"/>
                <w:lang w:eastAsia="en-GB"/>
              </w:rPr>
            </w:pPr>
            <w:r w:rsidRPr="002E7CDB">
              <w:rPr>
                <w:rFonts w:eastAsia="Times New Roman" w:cs="Arial"/>
                <w:b/>
                <w:sz w:val="14"/>
                <w:szCs w:val="14"/>
                <w:lang w:eastAsia="en-GB"/>
              </w:rPr>
              <w:t>Gateway to:</w:t>
            </w:r>
          </w:p>
        </w:tc>
        <w:tc>
          <w:tcPr>
            <w:tcW w:w="2835" w:type="dxa"/>
            <w:shd w:val="clear" w:color="auto" w:fill="F2F2F2" w:themeFill="background1" w:themeFillShade="F2"/>
            <w:vAlign w:val="center"/>
          </w:tcPr>
          <w:p w14:paraId="5AA11E8C" w14:textId="461B1DC4" w:rsidR="002967B2" w:rsidRPr="002E7CDB" w:rsidRDefault="002967B2" w:rsidP="008C4523">
            <w:pPr>
              <w:spacing w:line="240" w:lineRule="auto"/>
              <w:textAlignment w:val="baseline"/>
              <w:rPr>
                <w:rFonts w:eastAsia="Times New Roman" w:cs="Arial"/>
                <w:b/>
                <w:sz w:val="14"/>
                <w:szCs w:val="14"/>
                <w:lang w:eastAsia="en-GB"/>
              </w:rPr>
            </w:pPr>
            <w:r w:rsidRPr="002E7CDB">
              <w:rPr>
                <w:b/>
                <w:bCs/>
                <w:sz w:val="22"/>
                <w:szCs w:val="22"/>
              </w:rPr>
              <w:t>N/A</w:t>
            </w:r>
          </w:p>
        </w:tc>
        <w:tc>
          <w:tcPr>
            <w:tcW w:w="4677" w:type="dxa"/>
            <w:vMerge/>
            <w:shd w:val="clear" w:color="auto" w:fill="F2F2F2" w:themeFill="background1" w:themeFillShade="F2"/>
            <w:vAlign w:val="center"/>
          </w:tcPr>
          <w:p w14:paraId="721DD84B" w14:textId="77777777" w:rsidR="002967B2" w:rsidRPr="002E7CDB" w:rsidRDefault="002967B2" w:rsidP="008C4523">
            <w:pPr>
              <w:spacing w:line="240" w:lineRule="auto"/>
              <w:jc w:val="center"/>
              <w:textAlignment w:val="baseline"/>
              <w:rPr>
                <w:rFonts w:eastAsia="Times New Roman" w:cs="Arial"/>
                <w:b/>
                <w:sz w:val="14"/>
                <w:szCs w:val="14"/>
                <w:lang w:eastAsia="en-GB"/>
              </w:rPr>
            </w:pPr>
          </w:p>
        </w:tc>
        <w:tc>
          <w:tcPr>
            <w:tcW w:w="1984" w:type="dxa"/>
            <w:vMerge/>
            <w:shd w:val="clear" w:color="auto" w:fill="F2F2F2" w:themeFill="background1" w:themeFillShade="F2"/>
            <w:vAlign w:val="center"/>
          </w:tcPr>
          <w:p w14:paraId="7DFFA39D" w14:textId="77777777" w:rsidR="002967B2" w:rsidRPr="002E7CDB" w:rsidRDefault="002967B2" w:rsidP="008C4523">
            <w:pPr>
              <w:spacing w:line="240" w:lineRule="auto"/>
              <w:jc w:val="center"/>
              <w:textAlignment w:val="baseline"/>
              <w:rPr>
                <w:rFonts w:eastAsia="Times New Roman" w:cs="Arial"/>
                <w:b/>
                <w:bCs/>
                <w:sz w:val="14"/>
                <w:szCs w:val="14"/>
                <w:lang w:eastAsia="en-GB"/>
              </w:rPr>
            </w:pPr>
          </w:p>
        </w:tc>
        <w:tc>
          <w:tcPr>
            <w:tcW w:w="1986" w:type="dxa"/>
            <w:gridSpan w:val="2"/>
            <w:vMerge/>
            <w:tcMar>
              <w:top w:w="113" w:type="dxa"/>
              <w:left w:w="113" w:type="dxa"/>
              <w:bottom w:w="113" w:type="dxa"/>
              <w:right w:w="113" w:type="dxa"/>
            </w:tcMar>
            <w:vAlign w:val="center"/>
          </w:tcPr>
          <w:p w14:paraId="5334AD4E" w14:textId="77777777" w:rsidR="002967B2" w:rsidRPr="002E7CDB" w:rsidRDefault="002967B2" w:rsidP="008C4523">
            <w:pPr>
              <w:spacing w:line="240" w:lineRule="auto"/>
              <w:jc w:val="center"/>
              <w:textAlignment w:val="baseline"/>
              <w:rPr>
                <w:rFonts w:eastAsia="Times New Roman" w:cs="Arial"/>
                <w:b/>
                <w:bCs/>
                <w:color w:val="FFFFFF" w:themeColor="background1"/>
                <w:sz w:val="14"/>
                <w:szCs w:val="14"/>
                <w:lang w:eastAsia="en-GB"/>
              </w:rPr>
            </w:pPr>
          </w:p>
        </w:tc>
      </w:tr>
      <w:tr w:rsidR="00185E7F" w:rsidRPr="002E7CDB" w14:paraId="580336DB" w14:textId="77777777" w:rsidTr="002967B2">
        <w:trPr>
          <w:trHeight w:val="567"/>
        </w:trPr>
        <w:tc>
          <w:tcPr>
            <w:tcW w:w="14882" w:type="dxa"/>
            <w:gridSpan w:val="7"/>
            <w:shd w:val="clear" w:color="auto" w:fill="FFFFFF" w:themeFill="background1"/>
            <w:tcMar>
              <w:top w:w="113" w:type="dxa"/>
              <w:left w:w="113" w:type="dxa"/>
              <w:bottom w:w="113" w:type="dxa"/>
              <w:right w:w="113" w:type="dxa"/>
            </w:tcMar>
            <w:vAlign w:val="center"/>
            <w:hideMark/>
          </w:tcPr>
          <w:p w14:paraId="610D5859" w14:textId="620EEF0C" w:rsidR="008C4523" w:rsidRPr="002E7CDB" w:rsidRDefault="00E721BC">
            <w:pPr>
              <w:spacing w:line="276" w:lineRule="auto"/>
              <w:rPr>
                <w:rFonts w:eastAsia="Times New Roman" w:cs="Arial"/>
                <w:b/>
                <w:bCs/>
                <w:lang w:eastAsia="en-GB"/>
              </w:rPr>
            </w:pPr>
            <w:r w:rsidRPr="002E7CDB">
              <w:rPr>
                <w:rFonts w:eastAsia="Times New Roman" w:cs="Arial"/>
                <w:b/>
                <w:bCs/>
                <w:lang w:eastAsia="en-GB"/>
              </w:rPr>
              <w:t xml:space="preserve">Describe how your </w:t>
            </w:r>
            <w:hyperlink r:id="rId75" w:history="1">
              <w:r w:rsidRPr="00C42BD0">
                <w:rPr>
                  <w:rStyle w:val="Hyperlink"/>
                  <w:b/>
                  <w:bCs/>
                </w:rPr>
                <w:t>ESG action plans</w:t>
              </w:r>
            </w:hyperlink>
            <w:r w:rsidRPr="002E7CDB">
              <w:rPr>
                <w:rFonts w:eastAsia="Times New Roman" w:cs="Arial"/>
                <w:b/>
                <w:bCs/>
                <w:lang w:eastAsia="en-GB"/>
              </w:rPr>
              <w:t xml:space="preserve"> are currently defined, </w:t>
            </w:r>
            <w:r w:rsidR="0024150E" w:rsidRPr="002E7CDB">
              <w:rPr>
                <w:rFonts w:eastAsia="Times New Roman" w:cs="Arial"/>
                <w:b/>
                <w:bCs/>
                <w:lang w:eastAsia="en-GB"/>
              </w:rPr>
              <w:t>implemented and</w:t>
            </w:r>
            <w:r w:rsidRPr="002E7CDB">
              <w:rPr>
                <w:rFonts w:eastAsia="Times New Roman" w:cs="Arial"/>
                <w:b/>
                <w:bCs/>
                <w:lang w:eastAsia="en-GB"/>
              </w:rPr>
              <w:t xml:space="preserve"> monitored</w:t>
            </w:r>
            <w:r w:rsidR="00317F7F" w:rsidRPr="002E7CDB">
              <w:rPr>
                <w:rFonts w:eastAsia="Times New Roman" w:cs="Arial"/>
                <w:b/>
                <w:bCs/>
                <w:lang w:eastAsia="en-GB"/>
              </w:rPr>
              <w:t xml:space="preserve"> throughout the investment period.</w:t>
            </w:r>
          </w:p>
        </w:tc>
      </w:tr>
      <w:tr w:rsidR="00185E7F" w:rsidRPr="002E7CDB" w14:paraId="07B4A5FF" w14:textId="77777777" w:rsidTr="002967B2">
        <w:trPr>
          <w:trHeight w:val="465"/>
        </w:trPr>
        <w:tc>
          <w:tcPr>
            <w:tcW w:w="14882"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E5C5850" w14:textId="71F577D9" w:rsidR="008C4523" w:rsidRPr="002E7CDB" w:rsidRDefault="00A40DEC" w:rsidP="008C4523">
            <w:pPr>
              <w:spacing w:line="276" w:lineRule="auto"/>
              <w:textAlignment w:val="baseline"/>
              <w:rPr>
                <w:rFonts w:eastAsia="Times New Roman" w:cs="Arial"/>
                <w:sz w:val="16"/>
                <w:szCs w:val="16"/>
                <w:lang w:eastAsia="en-GB"/>
              </w:rPr>
            </w:pPr>
            <w:r w:rsidRPr="002E7CDB">
              <w:rPr>
                <w:rFonts w:cs="Arial"/>
                <w:color w:val="000000"/>
                <w:shd w:val="clear" w:color="auto" w:fill="FFFFFF"/>
              </w:rPr>
              <w:t>[</w:t>
            </w:r>
            <w:r w:rsidR="00324175" w:rsidRPr="002E7CDB">
              <w:rPr>
                <w:rFonts w:cs="Arial"/>
                <w:color w:val="000000"/>
                <w:shd w:val="clear" w:color="auto" w:fill="FFFFFF"/>
              </w:rPr>
              <w:t>Voluntary f</w:t>
            </w:r>
            <w:r w:rsidR="004A56C7" w:rsidRPr="002E7CDB">
              <w:rPr>
                <w:rFonts w:cs="Arial"/>
                <w:color w:val="000000"/>
                <w:shd w:val="clear" w:color="auto" w:fill="FFFFFF"/>
              </w:rPr>
              <w:t>ree text</w:t>
            </w:r>
            <w:r w:rsidR="00A90BA7" w:rsidRPr="002E7CDB">
              <w:rPr>
                <w:rFonts w:cs="Arial"/>
                <w:color w:val="000000"/>
                <w:shd w:val="clear" w:color="auto" w:fill="FFFFFF"/>
              </w:rPr>
              <w:t>: large</w:t>
            </w:r>
            <w:r w:rsidRPr="002E7CDB">
              <w:rPr>
                <w:rFonts w:cs="Arial"/>
                <w:color w:val="000000"/>
                <w:shd w:val="clear" w:color="auto" w:fill="FFFFFF"/>
              </w:rPr>
              <w:t>]</w:t>
            </w:r>
          </w:p>
        </w:tc>
      </w:tr>
      <w:tr w:rsidR="00185E7F" w:rsidRPr="002E7CDB" w14:paraId="0EB6B2F2" w14:textId="77777777" w:rsidTr="002967B2">
        <w:trPr>
          <w:gridAfter w:val="1"/>
          <w:wAfter w:w="12" w:type="dxa"/>
          <w:trHeight w:val="300"/>
        </w:trPr>
        <w:tc>
          <w:tcPr>
            <w:tcW w:w="14870" w:type="dxa"/>
            <w:gridSpan w:val="6"/>
            <w:tcBorders>
              <w:left w:val="nil"/>
              <w:right w:val="nil"/>
            </w:tcBorders>
            <w:shd w:val="clear" w:color="auto" w:fill="FFFFFF" w:themeFill="background1"/>
            <w:tcMar>
              <w:top w:w="0" w:type="dxa"/>
              <w:bottom w:w="0" w:type="dxa"/>
            </w:tcMar>
            <w:vAlign w:val="center"/>
          </w:tcPr>
          <w:p w14:paraId="3850CC34" w14:textId="77777777" w:rsidR="008C4523" w:rsidRPr="002E7CDB" w:rsidRDefault="008C4523" w:rsidP="008C4523">
            <w:pPr>
              <w:spacing w:line="240" w:lineRule="auto"/>
              <w:jc w:val="center"/>
              <w:textAlignment w:val="baseline"/>
              <w:rPr>
                <w:rStyle w:val="Hyperlink"/>
                <w:sz w:val="16"/>
                <w:szCs w:val="16"/>
              </w:rPr>
            </w:pPr>
          </w:p>
        </w:tc>
      </w:tr>
      <w:tr w:rsidR="00867B36" w:rsidRPr="002E7CDB" w14:paraId="7F84D2D0" w14:textId="77777777" w:rsidTr="002967B2">
        <w:trPr>
          <w:trHeight w:val="300"/>
        </w:trPr>
        <w:tc>
          <w:tcPr>
            <w:tcW w:w="14882" w:type="dxa"/>
            <w:gridSpan w:val="7"/>
            <w:shd w:val="clear" w:color="auto" w:fill="0070C0"/>
            <w:vAlign w:val="center"/>
          </w:tcPr>
          <w:p w14:paraId="11FBAF68" w14:textId="77777777" w:rsidR="008C4523" w:rsidRPr="002E7CDB" w:rsidRDefault="008C4523" w:rsidP="008C4523">
            <w:pPr>
              <w:rPr>
                <w:rStyle w:val="Hyperlink"/>
                <w:b/>
                <w:bCs/>
                <w:color w:val="FFFFFF" w:themeColor="background1"/>
                <w:sz w:val="18"/>
                <w:szCs w:val="18"/>
              </w:rPr>
            </w:pPr>
            <w:r w:rsidRPr="002E7CDB">
              <w:rPr>
                <w:rFonts w:eastAsia="Times New Roman" w:cs="Arial"/>
                <w:b/>
                <w:bCs/>
                <w:color w:val="FFFFFF" w:themeColor="background1"/>
                <w:sz w:val="18"/>
                <w:szCs w:val="18"/>
                <w:lang w:eastAsia="en-GB"/>
              </w:rPr>
              <w:t>Explanatory notes</w:t>
            </w:r>
          </w:p>
        </w:tc>
      </w:tr>
      <w:tr w:rsidR="008C4523" w:rsidRPr="002E7CDB" w14:paraId="22AF9F58" w14:textId="77777777" w:rsidTr="002967B2">
        <w:trPr>
          <w:trHeight w:val="300"/>
        </w:trPr>
        <w:tc>
          <w:tcPr>
            <w:tcW w:w="1842" w:type="dxa"/>
            <w:shd w:val="clear" w:color="auto" w:fill="auto"/>
            <w:vAlign w:val="center"/>
          </w:tcPr>
          <w:p w14:paraId="259871F2" w14:textId="77777777" w:rsidR="008C4523" w:rsidRPr="002E7CDB" w:rsidRDefault="008C4523" w:rsidP="008C4523">
            <w:pPr>
              <w:rPr>
                <w:rStyle w:val="Hyperlink"/>
                <w:b/>
                <w:sz w:val="16"/>
                <w:szCs w:val="16"/>
              </w:rPr>
            </w:pPr>
            <w:r w:rsidRPr="002E7CDB">
              <w:rPr>
                <w:b/>
                <w:sz w:val="16"/>
                <w:szCs w:val="16"/>
              </w:rPr>
              <w:t>Purpose of indicator</w:t>
            </w:r>
          </w:p>
        </w:tc>
        <w:tc>
          <w:tcPr>
            <w:tcW w:w="13040" w:type="dxa"/>
            <w:gridSpan w:val="6"/>
            <w:shd w:val="clear" w:color="auto" w:fill="auto"/>
            <w:vAlign w:val="center"/>
          </w:tcPr>
          <w:p w14:paraId="64581878" w14:textId="3641F060" w:rsidR="008C4523" w:rsidRPr="002E7CDB" w:rsidRDefault="36C88B4E" w:rsidP="008C4523">
            <w:pPr>
              <w:rPr>
                <w:rStyle w:val="Hyperlink"/>
                <w:color w:val="000000" w:themeColor="text1"/>
                <w:sz w:val="16"/>
                <w:szCs w:val="16"/>
              </w:rPr>
            </w:pPr>
            <w:r w:rsidRPr="002E7CDB">
              <w:rPr>
                <w:rStyle w:val="Hyperlink"/>
                <w:color w:val="000000" w:themeColor="text1"/>
                <w:sz w:val="16"/>
                <w:szCs w:val="16"/>
              </w:rPr>
              <w:t xml:space="preserve">This indicator provides the signatory with the opportunity to describe </w:t>
            </w:r>
            <w:r w:rsidR="00E721BC" w:rsidRPr="002E7CDB">
              <w:rPr>
                <w:rStyle w:val="Hyperlink"/>
                <w:color w:val="000000" w:themeColor="text1"/>
                <w:sz w:val="16"/>
                <w:szCs w:val="16"/>
              </w:rPr>
              <w:t xml:space="preserve">what </w:t>
            </w:r>
            <w:r w:rsidRPr="002E7CDB">
              <w:rPr>
                <w:rStyle w:val="Hyperlink"/>
                <w:color w:val="000000" w:themeColor="text1"/>
                <w:sz w:val="16"/>
                <w:szCs w:val="16"/>
              </w:rPr>
              <w:t>practices they use in ESG action plans throughout the investment period</w:t>
            </w:r>
            <w:r w:rsidR="005D48E0">
              <w:rPr>
                <w:rStyle w:val="Hyperlink"/>
                <w:color w:val="000000" w:themeColor="text1"/>
                <w:sz w:val="16"/>
                <w:szCs w:val="16"/>
              </w:rPr>
              <w:t xml:space="preserve"> and</w:t>
            </w:r>
            <w:r w:rsidRPr="002E7CDB">
              <w:rPr>
                <w:rStyle w:val="Hyperlink"/>
                <w:color w:val="000000" w:themeColor="text1"/>
                <w:sz w:val="16"/>
                <w:szCs w:val="16"/>
              </w:rPr>
              <w:t xml:space="preserve"> how they are used to create value and manage risks. It is important to have appropriate systems in place to manage issues on an ongoing basis. One of the key processes includes writing a</w:t>
            </w:r>
            <w:r w:rsidR="00EF2177" w:rsidRPr="002E7CDB">
              <w:rPr>
                <w:rStyle w:val="Hyperlink"/>
                <w:color w:val="000000" w:themeColor="text1"/>
                <w:sz w:val="16"/>
                <w:szCs w:val="16"/>
              </w:rPr>
              <w:t xml:space="preserve">n </w:t>
            </w:r>
            <w:r w:rsidRPr="002E7CDB">
              <w:rPr>
                <w:rStyle w:val="Hyperlink"/>
                <w:color w:val="000000" w:themeColor="text1"/>
                <w:sz w:val="16"/>
                <w:szCs w:val="16"/>
              </w:rPr>
              <w:t>action plan for each portfolio company to identify ways to improve ESG performance.</w:t>
            </w:r>
          </w:p>
        </w:tc>
      </w:tr>
      <w:tr w:rsidR="008C4523" w:rsidRPr="002E7CDB" w14:paraId="08EC6D01" w14:textId="77777777" w:rsidTr="002967B2">
        <w:trPr>
          <w:trHeight w:val="300"/>
        </w:trPr>
        <w:tc>
          <w:tcPr>
            <w:tcW w:w="1842" w:type="dxa"/>
            <w:shd w:val="clear" w:color="auto" w:fill="auto"/>
            <w:vAlign w:val="center"/>
          </w:tcPr>
          <w:p w14:paraId="11178083" w14:textId="77777777" w:rsidR="008C4523" w:rsidRPr="002E7CDB" w:rsidRDefault="008C4523" w:rsidP="008C4523">
            <w:pPr>
              <w:rPr>
                <w:b/>
                <w:bCs/>
                <w:sz w:val="16"/>
                <w:szCs w:val="16"/>
              </w:rPr>
            </w:pPr>
            <w:r w:rsidRPr="002E7CDB">
              <w:rPr>
                <w:b/>
                <w:bCs/>
                <w:sz w:val="16"/>
                <w:szCs w:val="16"/>
              </w:rPr>
              <w:t>Other resources</w:t>
            </w:r>
          </w:p>
        </w:tc>
        <w:tc>
          <w:tcPr>
            <w:tcW w:w="13040" w:type="dxa"/>
            <w:gridSpan w:val="6"/>
            <w:shd w:val="clear" w:color="auto" w:fill="auto"/>
            <w:vAlign w:val="center"/>
          </w:tcPr>
          <w:p w14:paraId="0A9FC708" w14:textId="020A57AF" w:rsidR="00E721BC" w:rsidRPr="002E7CDB" w:rsidRDefault="00E721BC" w:rsidP="00E721BC">
            <w:pPr>
              <w:rPr>
                <w:rStyle w:val="Hyperlink"/>
                <w:color w:val="000000" w:themeColor="text1"/>
                <w:sz w:val="16"/>
                <w:szCs w:val="16"/>
              </w:rPr>
            </w:pPr>
            <w:r w:rsidRPr="002E7CDB">
              <w:rPr>
                <w:rStyle w:val="Hyperlink"/>
                <w:color w:val="000000" w:themeColor="text1"/>
                <w:sz w:val="16"/>
                <w:szCs w:val="16"/>
              </w:rPr>
              <w:t>For further guidance</w:t>
            </w:r>
            <w:r w:rsidR="00186A2B">
              <w:rPr>
                <w:rStyle w:val="Hyperlink"/>
                <w:color w:val="000000" w:themeColor="text1"/>
                <w:sz w:val="16"/>
                <w:szCs w:val="16"/>
              </w:rPr>
              <w:t>,</w:t>
            </w:r>
            <w:r w:rsidRPr="002E7CDB">
              <w:rPr>
                <w:rStyle w:val="Hyperlink"/>
                <w:color w:val="000000" w:themeColor="text1"/>
                <w:sz w:val="16"/>
                <w:szCs w:val="16"/>
              </w:rPr>
              <w:t xml:space="preserve"> see </w:t>
            </w:r>
            <w:hyperlink r:id="rId76" w:history="1">
              <w:r w:rsidRPr="002E7CDB">
                <w:rPr>
                  <w:rStyle w:val="Hyperlink"/>
                  <w:sz w:val="16"/>
                  <w:szCs w:val="16"/>
                </w:rPr>
                <w:t>An introduction to responsible investment: private equity</w:t>
              </w:r>
            </w:hyperlink>
            <w:r w:rsidRPr="002E7CDB">
              <w:rPr>
                <w:rStyle w:val="Hyperlink"/>
                <w:color w:val="000000" w:themeColor="text1"/>
                <w:sz w:val="16"/>
                <w:szCs w:val="16"/>
              </w:rPr>
              <w:t>.</w:t>
            </w:r>
          </w:p>
          <w:p w14:paraId="2EA34743" w14:textId="77777777" w:rsidR="00E721BC" w:rsidRPr="002E7CDB" w:rsidRDefault="00E721BC" w:rsidP="00E721BC">
            <w:pPr>
              <w:rPr>
                <w:rStyle w:val="Hyperlink"/>
                <w:color w:val="000000" w:themeColor="text1"/>
                <w:sz w:val="16"/>
                <w:szCs w:val="16"/>
              </w:rPr>
            </w:pPr>
          </w:p>
          <w:p w14:paraId="4DA9DF68" w14:textId="61D28C78" w:rsidR="008C4523" w:rsidRPr="002E7CDB" w:rsidRDefault="002008BD" w:rsidP="00E721BC">
            <w:pPr>
              <w:rPr>
                <w:rStyle w:val="Hyperlink"/>
                <w:color w:val="000000" w:themeColor="text1"/>
              </w:rPr>
            </w:pPr>
            <w:r w:rsidRPr="002E7CDB">
              <w:rPr>
                <w:rStyle w:val="Hyperlink"/>
                <w:color w:val="000000" w:themeColor="text1"/>
                <w:sz w:val="16"/>
                <w:szCs w:val="16"/>
              </w:rPr>
              <w:t>For more information</w:t>
            </w:r>
            <w:r w:rsidR="00186A2B">
              <w:rPr>
                <w:rStyle w:val="Hyperlink"/>
                <w:color w:val="000000" w:themeColor="text1"/>
                <w:sz w:val="16"/>
                <w:szCs w:val="16"/>
              </w:rPr>
              <w:t>,</w:t>
            </w:r>
            <w:r w:rsidRPr="002E7CDB">
              <w:rPr>
                <w:rStyle w:val="Hyperlink"/>
                <w:color w:val="000000" w:themeColor="text1"/>
                <w:sz w:val="16"/>
                <w:szCs w:val="16"/>
              </w:rPr>
              <w:t xml:space="preserve"> see the </w:t>
            </w:r>
            <w:hyperlink r:id="rId77" w:history="1">
              <w:r w:rsidRPr="002E7CDB">
                <w:rPr>
                  <w:rStyle w:val="Hyperlink"/>
                  <w:sz w:val="16"/>
                  <w:szCs w:val="16"/>
                </w:rPr>
                <w:t>BII (formerly CDC Group) guidance on ESG action plans</w:t>
              </w:r>
            </w:hyperlink>
            <w:r w:rsidR="00207DBD" w:rsidRPr="002E7CDB">
              <w:rPr>
                <w:rStyle w:val="Hyperlink"/>
                <w:color w:val="000000" w:themeColor="text1"/>
                <w:sz w:val="16"/>
                <w:szCs w:val="16"/>
              </w:rPr>
              <w:t>.</w:t>
            </w:r>
          </w:p>
        </w:tc>
      </w:tr>
      <w:tr w:rsidR="00867B36" w:rsidRPr="002E7CDB" w14:paraId="32181001" w14:textId="77777777" w:rsidTr="002967B2">
        <w:trPr>
          <w:trHeight w:val="300"/>
        </w:trPr>
        <w:tc>
          <w:tcPr>
            <w:tcW w:w="14882" w:type="dxa"/>
            <w:gridSpan w:val="7"/>
            <w:shd w:val="clear" w:color="auto" w:fill="0070C0"/>
            <w:vAlign w:val="center"/>
          </w:tcPr>
          <w:p w14:paraId="25C28293" w14:textId="77777777" w:rsidR="008C4523" w:rsidRPr="002E7CDB" w:rsidRDefault="008C4523" w:rsidP="008C4523">
            <w:pPr>
              <w:rPr>
                <w:color w:val="FFFFFF" w:themeColor="background1"/>
                <w:sz w:val="16"/>
                <w:szCs w:val="16"/>
              </w:rPr>
            </w:pPr>
            <w:r w:rsidRPr="002E7CDB">
              <w:rPr>
                <w:rFonts w:eastAsia="Times New Roman" w:cs="Arial"/>
                <w:b/>
                <w:bCs/>
                <w:color w:val="FFFFFF" w:themeColor="background1"/>
                <w:sz w:val="18"/>
                <w:szCs w:val="18"/>
                <w:lang w:eastAsia="en-GB"/>
              </w:rPr>
              <w:t>Logic</w:t>
            </w:r>
          </w:p>
        </w:tc>
      </w:tr>
      <w:tr w:rsidR="008C4523" w:rsidRPr="002E7CDB" w14:paraId="13513566" w14:textId="77777777" w:rsidTr="002967B2">
        <w:trPr>
          <w:trHeight w:val="300"/>
        </w:trPr>
        <w:tc>
          <w:tcPr>
            <w:tcW w:w="1842" w:type="dxa"/>
            <w:shd w:val="clear" w:color="auto" w:fill="auto"/>
            <w:vAlign w:val="center"/>
          </w:tcPr>
          <w:p w14:paraId="602ABE98" w14:textId="77777777" w:rsidR="008C4523" w:rsidRPr="002E7CDB" w:rsidRDefault="008C4523" w:rsidP="008C4523">
            <w:pPr>
              <w:rPr>
                <w:b/>
                <w:bCs/>
                <w:sz w:val="16"/>
                <w:szCs w:val="16"/>
              </w:rPr>
            </w:pPr>
            <w:r w:rsidRPr="002E7CDB">
              <w:rPr>
                <w:b/>
                <w:bCs/>
                <w:sz w:val="16"/>
                <w:szCs w:val="16"/>
              </w:rPr>
              <w:t>Dependent on</w:t>
            </w:r>
          </w:p>
        </w:tc>
        <w:tc>
          <w:tcPr>
            <w:tcW w:w="13040" w:type="dxa"/>
            <w:gridSpan w:val="6"/>
            <w:shd w:val="clear" w:color="auto" w:fill="auto"/>
            <w:vAlign w:val="center"/>
          </w:tcPr>
          <w:p w14:paraId="62DEAAF4" w14:textId="1AAF5F28" w:rsidR="008C4523" w:rsidRPr="002E7CDB" w:rsidRDefault="00120274" w:rsidP="008C4523">
            <w:pPr>
              <w:rPr>
                <w:sz w:val="16"/>
                <w:szCs w:val="16"/>
              </w:rPr>
            </w:pPr>
            <w:r>
              <w:rPr>
                <w:sz w:val="16"/>
                <w:szCs w:val="16"/>
              </w:rPr>
              <w:t>[</w:t>
            </w:r>
            <w:r w:rsidR="008D17EC" w:rsidRPr="002E7CDB">
              <w:rPr>
                <w:sz w:val="16"/>
                <w:szCs w:val="16"/>
              </w:rPr>
              <w:t xml:space="preserve">OO </w:t>
            </w:r>
            <w:r w:rsidR="001912CE">
              <w:rPr>
                <w:sz w:val="16"/>
                <w:szCs w:val="16"/>
              </w:rPr>
              <w:t>2</w:t>
            </w:r>
            <w:r w:rsidR="008D17EC" w:rsidRPr="002E7CDB">
              <w:rPr>
                <w:sz w:val="16"/>
                <w:szCs w:val="16"/>
              </w:rPr>
              <w:t>1</w:t>
            </w:r>
            <w:r>
              <w:rPr>
                <w:sz w:val="16"/>
                <w:szCs w:val="16"/>
              </w:rPr>
              <w:t>]</w:t>
            </w:r>
          </w:p>
        </w:tc>
      </w:tr>
      <w:tr w:rsidR="008C4523" w:rsidRPr="002E7CDB" w14:paraId="175D7A22" w14:textId="77777777" w:rsidTr="002967B2">
        <w:trPr>
          <w:trHeight w:val="300"/>
        </w:trPr>
        <w:tc>
          <w:tcPr>
            <w:tcW w:w="1842" w:type="dxa"/>
            <w:shd w:val="clear" w:color="auto" w:fill="auto"/>
            <w:vAlign w:val="center"/>
          </w:tcPr>
          <w:p w14:paraId="2D7A4CF8" w14:textId="77777777" w:rsidR="008C4523" w:rsidRPr="002E7CDB" w:rsidRDefault="008C4523" w:rsidP="008C4523">
            <w:pPr>
              <w:rPr>
                <w:b/>
                <w:bCs/>
                <w:sz w:val="16"/>
                <w:szCs w:val="16"/>
              </w:rPr>
            </w:pPr>
            <w:r w:rsidRPr="002E7CDB">
              <w:rPr>
                <w:b/>
                <w:bCs/>
                <w:sz w:val="16"/>
                <w:szCs w:val="16"/>
              </w:rPr>
              <w:t>Gateway to</w:t>
            </w:r>
          </w:p>
        </w:tc>
        <w:tc>
          <w:tcPr>
            <w:tcW w:w="13040" w:type="dxa"/>
            <w:gridSpan w:val="6"/>
            <w:shd w:val="clear" w:color="auto" w:fill="auto"/>
            <w:vAlign w:val="center"/>
          </w:tcPr>
          <w:p w14:paraId="47E78170" w14:textId="3EA06A48" w:rsidR="008C4523" w:rsidRPr="002E7CDB" w:rsidRDefault="00A90BA7" w:rsidP="008C4523">
            <w:pPr>
              <w:rPr>
                <w:sz w:val="16"/>
                <w:szCs w:val="16"/>
              </w:rPr>
            </w:pPr>
            <w:r w:rsidRPr="002E7CDB">
              <w:rPr>
                <w:sz w:val="16"/>
                <w:szCs w:val="16"/>
              </w:rPr>
              <w:t>N/A</w:t>
            </w:r>
          </w:p>
        </w:tc>
      </w:tr>
      <w:tr w:rsidR="00867B36" w:rsidRPr="002E7CDB" w14:paraId="7A4F90BD" w14:textId="77777777" w:rsidTr="002967B2">
        <w:trPr>
          <w:trHeight w:val="300"/>
        </w:trPr>
        <w:tc>
          <w:tcPr>
            <w:tcW w:w="14882" w:type="dxa"/>
            <w:gridSpan w:val="7"/>
            <w:shd w:val="clear" w:color="auto" w:fill="0070C0"/>
            <w:vAlign w:val="center"/>
          </w:tcPr>
          <w:p w14:paraId="78233906" w14:textId="77777777" w:rsidR="008C4523" w:rsidRPr="002E7CDB" w:rsidRDefault="008C4523" w:rsidP="008C4523">
            <w:pPr>
              <w:rPr>
                <w:rFonts w:eastAsia="Times New Roman" w:cs="Arial"/>
                <w:b/>
                <w:bCs/>
                <w:color w:val="FFFFFF" w:themeColor="background1"/>
                <w:sz w:val="18"/>
                <w:szCs w:val="18"/>
                <w:lang w:eastAsia="en-GB"/>
              </w:rPr>
            </w:pPr>
            <w:r w:rsidRPr="002E7CDB">
              <w:rPr>
                <w:rFonts w:eastAsia="Times New Roman" w:cs="Arial"/>
                <w:b/>
                <w:bCs/>
                <w:color w:val="FFFFFF" w:themeColor="background1"/>
                <w:sz w:val="18"/>
                <w:szCs w:val="18"/>
                <w:lang w:eastAsia="en-GB"/>
              </w:rPr>
              <w:t>Assessment</w:t>
            </w:r>
          </w:p>
        </w:tc>
      </w:tr>
      <w:tr w:rsidR="008C4523" w:rsidRPr="002E7CDB" w14:paraId="511F0A4A" w14:textId="77777777" w:rsidTr="002967B2">
        <w:trPr>
          <w:trHeight w:val="354"/>
        </w:trPr>
        <w:tc>
          <w:tcPr>
            <w:tcW w:w="14882" w:type="dxa"/>
            <w:gridSpan w:val="7"/>
            <w:shd w:val="clear" w:color="auto" w:fill="auto"/>
            <w:vAlign w:val="center"/>
          </w:tcPr>
          <w:p w14:paraId="5970A2B6" w14:textId="77777777" w:rsidR="008C4523" w:rsidRPr="002E7CDB" w:rsidRDefault="008C4523" w:rsidP="008C4523">
            <w:pPr>
              <w:rPr>
                <w:bCs/>
                <w:sz w:val="16"/>
                <w:szCs w:val="16"/>
              </w:rPr>
            </w:pPr>
            <w:r w:rsidRPr="002E7CDB">
              <w:rPr>
                <w:bCs/>
                <w:sz w:val="16"/>
                <w:szCs w:val="16"/>
              </w:rPr>
              <w:t>Not assessed</w:t>
            </w:r>
          </w:p>
        </w:tc>
      </w:tr>
    </w:tbl>
    <w:p w14:paraId="54AAD19D" w14:textId="77777777" w:rsidR="007B4B36" w:rsidRPr="002E7CDB" w:rsidRDefault="007B4B36">
      <w:pPr>
        <w:spacing w:after="160" w:line="259" w:lineRule="auto"/>
      </w:pPr>
      <w:r w:rsidRPr="002E7CDB">
        <w:br w:type="page"/>
      </w:r>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7"/>
        <w:gridCol w:w="2410"/>
        <w:gridCol w:w="423"/>
        <w:gridCol w:w="711"/>
        <w:gridCol w:w="493"/>
        <w:gridCol w:w="3474"/>
        <w:gridCol w:w="1980"/>
        <w:gridCol w:w="1978"/>
        <w:gridCol w:w="16"/>
      </w:tblGrid>
      <w:tr w:rsidR="002967B2" w:rsidRPr="002E7CDB" w14:paraId="0E5B7A2F" w14:textId="77777777" w:rsidTr="002967B2">
        <w:trPr>
          <w:trHeight w:val="367"/>
        </w:trPr>
        <w:tc>
          <w:tcPr>
            <w:tcW w:w="1840" w:type="dxa"/>
            <w:vMerge w:val="restart"/>
            <w:shd w:val="clear" w:color="auto" w:fill="DFF5F9"/>
            <w:vAlign w:val="center"/>
            <w:hideMark/>
          </w:tcPr>
          <w:p w14:paraId="38385EBC" w14:textId="77777777" w:rsidR="002967B2" w:rsidRPr="002E7CDB" w:rsidRDefault="002967B2" w:rsidP="009005F9">
            <w:pPr>
              <w:spacing w:line="240" w:lineRule="auto"/>
              <w:jc w:val="center"/>
              <w:textAlignment w:val="baseline"/>
              <w:rPr>
                <w:rFonts w:eastAsia="Times New Roman" w:cs="Arial"/>
                <w:b/>
                <w:sz w:val="14"/>
                <w:szCs w:val="14"/>
                <w:lang w:eastAsia="en-GB"/>
              </w:rPr>
            </w:pPr>
            <w:r w:rsidRPr="002E7CDB">
              <w:rPr>
                <w:rFonts w:eastAsia="Times New Roman" w:cs="Arial"/>
                <w:b/>
                <w:sz w:val="14"/>
                <w:szCs w:val="14"/>
                <w:lang w:eastAsia="en-GB"/>
              </w:rPr>
              <w:lastRenderedPageBreak/>
              <w:t>Indicator ID</w:t>
            </w:r>
          </w:p>
          <w:p w14:paraId="65971EF2" w14:textId="77777777" w:rsidR="002967B2" w:rsidRPr="002E7CDB" w:rsidRDefault="002967B2" w:rsidP="009005F9">
            <w:pPr>
              <w:spacing w:line="240" w:lineRule="auto"/>
              <w:jc w:val="center"/>
              <w:textAlignment w:val="baseline"/>
              <w:rPr>
                <w:rFonts w:eastAsia="Times New Roman" w:cs="Arial"/>
                <w:b/>
                <w:sz w:val="14"/>
                <w:szCs w:val="14"/>
                <w:lang w:eastAsia="en-GB"/>
              </w:rPr>
            </w:pPr>
          </w:p>
          <w:p w14:paraId="718B2325" w14:textId="2DAE9D19" w:rsidR="002967B2" w:rsidRPr="002E7CDB" w:rsidRDefault="002967B2" w:rsidP="009005F9">
            <w:pPr>
              <w:pStyle w:val="Indicatorsubsection"/>
              <w:rPr>
                <w:sz w:val="18"/>
                <w:szCs w:val="18"/>
                <w:lang w:val="en-GB"/>
              </w:rPr>
            </w:pPr>
            <w:bookmarkStart w:id="28" w:name="_Toc122333335"/>
            <w:r w:rsidRPr="002E7CDB">
              <w:rPr>
                <w:lang w:val="en-GB"/>
              </w:rPr>
              <w:t>PE 12</w:t>
            </w:r>
            <w:bookmarkEnd w:id="28"/>
          </w:p>
        </w:tc>
        <w:tc>
          <w:tcPr>
            <w:tcW w:w="1557" w:type="dxa"/>
            <w:shd w:val="clear" w:color="auto" w:fill="DFF5F9"/>
            <w:vAlign w:val="center"/>
            <w:hideMark/>
          </w:tcPr>
          <w:p w14:paraId="01D03E9A" w14:textId="77777777" w:rsidR="002967B2" w:rsidRPr="002E7CDB" w:rsidRDefault="002967B2" w:rsidP="009005F9">
            <w:pPr>
              <w:spacing w:line="240" w:lineRule="auto"/>
              <w:textAlignment w:val="baseline"/>
              <w:rPr>
                <w:rFonts w:eastAsia="Times New Roman" w:cs="Arial"/>
                <w:sz w:val="14"/>
                <w:szCs w:val="14"/>
                <w:lang w:eastAsia="en-GB"/>
              </w:rPr>
            </w:pPr>
            <w:r w:rsidRPr="002E7CDB">
              <w:rPr>
                <w:rFonts w:eastAsia="Times New Roman" w:cs="Arial"/>
                <w:b/>
                <w:sz w:val="14"/>
                <w:szCs w:val="14"/>
                <w:lang w:eastAsia="en-GB"/>
              </w:rPr>
              <w:t xml:space="preserve">Dependent on: </w:t>
            </w:r>
          </w:p>
        </w:tc>
        <w:tc>
          <w:tcPr>
            <w:tcW w:w="2833" w:type="dxa"/>
            <w:gridSpan w:val="2"/>
            <w:shd w:val="clear" w:color="auto" w:fill="DFF5F9"/>
            <w:vAlign w:val="center"/>
          </w:tcPr>
          <w:p w14:paraId="2CFE4CAC" w14:textId="54E2318F" w:rsidR="002967B2" w:rsidRPr="002E7CDB" w:rsidRDefault="002967B2" w:rsidP="009005F9">
            <w:pPr>
              <w:spacing w:line="240" w:lineRule="auto"/>
              <w:textAlignment w:val="baseline"/>
              <w:rPr>
                <w:rFonts w:eastAsia="Times New Roman" w:cs="Arial"/>
                <w:sz w:val="14"/>
                <w:szCs w:val="14"/>
                <w:lang w:eastAsia="en-GB"/>
              </w:rPr>
            </w:pPr>
            <w:r w:rsidRPr="002E7CDB">
              <w:rPr>
                <w:b/>
                <w:bCs/>
                <w:sz w:val="22"/>
                <w:szCs w:val="22"/>
              </w:rPr>
              <w:t xml:space="preserve">OO </w:t>
            </w:r>
            <w:r>
              <w:rPr>
                <w:b/>
                <w:bCs/>
                <w:sz w:val="22"/>
                <w:szCs w:val="22"/>
              </w:rPr>
              <w:t>2</w:t>
            </w:r>
            <w:r w:rsidRPr="002E7CDB">
              <w:rPr>
                <w:b/>
                <w:bCs/>
                <w:sz w:val="22"/>
                <w:szCs w:val="22"/>
              </w:rPr>
              <w:t>1</w:t>
            </w:r>
          </w:p>
        </w:tc>
        <w:tc>
          <w:tcPr>
            <w:tcW w:w="4678" w:type="dxa"/>
            <w:gridSpan w:val="3"/>
            <w:vMerge w:val="restart"/>
            <w:shd w:val="clear" w:color="auto" w:fill="DFF5F9"/>
            <w:vAlign w:val="center"/>
          </w:tcPr>
          <w:p w14:paraId="32D03B34" w14:textId="77777777" w:rsidR="002967B2" w:rsidRPr="002E7CDB" w:rsidRDefault="002967B2" w:rsidP="009005F9">
            <w:pPr>
              <w:spacing w:line="240" w:lineRule="auto"/>
              <w:jc w:val="center"/>
              <w:textAlignment w:val="baseline"/>
              <w:rPr>
                <w:rFonts w:eastAsia="Times New Roman" w:cs="Arial"/>
                <w:sz w:val="14"/>
                <w:szCs w:val="14"/>
                <w:lang w:eastAsia="en-GB"/>
              </w:rPr>
            </w:pPr>
            <w:r w:rsidRPr="002E7CDB">
              <w:rPr>
                <w:rFonts w:eastAsia="Times New Roman" w:cs="Arial"/>
                <w:b/>
                <w:sz w:val="14"/>
                <w:szCs w:val="14"/>
                <w:lang w:eastAsia="en-GB"/>
              </w:rPr>
              <w:t>Sub-section</w:t>
            </w:r>
            <w:r w:rsidRPr="002E7CDB">
              <w:rPr>
                <w:rFonts w:eastAsia="Times New Roman" w:cs="Arial"/>
                <w:sz w:val="14"/>
                <w:szCs w:val="14"/>
                <w:lang w:eastAsia="en-GB"/>
              </w:rPr>
              <w:t> </w:t>
            </w:r>
          </w:p>
          <w:p w14:paraId="797C06C4" w14:textId="77777777" w:rsidR="002967B2" w:rsidRPr="002E7CDB" w:rsidRDefault="002967B2" w:rsidP="009005F9">
            <w:pPr>
              <w:spacing w:line="240" w:lineRule="auto"/>
              <w:jc w:val="center"/>
              <w:textAlignment w:val="baseline"/>
              <w:rPr>
                <w:rFonts w:eastAsia="Times New Roman" w:cs="Arial"/>
                <w:sz w:val="14"/>
                <w:szCs w:val="14"/>
                <w:lang w:eastAsia="en-GB"/>
              </w:rPr>
            </w:pPr>
          </w:p>
          <w:p w14:paraId="261C74FB" w14:textId="4EB60FD7" w:rsidR="002967B2" w:rsidRPr="002E7CDB" w:rsidRDefault="002967B2" w:rsidP="009005F9">
            <w:pPr>
              <w:jc w:val="center"/>
              <w:rPr>
                <w:sz w:val="18"/>
                <w:szCs w:val="18"/>
              </w:rPr>
            </w:pPr>
            <w:r w:rsidRPr="002E7CDB">
              <w:rPr>
                <w:b/>
                <w:bCs/>
                <w:sz w:val="22"/>
                <w:szCs w:val="22"/>
              </w:rPr>
              <w:t>Monitoring</w:t>
            </w:r>
          </w:p>
        </w:tc>
        <w:tc>
          <w:tcPr>
            <w:tcW w:w="1980" w:type="dxa"/>
            <w:vMerge w:val="restart"/>
            <w:shd w:val="clear" w:color="auto" w:fill="DFF5F9"/>
            <w:vAlign w:val="center"/>
            <w:hideMark/>
          </w:tcPr>
          <w:p w14:paraId="2CC08AB1" w14:textId="77777777" w:rsidR="002967B2" w:rsidRPr="002E7CDB" w:rsidRDefault="002967B2" w:rsidP="009005F9">
            <w:pPr>
              <w:spacing w:line="240" w:lineRule="auto"/>
              <w:jc w:val="center"/>
              <w:textAlignment w:val="baseline"/>
              <w:rPr>
                <w:rFonts w:eastAsia="Times New Roman" w:cs="Arial"/>
                <w:b/>
                <w:bCs/>
                <w:sz w:val="14"/>
                <w:szCs w:val="14"/>
                <w:lang w:eastAsia="en-GB"/>
              </w:rPr>
            </w:pPr>
            <w:r w:rsidRPr="002E7CDB">
              <w:rPr>
                <w:rFonts w:eastAsia="Times New Roman" w:cs="Arial"/>
                <w:b/>
                <w:bCs/>
                <w:sz w:val="14"/>
                <w:szCs w:val="14"/>
                <w:lang w:eastAsia="en-GB"/>
              </w:rPr>
              <w:t>PRI Principle</w:t>
            </w:r>
          </w:p>
          <w:p w14:paraId="7195630B" w14:textId="77777777" w:rsidR="002967B2" w:rsidRPr="002E7CDB" w:rsidRDefault="002967B2" w:rsidP="009005F9">
            <w:pPr>
              <w:spacing w:line="240" w:lineRule="auto"/>
              <w:jc w:val="center"/>
              <w:textAlignment w:val="baseline"/>
              <w:rPr>
                <w:rFonts w:eastAsia="Times New Roman" w:cs="Arial"/>
                <w:b/>
                <w:bCs/>
                <w:sz w:val="14"/>
                <w:szCs w:val="14"/>
                <w:lang w:eastAsia="en-GB"/>
              </w:rPr>
            </w:pPr>
          </w:p>
          <w:p w14:paraId="0B05866C" w14:textId="1487EDA8" w:rsidR="002967B2" w:rsidRPr="002E7CDB" w:rsidRDefault="002967B2" w:rsidP="009005F9">
            <w:pPr>
              <w:spacing w:line="240" w:lineRule="auto"/>
              <w:jc w:val="center"/>
              <w:textAlignment w:val="baseline"/>
              <w:rPr>
                <w:rFonts w:eastAsia="Times New Roman" w:cs="Arial"/>
                <w:sz w:val="18"/>
                <w:szCs w:val="18"/>
                <w:lang w:eastAsia="en-GB"/>
              </w:rPr>
            </w:pPr>
            <w:r w:rsidRPr="002E7CDB">
              <w:rPr>
                <w:rFonts w:eastAsia="Times New Roman" w:cs="Arial"/>
                <w:b/>
                <w:bCs/>
                <w:sz w:val="22"/>
                <w:szCs w:val="22"/>
                <w:lang w:eastAsia="en-GB"/>
              </w:rPr>
              <w:t>1, 2</w:t>
            </w:r>
          </w:p>
        </w:tc>
        <w:tc>
          <w:tcPr>
            <w:tcW w:w="1994" w:type="dxa"/>
            <w:gridSpan w:val="2"/>
            <w:vMerge w:val="restart"/>
            <w:shd w:val="clear" w:color="auto" w:fill="00B0F0"/>
            <w:tcMar>
              <w:top w:w="113" w:type="dxa"/>
              <w:left w:w="113" w:type="dxa"/>
              <w:bottom w:w="113" w:type="dxa"/>
              <w:right w:w="113" w:type="dxa"/>
            </w:tcMar>
            <w:vAlign w:val="center"/>
            <w:hideMark/>
          </w:tcPr>
          <w:p w14:paraId="6E02A696" w14:textId="77777777" w:rsidR="002967B2" w:rsidRPr="002E7CDB" w:rsidRDefault="002967B2" w:rsidP="009005F9">
            <w:pPr>
              <w:spacing w:line="240" w:lineRule="auto"/>
              <w:jc w:val="center"/>
              <w:textAlignment w:val="baseline"/>
              <w:rPr>
                <w:rFonts w:eastAsia="Times New Roman" w:cs="Arial"/>
                <w:b/>
                <w:bCs/>
                <w:color w:val="FFFFFF" w:themeColor="background1"/>
                <w:sz w:val="14"/>
                <w:szCs w:val="14"/>
                <w:lang w:eastAsia="en-GB"/>
              </w:rPr>
            </w:pPr>
            <w:r w:rsidRPr="002E7CDB">
              <w:rPr>
                <w:rFonts w:eastAsia="Times New Roman" w:cs="Arial"/>
                <w:b/>
                <w:bCs/>
                <w:color w:val="FFFFFF" w:themeColor="background1"/>
                <w:sz w:val="14"/>
                <w:szCs w:val="14"/>
                <w:lang w:eastAsia="en-GB"/>
              </w:rPr>
              <w:t>Type of indicator</w:t>
            </w:r>
          </w:p>
          <w:p w14:paraId="76BDC206" w14:textId="77777777" w:rsidR="002967B2" w:rsidRPr="002E7CDB" w:rsidRDefault="002967B2" w:rsidP="009005F9">
            <w:pPr>
              <w:spacing w:line="240" w:lineRule="auto"/>
              <w:jc w:val="center"/>
              <w:textAlignment w:val="baseline"/>
              <w:rPr>
                <w:rFonts w:eastAsia="Times New Roman" w:cs="Arial"/>
                <w:b/>
                <w:bCs/>
                <w:color w:val="FFFFFF" w:themeColor="background1"/>
                <w:sz w:val="14"/>
                <w:szCs w:val="14"/>
                <w:lang w:eastAsia="en-GB"/>
              </w:rPr>
            </w:pPr>
          </w:p>
          <w:p w14:paraId="68C951FE" w14:textId="77777777" w:rsidR="002967B2" w:rsidRPr="002E7CDB" w:rsidRDefault="002967B2" w:rsidP="009005F9">
            <w:pPr>
              <w:autoSpaceDE w:val="0"/>
              <w:autoSpaceDN w:val="0"/>
              <w:adjustRightInd w:val="0"/>
              <w:spacing w:line="240" w:lineRule="auto"/>
              <w:jc w:val="center"/>
              <w:rPr>
                <w:rFonts w:eastAsia="Times New Roman" w:cs="Arial"/>
                <w:color w:val="FFFFFF" w:themeColor="background1"/>
                <w:sz w:val="32"/>
                <w:szCs w:val="32"/>
                <w:lang w:eastAsia="en-GB"/>
              </w:rPr>
            </w:pPr>
            <w:r w:rsidRPr="002E7CDB">
              <w:rPr>
                <w:rFonts w:eastAsia="Times New Roman" w:cs="Arial"/>
                <w:b/>
                <w:bCs/>
                <w:color w:val="FFFFFF" w:themeColor="background1"/>
                <w:sz w:val="32"/>
                <w:szCs w:val="32"/>
                <w:lang w:eastAsia="en-GB"/>
              </w:rPr>
              <w:t>CORE</w:t>
            </w:r>
          </w:p>
        </w:tc>
      </w:tr>
      <w:tr w:rsidR="002967B2" w:rsidRPr="002E7CDB" w14:paraId="237865CD" w14:textId="77777777" w:rsidTr="002967B2">
        <w:trPr>
          <w:trHeight w:val="367"/>
        </w:trPr>
        <w:tc>
          <w:tcPr>
            <w:tcW w:w="1840" w:type="dxa"/>
            <w:vMerge/>
            <w:shd w:val="clear" w:color="auto" w:fill="DFF5F9"/>
            <w:vAlign w:val="center"/>
          </w:tcPr>
          <w:p w14:paraId="666B08AE" w14:textId="77777777" w:rsidR="002967B2" w:rsidRPr="002E7CDB" w:rsidRDefault="002967B2" w:rsidP="009005F9">
            <w:pPr>
              <w:spacing w:line="240" w:lineRule="auto"/>
              <w:jc w:val="center"/>
              <w:textAlignment w:val="baseline"/>
              <w:rPr>
                <w:rFonts w:eastAsia="Times New Roman" w:cs="Arial"/>
                <w:b/>
                <w:sz w:val="14"/>
                <w:szCs w:val="14"/>
                <w:lang w:eastAsia="en-GB"/>
              </w:rPr>
            </w:pPr>
          </w:p>
        </w:tc>
        <w:tc>
          <w:tcPr>
            <w:tcW w:w="1557" w:type="dxa"/>
            <w:shd w:val="clear" w:color="auto" w:fill="DFF5F9"/>
            <w:vAlign w:val="center"/>
          </w:tcPr>
          <w:p w14:paraId="3338F07A" w14:textId="77777777" w:rsidR="002967B2" w:rsidRPr="002E7CDB" w:rsidRDefault="002967B2" w:rsidP="009005F9">
            <w:pPr>
              <w:spacing w:line="240" w:lineRule="auto"/>
              <w:textAlignment w:val="baseline"/>
              <w:rPr>
                <w:rFonts w:eastAsia="Times New Roman" w:cs="Arial"/>
                <w:b/>
                <w:sz w:val="14"/>
                <w:szCs w:val="14"/>
                <w:lang w:eastAsia="en-GB"/>
              </w:rPr>
            </w:pPr>
            <w:r w:rsidRPr="002E7CDB">
              <w:rPr>
                <w:rFonts w:eastAsia="Times New Roman" w:cs="Arial"/>
                <w:b/>
                <w:sz w:val="14"/>
                <w:szCs w:val="14"/>
                <w:lang w:eastAsia="en-GB"/>
              </w:rPr>
              <w:t>Gateway to:</w:t>
            </w:r>
          </w:p>
        </w:tc>
        <w:tc>
          <w:tcPr>
            <w:tcW w:w="2833" w:type="dxa"/>
            <w:gridSpan w:val="2"/>
            <w:shd w:val="clear" w:color="auto" w:fill="DFF5F9"/>
            <w:vAlign w:val="center"/>
          </w:tcPr>
          <w:p w14:paraId="2A6E3610" w14:textId="093F5BB9" w:rsidR="002967B2" w:rsidRPr="002E7CDB" w:rsidRDefault="002967B2" w:rsidP="009005F9">
            <w:pPr>
              <w:spacing w:line="240" w:lineRule="auto"/>
              <w:textAlignment w:val="baseline"/>
              <w:rPr>
                <w:rFonts w:eastAsia="Times New Roman" w:cs="Arial"/>
                <w:b/>
                <w:sz w:val="14"/>
                <w:szCs w:val="14"/>
                <w:lang w:eastAsia="en-GB"/>
              </w:rPr>
            </w:pPr>
            <w:r w:rsidRPr="002E7CDB">
              <w:rPr>
                <w:b/>
                <w:bCs/>
                <w:sz w:val="22"/>
                <w:szCs w:val="22"/>
              </w:rPr>
              <w:t>PE 12.1</w:t>
            </w:r>
          </w:p>
        </w:tc>
        <w:tc>
          <w:tcPr>
            <w:tcW w:w="4678" w:type="dxa"/>
            <w:gridSpan w:val="3"/>
            <w:vMerge/>
            <w:shd w:val="clear" w:color="auto" w:fill="DFF5F9"/>
            <w:vAlign w:val="center"/>
          </w:tcPr>
          <w:p w14:paraId="611CD110" w14:textId="77777777" w:rsidR="002967B2" w:rsidRPr="002E7CDB" w:rsidRDefault="002967B2" w:rsidP="009005F9">
            <w:pPr>
              <w:spacing w:line="240" w:lineRule="auto"/>
              <w:jc w:val="center"/>
              <w:textAlignment w:val="baseline"/>
              <w:rPr>
                <w:rFonts w:eastAsia="Times New Roman" w:cs="Arial"/>
                <w:b/>
                <w:sz w:val="14"/>
                <w:szCs w:val="14"/>
                <w:lang w:eastAsia="en-GB"/>
              </w:rPr>
            </w:pPr>
          </w:p>
        </w:tc>
        <w:tc>
          <w:tcPr>
            <w:tcW w:w="1980" w:type="dxa"/>
            <w:vMerge/>
            <w:shd w:val="clear" w:color="auto" w:fill="DFF5F9"/>
            <w:vAlign w:val="center"/>
          </w:tcPr>
          <w:p w14:paraId="298D3711" w14:textId="77777777" w:rsidR="002967B2" w:rsidRPr="002E7CDB" w:rsidRDefault="002967B2" w:rsidP="009005F9">
            <w:pPr>
              <w:spacing w:line="240" w:lineRule="auto"/>
              <w:jc w:val="center"/>
              <w:textAlignment w:val="baseline"/>
              <w:rPr>
                <w:rFonts w:eastAsia="Times New Roman" w:cs="Arial"/>
                <w:b/>
                <w:bCs/>
                <w:sz w:val="14"/>
                <w:szCs w:val="14"/>
                <w:lang w:eastAsia="en-GB"/>
              </w:rPr>
            </w:pPr>
          </w:p>
        </w:tc>
        <w:tc>
          <w:tcPr>
            <w:tcW w:w="1994" w:type="dxa"/>
            <w:gridSpan w:val="2"/>
            <w:vMerge/>
            <w:tcMar>
              <w:top w:w="113" w:type="dxa"/>
              <w:left w:w="113" w:type="dxa"/>
              <w:bottom w:w="113" w:type="dxa"/>
              <w:right w:w="113" w:type="dxa"/>
            </w:tcMar>
            <w:vAlign w:val="center"/>
          </w:tcPr>
          <w:p w14:paraId="2986625D" w14:textId="77777777" w:rsidR="002967B2" w:rsidRPr="002E7CDB" w:rsidRDefault="002967B2" w:rsidP="009005F9">
            <w:pPr>
              <w:spacing w:line="240" w:lineRule="auto"/>
              <w:jc w:val="center"/>
              <w:textAlignment w:val="baseline"/>
              <w:rPr>
                <w:rFonts w:eastAsia="Times New Roman" w:cs="Arial"/>
                <w:b/>
                <w:bCs/>
                <w:color w:val="FFFFFF" w:themeColor="background1"/>
                <w:sz w:val="14"/>
                <w:szCs w:val="14"/>
                <w:lang w:eastAsia="en-GB"/>
              </w:rPr>
            </w:pPr>
          </w:p>
        </w:tc>
      </w:tr>
      <w:tr w:rsidR="007B4B36" w:rsidRPr="002E7CDB" w14:paraId="0341E455" w14:textId="77777777" w:rsidTr="002967B2">
        <w:trPr>
          <w:trHeight w:val="567"/>
        </w:trPr>
        <w:tc>
          <w:tcPr>
            <w:tcW w:w="14882" w:type="dxa"/>
            <w:gridSpan w:val="10"/>
            <w:shd w:val="clear" w:color="auto" w:fill="FFFFFF" w:themeFill="background1"/>
            <w:tcMar>
              <w:top w:w="113" w:type="dxa"/>
              <w:left w:w="113" w:type="dxa"/>
              <w:bottom w:w="113" w:type="dxa"/>
              <w:right w:w="113" w:type="dxa"/>
            </w:tcMar>
            <w:vAlign w:val="center"/>
            <w:hideMark/>
          </w:tcPr>
          <w:p w14:paraId="72F6E463" w14:textId="3F7E5764" w:rsidR="007B4B36" w:rsidRPr="002E7CDB" w:rsidRDefault="007B4B36" w:rsidP="007B4B36">
            <w:pPr>
              <w:spacing w:line="276" w:lineRule="auto"/>
              <w:textAlignment w:val="baseline"/>
              <w:rPr>
                <w:rFonts w:eastAsia="Times New Roman" w:cs="Arial"/>
                <w:b/>
                <w:lang w:eastAsia="en-GB"/>
              </w:rPr>
            </w:pPr>
            <w:r w:rsidRPr="002E7CDB">
              <w:rPr>
                <w:rFonts w:eastAsia="Times New Roman" w:cs="Arial"/>
                <w:b/>
                <w:lang w:eastAsia="en-GB"/>
              </w:rPr>
              <w:t xml:space="preserve">How do you ensure </w:t>
            </w:r>
            <w:r w:rsidR="0021680E" w:rsidRPr="002E7CDB">
              <w:rPr>
                <w:rFonts w:eastAsia="Times New Roman" w:cs="Arial"/>
                <w:b/>
                <w:lang w:eastAsia="en-GB"/>
              </w:rPr>
              <w:t xml:space="preserve">that </w:t>
            </w:r>
            <w:r w:rsidRPr="002E7CDB">
              <w:rPr>
                <w:rFonts w:eastAsia="Times New Roman" w:cs="Arial"/>
                <w:b/>
                <w:lang w:eastAsia="en-GB"/>
              </w:rPr>
              <w:t>adequate ESG-related competence exists at the portfolio company level?</w:t>
            </w:r>
          </w:p>
          <w:p w14:paraId="3D23C545" w14:textId="77777777" w:rsidR="00946439" w:rsidRPr="002E7CDB" w:rsidRDefault="00946439" w:rsidP="007B4B36">
            <w:pPr>
              <w:spacing w:line="276" w:lineRule="auto"/>
              <w:textAlignment w:val="baseline"/>
              <w:rPr>
                <w:rFonts w:eastAsia="Times New Roman" w:cs="Arial"/>
                <w:b/>
                <w:lang w:eastAsia="en-GB"/>
              </w:rPr>
            </w:pPr>
          </w:p>
          <w:p w14:paraId="5CE61F0C" w14:textId="42699E79" w:rsidR="007A0C21" w:rsidRPr="002E7CDB" w:rsidRDefault="73D9D651" w:rsidP="039D2D8F">
            <w:pPr>
              <w:spacing w:line="276" w:lineRule="auto"/>
              <w:textAlignment w:val="baseline"/>
            </w:pPr>
            <w:r w:rsidRPr="002E7CDB">
              <w:rPr>
                <w:i/>
                <w:iCs/>
              </w:rPr>
              <w:t xml:space="preserve">For investors </w:t>
            </w:r>
            <w:r w:rsidR="005D48E0">
              <w:rPr>
                <w:i/>
                <w:iCs/>
              </w:rPr>
              <w:t>with</w:t>
            </w:r>
            <w:r w:rsidR="005D48E0" w:rsidRPr="002E7CDB">
              <w:rPr>
                <w:i/>
                <w:iCs/>
              </w:rPr>
              <w:t xml:space="preserve"> </w:t>
            </w:r>
            <w:r w:rsidRPr="002E7CDB">
              <w:rPr>
                <w:i/>
                <w:iCs/>
              </w:rPr>
              <w:t xml:space="preserve">minority stakes in private equity investments, </w:t>
            </w:r>
            <w:r w:rsidR="008F39B8">
              <w:rPr>
                <w:i/>
                <w:iCs/>
              </w:rPr>
              <w:t xml:space="preserve">answer </w:t>
            </w:r>
            <w:r w:rsidRPr="002E7CDB">
              <w:rPr>
                <w:i/>
                <w:iCs/>
              </w:rPr>
              <w:t xml:space="preserve">options should be selected based on how they use their influence with the portfolio companies, majority </w:t>
            </w:r>
            <w:r w:rsidR="00E70C02" w:rsidRPr="002E7CDB">
              <w:rPr>
                <w:i/>
                <w:iCs/>
              </w:rPr>
              <w:t>share</w:t>
            </w:r>
            <w:r w:rsidRPr="002E7CDB">
              <w:rPr>
                <w:i/>
                <w:iCs/>
              </w:rPr>
              <w:t xml:space="preserve">holder(s), and/or lead investors </w:t>
            </w:r>
            <w:r w:rsidR="005D48E0">
              <w:rPr>
                <w:i/>
                <w:iCs/>
              </w:rPr>
              <w:t xml:space="preserve">they engage with </w:t>
            </w:r>
            <w:r w:rsidRPr="002E7CDB">
              <w:rPr>
                <w:i/>
                <w:iCs/>
              </w:rPr>
              <w:t xml:space="preserve">in co-investment situations to ensure that </w:t>
            </w:r>
            <w:r w:rsidR="45E1E562" w:rsidRPr="002E7CDB">
              <w:rPr>
                <w:i/>
                <w:iCs/>
              </w:rPr>
              <w:t>adequate ESG</w:t>
            </w:r>
            <w:r w:rsidR="00F01CB0">
              <w:rPr>
                <w:i/>
                <w:iCs/>
              </w:rPr>
              <w:t>-</w:t>
            </w:r>
            <w:r w:rsidR="45E1E562" w:rsidRPr="002E7CDB">
              <w:rPr>
                <w:i/>
                <w:iCs/>
              </w:rPr>
              <w:t xml:space="preserve">related competence exists at the </w:t>
            </w:r>
            <w:r w:rsidR="0073506F" w:rsidRPr="002E7CDB">
              <w:rPr>
                <w:i/>
                <w:iCs/>
              </w:rPr>
              <w:t>portfolio company level</w:t>
            </w:r>
            <w:r w:rsidR="45E1E562" w:rsidRPr="002E7CDB">
              <w:rPr>
                <w:i/>
                <w:iCs/>
              </w:rPr>
              <w:t xml:space="preserve">. </w:t>
            </w:r>
          </w:p>
        </w:tc>
      </w:tr>
      <w:tr w:rsidR="002967B2" w:rsidRPr="002E7CDB" w14:paraId="09EB6A08" w14:textId="77777777" w:rsidTr="002967B2">
        <w:trPr>
          <w:trHeight w:val="465"/>
        </w:trPr>
        <w:tc>
          <w:tcPr>
            <w:tcW w:w="743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801D582" w14:textId="2BE49931" w:rsidR="00154497" w:rsidRPr="002E7CDB" w:rsidRDefault="00C15B5E" w:rsidP="00D54A27">
            <w:pPr>
              <w:pStyle w:val="ListParagraph"/>
              <w:numPr>
                <w:ilvl w:val="0"/>
                <w:numId w:val="32"/>
              </w:numPr>
              <w:spacing w:line="276" w:lineRule="auto"/>
              <w:textAlignment w:val="baseline"/>
              <w:rPr>
                <w:rFonts w:eastAsia="Times New Roman" w:cs="Arial"/>
                <w:sz w:val="16"/>
                <w:szCs w:val="16"/>
                <w:lang w:eastAsia="en-GB"/>
              </w:rPr>
            </w:pPr>
            <w:r w:rsidRPr="002E7CDB">
              <w:t>(A)</w:t>
            </w:r>
            <w:r w:rsidR="00154497" w:rsidRPr="002E7CDB">
              <w:t xml:space="preserve"> We assign </w:t>
            </w:r>
            <w:r w:rsidR="00DD243B" w:rsidRPr="002E7CDB">
              <w:t xml:space="preserve">the </w:t>
            </w:r>
            <w:r w:rsidR="00154497" w:rsidRPr="002E7CDB">
              <w:t xml:space="preserve">board responsibility </w:t>
            </w:r>
            <w:r w:rsidR="00756025" w:rsidRPr="002E7CDB">
              <w:t xml:space="preserve">for </w:t>
            </w:r>
            <w:r w:rsidR="00154497" w:rsidRPr="002E7CDB">
              <w:t>ESG matters</w:t>
            </w:r>
          </w:p>
        </w:tc>
        <w:tc>
          <w:tcPr>
            <w:tcW w:w="7448" w:type="dxa"/>
            <w:gridSpan w:val="4"/>
            <w:tcBorders>
              <w:bottom w:val="single" w:sz="6" w:space="0" w:color="A6A6A6" w:themeColor="background1" w:themeShade="A6"/>
            </w:tcBorders>
            <w:shd w:val="clear" w:color="auto" w:fill="FFFFFF" w:themeFill="background1"/>
            <w:vAlign w:val="center"/>
          </w:tcPr>
          <w:p w14:paraId="63691F9E" w14:textId="77777777" w:rsidR="00CD0B0D" w:rsidRPr="002E7CDB" w:rsidRDefault="00CD0B0D" w:rsidP="00054233">
            <w:pPr>
              <w:pStyle w:val="ListParagraph"/>
              <w:spacing w:line="276" w:lineRule="auto"/>
              <w:ind w:left="0"/>
              <w:textAlignment w:val="baseline"/>
              <w:rPr>
                <w:rFonts w:eastAsia="Times New Roman" w:cs="Arial"/>
                <w:lang w:eastAsia="en-GB"/>
              </w:rPr>
            </w:pPr>
            <w:r w:rsidRPr="002E7CDB">
              <w:rPr>
                <w:rFonts w:eastAsia="Times New Roman" w:cs="Arial"/>
                <w:lang w:eastAsia="en-GB"/>
              </w:rPr>
              <w:t>[Dropdown list]</w:t>
            </w:r>
          </w:p>
          <w:p w14:paraId="35DFBD2C" w14:textId="77777777" w:rsidR="00CD0B0D" w:rsidRPr="002E7CDB" w:rsidRDefault="00CD0B0D" w:rsidP="00054233">
            <w:pPr>
              <w:spacing w:line="276" w:lineRule="auto"/>
              <w:textAlignment w:val="baseline"/>
              <w:rPr>
                <w:rFonts w:eastAsia="Times New Roman" w:cs="Arial"/>
                <w:lang w:eastAsia="en-GB"/>
              </w:rPr>
            </w:pPr>
          </w:p>
          <w:p w14:paraId="10C3F10A" w14:textId="649DC62E" w:rsidR="004B14E9" w:rsidRPr="002E7CDB" w:rsidRDefault="00C15B5E" w:rsidP="00054233">
            <w:pPr>
              <w:spacing w:line="276" w:lineRule="auto"/>
              <w:textAlignment w:val="baseline"/>
              <w:rPr>
                <w:rFonts w:eastAsia="Times New Roman" w:cs="Arial"/>
                <w:lang w:eastAsia="en-GB"/>
              </w:rPr>
            </w:pPr>
            <w:r w:rsidRPr="002E7CDB">
              <w:rPr>
                <w:rFonts w:eastAsia="Times New Roman" w:cs="Arial"/>
                <w:lang w:eastAsia="en-GB"/>
              </w:rPr>
              <w:t>(1)</w:t>
            </w:r>
            <w:r w:rsidR="004B14E9" w:rsidRPr="002E7CDB">
              <w:rPr>
                <w:rFonts w:eastAsia="Times New Roman" w:cs="Arial"/>
                <w:lang w:eastAsia="en-GB"/>
              </w:rPr>
              <w:t xml:space="preserve"> </w:t>
            </w:r>
            <w:r w:rsidR="00DD243B" w:rsidRPr="002E7CDB">
              <w:rPr>
                <w:rFonts w:eastAsia="Times New Roman" w:cs="Arial"/>
                <w:lang w:eastAsia="en-GB"/>
              </w:rPr>
              <w:t>f</w:t>
            </w:r>
            <w:r w:rsidR="004B14E9" w:rsidRPr="002E7CDB">
              <w:rPr>
                <w:rFonts w:eastAsia="Times New Roman" w:cs="Arial"/>
                <w:lang w:eastAsia="en-GB"/>
              </w:rPr>
              <w:t>or all of our private equity investments</w:t>
            </w:r>
          </w:p>
          <w:p w14:paraId="4802BF5C" w14:textId="68F16B4F" w:rsidR="004B14E9" w:rsidRPr="002E7CDB" w:rsidRDefault="00C15B5E" w:rsidP="00054233">
            <w:pPr>
              <w:spacing w:line="276" w:lineRule="auto"/>
              <w:textAlignment w:val="baseline"/>
              <w:rPr>
                <w:rFonts w:eastAsia="Times New Roman" w:cs="Arial"/>
                <w:lang w:eastAsia="en-GB"/>
              </w:rPr>
            </w:pPr>
            <w:r w:rsidRPr="002E7CDB">
              <w:rPr>
                <w:rFonts w:eastAsia="Times New Roman" w:cs="Arial"/>
                <w:lang w:eastAsia="en-GB"/>
              </w:rPr>
              <w:t>(2)</w:t>
            </w:r>
            <w:r w:rsidR="004B14E9" w:rsidRPr="002E7CDB">
              <w:rPr>
                <w:rFonts w:eastAsia="Times New Roman" w:cs="Arial"/>
                <w:lang w:eastAsia="en-GB"/>
              </w:rPr>
              <w:t xml:space="preserve"> </w:t>
            </w:r>
            <w:r w:rsidR="00DD243B" w:rsidRPr="002E7CDB">
              <w:rPr>
                <w:rFonts w:eastAsia="Times New Roman" w:cs="Arial"/>
                <w:lang w:eastAsia="en-GB"/>
              </w:rPr>
              <w:t>f</w:t>
            </w:r>
            <w:r w:rsidR="004B14E9" w:rsidRPr="002E7CDB">
              <w:rPr>
                <w:rFonts w:eastAsia="Times New Roman" w:cs="Arial"/>
                <w:lang w:eastAsia="en-GB"/>
              </w:rPr>
              <w:t xml:space="preserve">or </w:t>
            </w:r>
            <w:r w:rsidR="00F46352">
              <w:rPr>
                <w:rFonts w:eastAsia="Times New Roman" w:cs="Arial"/>
                <w:lang w:eastAsia="en-GB"/>
              </w:rPr>
              <w:t>a</w:t>
            </w:r>
            <w:r w:rsidR="00F46352" w:rsidRPr="002E7CDB">
              <w:rPr>
                <w:rFonts w:eastAsia="Times New Roman" w:cs="Arial"/>
                <w:lang w:eastAsia="en-GB"/>
              </w:rPr>
              <w:t xml:space="preserve"> </w:t>
            </w:r>
            <w:r w:rsidR="004B14E9" w:rsidRPr="002E7CDB">
              <w:rPr>
                <w:rFonts w:eastAsia="Times New Roman" w:cs="Arial"/>
                <w:lang w:eastAsia="en-GB"/>
              </w:rPr>
              <w:t>majority of our private equity investments</w:t>
            </w:r>
          </w:p>
          <w:p w14:paraId="11E1439C" w14:textId="38A5E316" w:rsidR="00154497" w:rsidRPr="002E7CDB" w:rsidRDefault="00C15B5E">
            <w:pPr>
              <w:spacing w:line="276" w:lineRule="auto"/>
              <w:textAlignment w:val="baseline"/>
              <w:rPr>
                <w:rFonts w:eastAsia="Times New Roman" w:cs="Arial"/>
                <w:sz w:val="16"/>
                <w:szCs w:val="16"/>
                <w:lang w:eastAsia="en-GB"/>
              </w:rPr>
            </w:pPr>
            <w:r w:rsidRPr="002E7CDB">
              <w:rPr>
                <w:rFonts w:eastAsia="Times New Roman" w:cs="Arial"/>
                <w:lang w:eastAsia="en-GB"/>
              </w:rPr>
              <w:t>(3)</w:t>
            </w:r>
            <w:r w:rsidR="004B14E9" w:rsidRPr="002E7CDB">
              <w:rPr>
                <w:rFonts w:eastAsia="Times New Roman" w:cs="Arial"/>
                <w:lang w:eastAsia="en-GB"/>
              </w:rPr>
              <w:t xml:space="preserve"> </w:t>
            </w:r>
            <w:r w:rsidR="00DD243B" w:rsidRPr="002E7CDB">
              <w:rPr>
                <w:rFonts w:eastAsia="Times New Roman" w:cs="Arial"/>
                <w:lang w:eastAsia="en-GB"/>
              </w:rPr>
              <w:t>f</w:t>
            </w:r>
            <w:r w:rsidR="004B14E9" w:rsidRPr="002E7CDB">
              <w:rPr>
                <w:rFonts w:eastAsia="Times New Roman" w:cs="Arial"/>
                <w:lang w:eastAsia="en-GB"/>
              </w:rPr>
              <w:t>or a minority of our private equity investments</w:t>
            </w:r>
          </w:p>
        </w:tc>
      </w:tr>
      <w:tr w:rsidR="002967B2" w:rsidRPr="002E7CDB" w14:paraId="3BA5AB2D" w14:textId="77777777" w:rsidTr="002967B2">
        <w:trPr>
          <w:trHeight w:val="465"/>
        </w:trPr>
        <w:tc>
          <w:tcPr>
            <w:tcW w:w="743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FEE5C24" w14:textId="2117FF21" w:rsidR="00154497" w:rsidRPr="002E7CDB" w:rsidRDefault="00C15B5E" w:rsidP="00D54A27">
            <w:pPr>
              <w:pStyle w:val="ListParagraph"/>
              <w:numPr>
                <w:ilvl w:val="0"/>
                <w:numId w:val="32"/>
              </w:numPr>
              <w:spacing w:line="276" w:lineRule="auto"/>
              <w:textAlignment w:val="baseline"/>
              <w:rPr>
                <w:rFonts w:eastAsia="Times New Roman" w:cs="Arial"/>
                <w:sz w:val="16"/>
                <w:szCs w:val="16"/>
                <w:lang w:eastAsia="en-GB"/>
              </w:rPr>
            </w:pPr>
            <w:r w:rsidRPr="002E7CDB">
              <w:t>(B)</w:t>
            </w:r>
            <w:r w:rsidR="00154497" w:rsidRPr="002E7CDB">
              <w:t xml:space="preserve"> We </w:t>
            </w:r>
            <w:r w:rsidR="00946439" w:rsidRPr="002E7CDB">
              <w:t xml:space="preserve">ensure </w:t>
            </w:r>
            <w:r w:rsidR="00154497" w:rsidRPr="002E7CDB">
              <w:t xml:space="preserve">that material ESG matters are discussed by the board at least </w:t>
            </w:r>
            <w:r w:rsidR="00D30930" w:rsidRPr="002E7CDB">
              <w:t>yearly</w:t>
            </w:r>
          </w:p>
        </w:tc>
        <w:tc>
          <w:tcPr>
            <w:tcW w:w="7448" w:type="dxa"/>
            <w:gridSpan w:val="4"/>
            <w:tcBorders>
              <w:bottom w:val="single" w:sz="6" w:space="0" w:color="A6A6A6" w:themeColor="background1" w:themeShade="A6"/>
            </w:tcBorders>
            <w:shd w:val="clear" w:color="auto" w:fill="FFFFFF" w:themeFill="background1"/>
            <w:vAlign w:val="center"/>
          </w:tcPr>
          <w:p w14:paraId="7651D001" w14:textId="63933E3E" w:rsidR="00154497" w:rsidRPr="002E7CDB" w:rsidRDefault="00671752" w:rsidP="00054233">
            <w:pPr>
              <w:spacing w:line="276" w:lineRule="auto"/>
              <w:textAlignment w:val="baseline"/>
              <w:rPr>
                <w:rFonts w:eastAsia="Times New Roman" w:cs="Arial"/>
                <w:sz w:val="16"/>
                <w:szCs w:val="16"/>
                <w:lang w:eastAsia="en-GB"/>
              </w:rPr>
            </w:pPr>
            <w:r w:rsidRPr="002E7CDB">
              <w:rPr>
                <w:rFonts w:eastAsia="Times New Roman" w:cs="Arial"/>
                <w:lang w:eastAsia="en-GB"/>
              </w:rPr>
              <w:t>[As above]</w:t>
            </w:r>
          </w:p>
        </w:tc>
      </w:tr>
      <w:tr w:rsidR="002967B2" w:rsidRPr="002E7CDB" w14:paraId="394F92D5" w14:textId="77777777" w:rsidTr="002967B2">
        <w:trPr>
          <w:trHeight w:val="465"/>
        </w:trPr>
        <w:tc>
          <w:tcPr>
            <w:tcW w:w="743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584DF81" w14:textId="295C05B8" w:rsidR="00671752" w:rsidRPr="002E7CDB" w:rsidRDefault="00C15B5E" w:rsidP="00D54A27">
            <w:pPr>
              <w:pStyle w:val="ListParagraph"/>
              <w:numPr>
                <w:ilvl w:val="0"/>
                <w:numId w:val="32"/>
              </w:numPr>
              <w:spacing w:line="276" w:lineRule="auto"/>
              <w:textAlignment w:val="baseline"/>
              <w:rPr>
                <w:rFonts w:eastAsia="Times New Roman" w:cs="Arial"/>
                <w:sz w:val="16"/>
                <w:szCs w:val="16"/>
                <w:lang w:eastAsia="en-GB"/>
              </w:rPr>
            </w:pPr>
            <w:r w:rsidRPr="002E7CDB">
              <w:t>(C)</w:t>
            </w:r>
            <w:r w:rsidR="00671752" w:rsidRPr="002E7CDB">
              <w:t xml:space="preserve"> We provide training on ESG aspects and management best practices relevant to the portfolio company to C-suite executives only</w:t>
            </w:r>
          </w:p>
        </w:tc>
        <w:tc>
          <w:tcPr>
            <w:tcW w:w="7448" w:type="dxa"/>
            <w:gridSpan w:val="4"/>
            <w:tcBorders>
              <w:bottom w:val="single" w:sz="6" w:space="0" w:color="A6A6A6" w:themeColor="background1" w:themeShade="A6"/>
            </w:tcBorders>
            <w:shd w:val="clear" w:color="auto" w:fill="FFFFFF" w:themeFill="background1"/>
            <w:vAlign w:val="center"/>
          </w:tcPr>
          <w:p w14:paraId="457F2231" w14:textId="1E6D75DD" w:rsidR="00671752" w:rsidRPr="002E7CDB" w:rsidRDefault="00671752" w:rsidP="00054233">
            <w:pPr>
              <w:spacing w:line="276" w:lineRule="auto"/>
              <w:textAlignment w:val="baseline"/>
              <w:rPr>
                <w:rFonts w:eastAsia="Times New Roman" w:cs="Arial"/>
                <w:sz w:val="16"/>
                <w:szCs w:val="16"/>
                <w:lang w:eastAsia="en-GB"/>
              </w:rPr>
            </w:pPr>
            <w:r w:rsidRPr="002E7CDB">
              <w:rPr>
                <w:rFonts w:eastAsia="Times New Roman" w:cs="Arial"/>
                <w:lang w:eastAsia="en-GB"/>
              </w:rPr>
              <w:t>[As above]</w:t>
            </w:r>
          </w:p>
        </w:tc>
      </w:tr>
      <w:tr w:rsidR="002967B2" w:rsidRPr="002E7CDB" w14:paraId="1E9D2945" w14:textId="77777777" w:rsidTr="002967B2">
        <w:trPr>
          <w:trHeight w:val="465"/>
        </w:trPr>
        <w:tc>
          <w:tcPr>
            <w:tcW w:w="743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CC0D7D6" w14:textId="01DED262" w:rsidR="00671752" w:rsidRPr="002E7CDB" w:rsidRDefault="2F6EEB0F" w:rsidP="00D54A27">
            <w:pPr>
              <w:pStyle w:val="ListParagraph"/>
              <w:numPr>
                <w:ilvl w:val="0"/>
                <w:numId w:val="32"/>
              </w:numPr>
              <w:spacing w:line="276" w:lineRule="auto"/>
              <w:textAlignment w:val="baseline"/>
              <w:rPr>
                <w:rFonts w:eastAsia="Times New Roman" w:cs="Arial"/>
                <w:sz w:val="16"/>
                <w:szCs w:val="16"/>
                <w:lang w:eastAsia="en-GB"/>
              </w:rPr>
            </w:pPr>
            <w:r w:rsidRPr="002E7CDB">
              <w:t>(D)</w:t>
            </w:r>
            <w:r w:rsidR="24E302FD" w:rsidRPr="002E7CDB">
              <w:t xml:space="preserve"> We provide training on ESG aspects and management best practices relevant to the portfolio </w:t>
            </w:r>
            <w:r w:rsidR="463AAAB3" w:rsidRPr="002E7CDB">
              <w:t>company</w:t>
            </w:r>
            <w:r w:rsidR="24E302FD" w:rsidRPr="002E7CDB">
              <w:t xml:space="preserve"> to employees (excl. C-suite executives)</w:t>
            </w:r>
          </w:p>
        </w:tc>
        <w:tc>
          <w:tcPr>
            <w:tcW w:w="7448" w:type="dxa"/>
            <w:gridSpan w:val="4"/>
            <w:tcBorders>
              <w:bottom w:val="single" w:sz="6" w:space="0" w:color="A6A6A6" w:themeColor="background1" w:themeShade="A6"/>
            </w:tcBorders>
            <w:shd w:val="clear" w:color="auto" w:fill="FFFFFF" w:themeFill="background1"/>
            <w:vAlign w:val="center"/>
          </w:tcPr>
          <w:p w14:paraId="4D24FA25" w14:textId="684F5648" w:rsidR="00671752" w:rsidRPr="002E7CDB" w:rsidRDefault="00671752" w:rsidP="00054233">
            <w:pPr>
              <w:spacing w:line="276" w:lineRule="auto"/>
              <w:textAlignment w:val="baseline"/>
              <w:rPr>
                <w:rFonts w:eastAsia="Times New Roman" w:cs="Arial"/>
                <w:sz w:val="16"/>
                <w:szCs w:val="16"/>
                <w:lang w:eastAsia="en-GB"/>
              </w:rPr>
            </w:pPr>
            <w:r w:rsidRPr="002E7CDB">
              <w:rPr>
                <w:rFonts w:eastAsia="Times New Roman" w:cs="Arial"/>
                <w:lang w:eastAsia="en-GB"/>
              </w:rPr>
              <w:t>[As above]</w:t>
            </w:r>
          </w:p>
        </w:tc>
      </w:tr>
      <w:tr w:rsidR="002967B2" w:rsidRPr="002E7CDB" w14:paraId="21BE2329" w14:textId="77777777" w:rsidTr="002967B2">
        <w:trPr>
          <w:trHeight w:val="465"/>
        </w:trPr>
        <w:tc>
          <w:tcPr>
            <w:tcW w:w="743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A08FA17" w14:textId="780E8965" w:rsidR="00671752" w:rsidRPr="002E7CDB" w:rsidRDefault="00C15B5E" w:rsidP="00D54A27">
            <w:pPr>
              <w:pStyle w:val="ListParagraph"/>
              <w:numPr>
                <w:ilvl w:val="0"/>
                <w:numId w:val="32"/>
              </w:numPr>
              <w:spacing w:line="276" w:lineRule="auto"/>
              <w:textAlignment w:val="baseline"/>
              <w:rPr>
                <w:rFonts w:eastAsia="Times New Roman" w:cs="Arial"/>
                <w:sz w:val="16"/>
                <w:szCs w:val="16"/>
                <w:lang w:eastAsia="en-GB"/>
              </w:rPr>
            </w:pPr>
            <w:r w:rsidRPr="002E7CDB">
              <w:t>(E)</w:t>
            </w:r>
            <w:r w:rsidR="00671752" w:rsidRPr="002E7CDB">
              <w:t xml:space="preserve"> We support the portfolio company in developing and implementing its ESG strategy</w:t>
            </w:r>
          </w:p>
        </w:tc>
        <w:tc>
          <w:tcPr>
            <w:tcW w:w="7448" w:type="dxa"/>
            <w:gridSpan w:val="4"/>
            <w:tcBorders>
              <w:bottom w:val="single" w:sz="6" w:space="0" w:color="A6A6A6" w:themeColor="background1" w:themeShade="A6"/>
            </w:tcBorders>
            <w:shd w:val="clear" w:color="auto" w:fill="FFFFFF" w:themeFill="background1"/>
            <w:vAlign w:val="center"/>
          </w:tcPr>
          <w:p w14:paraId="556F167A" w14:textId="46ADEE6F" w:rsidR="00671752" w:rsidRPr="002E7CDB" w:rsidRDefault="00671752" w:rsidP="00054233">
            <w:pPr>
              <w:spacing w:line="276" w:lineRule="auto"/>
              <w:textAlignment w:val="baseline"/>
              <w:rPr>
                <w:rFonts w:eastAsia="Times New Roman" w:cs="Arial"/>
                <w:sz w:val="16"/>
                <w:szCs w:val="16"/>
                <w:lang w:eastAsia="en-GB"/>
              </w:rPr>
            </w:pPr>
            <w:r w:rsidRPr="002E7CDB">
              <w:rPr>
                <w:rFonts w:eastAsia="Times New Roman" w:cs="Arial"/>
                <w:lang w:eastAsia="en-GB"/>
              </w:rPr>
              <w:t>[As above]</w:t>
            </w:r>
          </w:p>
        </w:tc>
      </w:tr>
      <w:tr w:rsidR="002967B2" w:rsidRPr="002E7CDB" w14:paraId="79BB6C82" w14:textId="77777777" w:rsidTr="002967B2">
        <w:trPr>
          <w:trHeight w:val="465"/>
        </w:trPr>
        <w:tc>
          <w:tcPr>
            <w:tcW w:w="743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6579165" w14:textId="43F8B9C7" w:rsidR="00671752" w:rsidRPr="002E7CDB" w:rsidRDefault="00C15B5E" w:rsidP="00D54A27">
            <w:pPr>
              <w:pStyle w:val="ListParagraph"/>
              <w:numPr>
                <w:ilvl w:val="0"/>
                <w:numId w:val="32"/>
              </w:numPr>
              <w:spacing w:line="276" w:lineRule="auto"/>
              <w:textAlignment w:val="baseline"/>
              <w:rPr>
                <w:rFonts w:eastAsia="Times New Roman" w:cs="Arial"/>
                <w:sz w:val="16"/>
                <w:szCs w:val="16"/>
                <w:lang w:eastAsia="en-GB"/>
              </w:rPr>
            </w:pPr>
            <w:r w:rsidRPr="002E7CDB">
              <w:t>(F)</w:t>
            </w:r>
            <w:r w:rsidR="00671752" w:rsidRPr="002E7CDB">
              <w:t xml:space="preserve"> We support portfolio companies by finding external ESG expertise</w:t>
            </w:r>
            <w:r w:rsidR="00431830" w:rsidRPr="002E7CDB">
              <w:t>,</w:t>
            </w:r>
            <w:r w:rsidR="00671752" w:rsidRPr="002E7CDB">
              <w:t xml:space="preserve"> </w:t>
            </w:r>
            <w:r w:rsidR="009C7C11" w:rsidRPr="002E7CDB">
              <w:t>e.g.</w:t>
            </w:r>
            <w:r w:rsidR="00671752" w:rsidRPr="002E7CDB">
              <w:t xml:space="preserve"> consultants </w:t>
            </w:r>
            <w:r w:rsidR="00DD243B" w:rsidRPr="002E7CDB">
              <w:t>or</w:t>
            </w:r>
            <w:r w:rsidR="00671752" w:rsidRPr="002E7CDB">
              <w:t xml:space="preserve"> auditors</w:t>
            </w:r>
          </w:p>
        </w:tc>
        <w:tc>
          <w:tcPr>
            <w:tcW w:w="7448" w:type="dxa"/>
            <w:gridSpan w:val="4"/>
            <w:tcBorders>
              <w:bottom w:val="single" w:sz="6" w:space="0" w:color="A6A6A6" w:themeColor="background1" w:themeShade="A6"/>
            </w:tcBorders>
            <w:shd w:val="clear" w:color="auto" w:fill="FFFFFF" w:themeFill="background1"/>
            <w:vAlign w:val="center"/>
          </w:tcPr>
          <w:p w14:paraId="38719DB1" w14:textId="19A0EFD8" w:rsidR="00671752" w:rsidRPr="002E7CDB" w:rsidRDefault="00671752" w:rsidP="00054233">
            <w:pPr>
              <w:spacing w:line="276" w:lineRule="auto"/>
              <w:textAlignment w:val="baseline"/>
              <w:rPr>
                <w:rFonts w:eastAsia="Times New Roman" w:cs="Arial"/>
                <w:sz w:val="16"/>
                <w:szCs w:val="16"/>
                <w:lang w:eastAsia="en-GB"/>
              </w:rPr>
            </w:pPr>
            <w:r w:rsidRPr="002E7CDB">
              <w:rPr>
                <w:rFonts w:eastAsia="Times New Roman" w:cs="Arial"/>
                <w:lang w:eastAsia="en-GB"/>
              </w:rPr>
              <w:t>[As above]</w:t>
            </w:r>
          </w:p>
        </w:tc>
      </w:tr>
      <w:tr w:rsidR="002967B2" w:rsidRPr="002E7CDB" w14:paraId="0E13624D" w14:textId="77777777" w:rsidTr="002967B2">
        <w:trPr>
          <w:trHeight w:val="465"/>
        </w:trPr>
        <w:tc>
          <w:tcPr>
            <w:tcW w:w="743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63EB5EF" w14:textId="030EEC07" w:rsidR="00671752" w:rsidRPr="002E7CDB" w:rsidRDefault="00C15B5E" w:rsidP="00D54A27">
            <w:pPr>
              <w:pStyle w:val="ListParagraph"/>
              <w:numPr>
                <w:ilvl w:val="0"/>
                <w:numId w:val="32"/>
              </w:numPr>
              <w:spacing w:line="276" w:lineRule="auto"/>
              <w:textAlignment w:val="baseline"/>
              <w:rPr>
                <w:rFonts w:eastAsia="Times New Roman" w:cs="Arial"/>
                <w:sz w:val="16"/>
                <w:szCs w:val="16"/>
                <w:lang w:eastAsia="en-GB"/>
              </w:rPr>
            </w:pPr>
            <w:r w:rsidRPr="002E7CDB">
              <w:lastRenderedPageBreak/>
              <w:t>(G)</w:t>
            </w:r>
            <w:r w:rsidR="00671752" w:rsidRPr="002E7CDB">
              <w:t xml:space="preserve"> We share best practices across portfolio companies</w:t>
            </w:r>
            <w:r w:rsidR="00431830" w:rsidRPr="002E7CDB">
              <w:t>,</w:t>
            </w:r>
            <w:r w:rsidR="00671752" w:rsidRPr="002E7CDB">
              <w:t xml:space="preserve"> </w:t>
            </w:r>
            <w:r w:rsidR="009C7C11" w:rsidRPr="002E7CDB">
              <w:t>e.g.</w:t>
            </w:r>
            <w:r w:rsidR="00671752" w:rsidRPr="002E7CDB">
              <w:t xml:space="preserve"> educational sessions</w:t>
            </w:r>
            <w:r w:rsidR="00DD243B" w:rsidRPr="002E7CDB">
              <w:t xml:space="preserve"> or</w:t>
            </w:r>
            <w:r w:rsidR="00671752" w:rsidRPr="002E7CDB">
              <w:t xml:space="preserve"> </w:t>
            </w:r>
            <w:r w:rsidR="005D48E0">
              <w:t xml:space="preserve">the </w:t>
            </w:r>
            <w:r w:rsidR="00671752" w:rsidRPr="002E7CDB">
              <w:t xml:space="preserve">implementation of </w:t>
            </w:r>
            <w:hyperlink r:id="rId78">
              <w:r w:rsidR="00671752" w:rsidRPr="002E7CDB">
                <w:rPr>
                  <w:rStyle w:val="Hyperlink"/>
                </w:rPr>
                <w:t>environmental and social management systems</w:t>
              </w:r>
            </w:hyperlink>
          </w:p>
        </w:tc>
        <w:tc>
          <w:tcPr>
            <w:tcW w:w="7448" w:type="dxa"/>
            <w:gridSpan w:val="4"/>
            <w:tcBorders>
              <w:bottom w:val="single" w:sz="6" w:space="0" w:color="A6A6A6" w:themeColor="background1" w:themeShade="A6"/>
            </w:tcBorders>
            <w:shd w:val="clear" w:color="auto" w:fill="FFFFFF" w:themeFill="background1"/>
            <w:vAlign w:val="center"/>
          </w:tcPr>
          <w:p w14:paraId="4ED64B4B" w14:textId="4E1DEAF0" w:rsidR="00671752" w:rsidRPr="002E7CDB" w:rsidRDefault="00671752" w:rsidP="00054233">
            <w:pPr>
              <w:spacing w:line="276" w:lineRule="auto"/>
              <w:textAlignment w:val="baseline"/>
              <w:rPr>
                <w:rFonts w:eastAsia="Times New Roman" w:cs="Arial"/>
                <w:sz w:val="16"/>
                <w:szCs w:val="16"/>
                <w:lang w:eastAsia="en-GB"/>
              </w:rPr>
            </w:pPr>
            <w:r w:rsidRPr="002E7CDB">
              <w:rPr>
                <w:rFonts w:eastAsia="Times New Roman" w:cs="Arial"/>
                <w:lang w:eastAsia="en-GB"/>
              </w:rPr>
              <w:t>[As above]</w:t>
            </w:r>
          </w:p>
        </w:tc>
      </w:tr>
      <w:tr w:rsidR="002967B2" w:rsidRPr="002E7CDB" w14:paraId="4D882B15" w14:textId="77777777" w:rsidTr="002967B2">
        <w:trPr>
          <w:trHeight w:val="465"/>
        </w:trPr>
        <w:tc>
          <w:tcPr>
            <w:tcW w:w="743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8AEE696" w14:textId="255452A9" w:rsidR="00671752" w:rsidRPr="002E7CDB" w:rsidRDefault="00C15B5E" w:rsidP="00D54A27">
            <w:pPr>
              <w:pStyle w:val="ListParagraph"/>
              <w:numPr>
                <w:ilvl w:val="0"/>
                <w:numId w:val="32"/>
              </w:numPr>
              <w:spacing w:line="276" w:lineRule="auto"/>
              <w:textAlignment w:val="baseline"/>
              <w:rPr>
                <w:rFonts w:eastAsia="Times New Roman" w:cs="Arial"/>
                <w:sz w:val="16"/>
                <w:szCs w:val="16"/>
                <w:lang w:eastAsia="en-GB"/>
              </w:rPr>
            </w:pPr>
            <w:r w:rsidRPr="002E7CDB">
              <w:t>(H)</w:t>
            </w:r>
            <w:r w:rsidR="00671752" w:rsidRPr="002E7CDB">
              <w:t xml:space="preserve"> We include</w:t>
            </w:r>
            <w:r w:rsidR="00FC78BA" w:rsidRPr="002E7CDB">
              <w:t xml:space="preserve"> penalties or</w:t>
            </w:r>
            <w:r w:rsidR="00671752" w:rsidRPr="002E7CDB">
              <w:t xml:space="preserve"> incentives to improve ESG performance in management remuneration schemes</w:t>
            </w:r>
          </w:p>
        </w:tc>
        <w:tc>
          <w:tcPr>
            <w:tcW w:w="7448" w:type="dxa"/>
            <w:gridSpan w:val="4"/>
            <w:tcBorders>
              <w:bottom w:val="single" w:sz="6" w:space="0" w:color="A6A6A6" w:themeColor="background1" w:themeShade="A6"/>
            </w:tcBorders>
            <w:shd w:val="clear" w:color="auto" w:fill="FFFFFF" w:themeFill="background1"/>
            <w:vAlign w:val="center"/>
          </w:tcPr>
          <w:p w14:paraId="08D0CE54" w14:textId="6CCADF3D" w:rsidR="00671752" w:rsidRPr="002E7CDB" w:rsidRDefault="00671752" w:rsidP="00054233">
            <w:pPr>
              <w:spacing w:line="276" w:lineRule="auto"/>
              <w:textAlignment w:val="baseline"/>
              <w:rPr>
                <w:rFonts w:eastAsia="Times New Roman" w:cs="Arial"/>
                <w:sz w:val="16"/>
                <w:szCs w:val="16"/>
                <w:lang w:eastAsia="en-GB"/>
              </w:rPr>
            </w:pPr>
            <w:r w:rsidRPr="002E7CDB">
              <w:rPr>
                <w:rFonts w:eastAsia="Times New Roman" w:cs="Arial"/>
                <w:lang w:eastAsia="en-GB"/>
              </w:rPr>
              <w:t>[As above]</w:t>
            </w:r>
          </w:p>
        </w:tc>
      </w:tr>
      <w:tr w:rsidR="002967B2" w:rsidRPr="002E7CDB" w14:paraId="5D0B3D6D" w14:textId="77777777" w:rsidTr="002967B2">
        <w:trPr>
          <w:trHeight w:val="465"/>
        </w:trPr>
        <w:tc>
          <w:tcPr>
            <w:tcW w:w="743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2A5E487" w14:textId="7BA580AE" w:rsidR="007840FF" w:rsidRPr="002E7CDB" w:rsidRDefault="00C15B5E" w:rsidP="00D54A27">
            <w:pPr>
              <w:pStyle w:val="ListParagraph"/>
              <w:numPr>
                <w:ilvl w:val="0"/>
                <w:numId w:val="32"/>
              </w:numPr>
              <w:spacing w:line="276" w:lineRule="auto"/>
              <w:textAlignment w:val="baseline"/>
            </w:pPr>
            <w:r w:rsidRPr="002E7CDB">
              <w:t>(I)</w:t>
            </w:r>
            <w:r w:rsidR="001D29C3" w:rsidRPr="002E7CDB">
              <w:t xml:space="preserve"> Other</w:t>
            </w:r>
          </w:p>
          <w:p w14:paraId="6BB39335" w14:textId="138E8E7D" w:rsidR="00752649" w:rsidRPr="002E7CDB" w:rsidRDefault="00FF5BEC" w:rsidP="00484950">
            <w:pPr>
              <w:pStyle w:val="ListParagraph"/>
              <w:spacing w:line="276" w:lineRule="auto"/>
              <w:ind w:left="360"/>
              <w:textAlignment w:val="baseline"/>
            </w:pPr>
            <w:r w:rsidRPr="002E7CDB">
              <w:t>S</w:t>
            </w:r>
            <w:r w:rsidR="001D29C3" w:rsidRPr="002E7CDB">
              <w:t xml:space="preserve">pecify: </w:t>
            </w:r>
            <w:r w:rsidR="00AF1132" w:rsidRPr="002E7CDB">
              <w:rPr>
                <w:rFonts w:eastAsia="Times New Roman" w:cs="Arial"/>
                <w:lang w:eastAsia="en-GB"/>
              </w:rPr>
              <w:t xml:space="preserve">______ </w:t>
            </w:r>
            <w:r w:rsidR="00CD5D7D" w:rsidRPr="002E7CDB">
              <w:t>[Mandatory free text</w:t>
            </w:r>
            <w:r w:rsidR="001D29C3" w:rsidRPr="002E7CDB">
              <w:t>: small]</w:t>
            </w:r>
          </w:p>
        </w:tc>
        <w:tc>
          <w:tcPr>
            <w:tcW w:w="7448" w:type="dxa"/>
            <w:gridSpan w:val="4"/>
            <w:tcBorders>
              <w:bottom w:val="single" w:sz="6" w:space="0" w:color="A6A6A6" w:themeColor="background1" w:themeShade="A6"/>
            </w:tcBorders>
            <w:shd w:val="clear" w:color="auto" w:fill="FFFFFF" w:themeFill="background1"/>
            <w:vAlign w:val="center"/>
          </w:tcPr>
          <w:p w14:paraId="632351F0" w14:textId="5199E5EB" w:rsidR="00752649" w:rsidRPr="002E7CDB" w:rsidRDefault="001D29C3" w:rsidP="00054233">
            <w:pPr>
              <w:spacing w:line="276" w:lineRule="auto"/>
              <w:textAlignment w:val="baseline"/>
              <w:rPr>
                <w:rFonts w:eastAsia="Times New Roman" w:cs="Arial"/>
                <w:lang w:eastAsia="en-GB"/>
              </w:rPr>
            </w:pPr>
            <w:r w:rsidRPr="002E7CDB">
              <w:rPr>
                <w:rFonts w:eastAsia="Times New Roman" w:cs="Arial"/>
                <w:lang w:eastAsia="en-GB"/>
              </w:rPr>
              <w:t>[As above]</w:t>
            </w:r>
          </w:p>
        </w:tc>
      </w:tr>
      <w:tr w:rsidR="002B4A3E" w:rsidRPr="002E7CDB" w14:paraId="4124FEDA" w14:textId="77777777" w:rsidTr="002967B2">
        <w:trPr>
          <w:trHeight w:val="465"/>
        </w:trPr>
        <w:tc>
          <w:tcPr>
            <w:tcW w:w="14882" w:type="dxa"/>
            <w:gridSpan w:val="10"/>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7CFE30B" w14:textId="41DD7829" w:rsidR="002B4A3E" w:rsidRPr="002E7CDB" w:rsidRDefault="002B4A3E" w:rsidP="00D54A27">
            <w:pPr>
              <w:pStyle w:val="ListParagraph"/>
              <w:numPr>
                <w:ilvl w:val="0"/>
                <w:numId w:val="33"/>
              </w:numPr>
              <w:spacing w:line="276" w:lineRule="auto"/>
              <w:rPr>
                <w:rFonts w:asciiTheme="minorHAnsi" w:eastAsiaTheme="minorEastAsia" w:hAnsiTheme="minorHAnsi" w:cstheme="minorBidi"/>
                <w:lang w:eastAsia="en-GB"/>
              </w:rPr>
            </w:pPr>
            <w:r w:rsidRPr="002E7CDB">
              <w:t xml:space="preserve">(J) We do not ensure that </w:t>
            </w:r>
            <w:r w:rsidRPr="002E7CDB">
              <w:rPr>
                <w:rFonts w:eastAsia="Times New Roman" w:cs="Arial"/>
                <w:lang w:eastAsia="en-GB"/>
              </w:rPr>
              <w:t>adequate ESG-related competence exists at the portfolio company level</w:t>
            </w:r>
          </w:p>
        </w:tc>
      </w:tr>
      <w:tr w:rsidR="007B4B36" w:rsidRPr="002E7CDB" w14:paraId="2A72FFA6" w14:textId="77777777" w:rsidTr="002967B2">
        <w:trPr>
          <w:gridAfter w:val="1"/>
          <w:wAfter w:w="16" w:type="dxa"/>
          <w:trHeight w:val="300"/>
        </w:trPr>
        <w:tc>
          <w:tcPr>
            <w:tcW w:w="14866" w:type="dxa"/>
            <w:gridSpan w:val="9"/>
            <w:tcBorders>
              <w:left w:val="nil"/>
              <w:right w:val="nil"/>
            </w:tcBorders>
            <w:shd w:val="clear" w:color="auto" w:fill="FFFFFF" w:themeFill="background1"/>
            <w:tcMar>
              <w:top w:w="0" w:type="dxa"/>
              <w:bottom w:w="0" w:type="dxa"/>
            </w:tcMar>
            <w:vAlign w:val="center"/>
          </w:tcPr>
          <w:p w14:paraId="274F5B6C" w14:textId="77777777" w:rsidR="007B4B36" w:rsidRPr="002E7CDB" w:rsidRDefault="007B4B36" w:rsidP="009005F9">
            <w:pPr>
              <w:spacing w:line="240" w:lineRule="auto"/>
              <w:jc w:val="center"/>
              <w:textAlignment w:val="baseline"/>
              <w:rPr>
                <w:rStyle w:val="Hyperlink"/>
                <w:sz w:val="16"/>
                <w:szCs w:val="16"/>
              </w:rPr>
            </w:pPr>
          </w:p>
        </w:tc>
      </w:tr>
      <w:tr w:rsidR="007B4B36" w:rsidRPr="002E7CDB" w14:paraId="0A7AA270" w14:textId="77777777" w:rsidTr="002967B2">
        <w:trPr>
          <w:trHeight w:val="300"/>
        </w:trPr>
        <w:tc>
          <w:tcPr>
            <w:tcW w:w="14882" w:type="dxa"/>
            <w:gridSpan w:val="10"/>
            <w:shd w:val="clear" w:color="auto" w:fill="0070C0"/>
            <w:vAlign w:val="center"/>
          </w:tcPr>
          <w:p w14:paraId="18C64CBD" w14:textId="77777777" w:rsidR="007B4B36" w:rsidRPr="002E7CDB" w:rsidRDefault="007B4B36" w:rsidP="009005F9">
            <w:pPr>
              <w:rPr>
                <w:rStyle w:val="Hyperlink"/>
                <w:b/>
                <w:bCs/>
                <w:color w:val="FFFFFF" w:themeColor="background1"/>
                <w:sz w:val="18"/>
                <w:szCs w:val="18"/>
              </w:rPr>
            </w:pPr>
            <w:r w:rsidRPr="002E7CDB">
              <w:rPr>
                <w:rFonts w:eastAsia="Times New Roman" w:cs="Arial"/>
                <w:b/>
                <w:bCs/>
                <w:color w:val="FFFFFF" w:themeColor="background1"/>
                <w:sz w:val="18"/>
                <w:szCs w:val="18"/>
                <w:lang w:eastAsia="en-GB"/>
              </w:rPr>
              <w:t>Explanatory notes</w:t>
            </w:r>
          </w:p>
        </w:tc>
      </w:tr>
      <w:tr w:rsidR="007B4B36" w:rsidRPr="002E7CDB" w14:paraId="2D47FF19" w14:textId="77777777" w:rsidTr="002967B2">
        <w:trPr>
          <w:trHeight w:val="300"/>
        </w:trPr>
        <w:tc>
          <w:tcPr>
            <w:tcW w:w="1840" w:type="dxa"/>
            <w:shd w:val="clear" w:color="auto" w:fill="auto"/>
            <w:vAlign w:val="center"/>
          </w:tcPr>
          <w:p w14:paraId="1DB669DF" w14:textId="77777777" w:rsidR="007B4B36" w:rsidRPr="002E7CDB" w:rsidRDefault="007B4B36" w:rsidP="009005F9">
            <w:pPr>
              <w:rPr>
                <w:rStyle w:val="Hyperlink"/>
                <w:b/>
                <w:sz w:val="16"/>
                <w:szCs w:val="16"/>
              </w:rPr>
            </w:pPr>
            <w:r w:rsidRPr="002E7CDB">
              <w:rPr>
                <w:b/>
                <w:sz w:val="16"/>
                <w:szCs w:val="16"/>
              </w:rPr>
              <w:t>Purpose of indicator</w:t>
            </w:r>
          </w:p>
        </w:tc>
        <w:tc>
          <w:tcPr>
            <w:tcW w:w="13042" w:type="dxa"/>
            <w:gridSpan w:val="9"/>
            <w:shd w:val="clear" w:color="auto" w:fill="auto"/>
            <w:vAlign w:val="center"/>
          </w:tcPr>
          <w:p w14:paraId="7A0858EA" w14:textId="10AEB05C" w:rsidR="00980114" w:rsidRPr="002E7CDB" w:rsidRDefault="007B4B36">
            <w:pPr>
              <w:rPr>
                <w:rStyle w:val="Hyperlink"/>
                <w:color w:val="000000" w:themeColor="text1"/>
                <w:sz w:val="16"/>
                <w:szCs w:val="16"/>
              </w:rPr>
            </w:pPr>
            <w:r w:rsidRPr="002E7CDB">
              <w:rPr>
                <w:rStyle w:val="Hyperlink"/>
                <w:color w:val="000000" w:themeColor="text1"/>
                <w:sz w:val="16"/>
                <w:szCs w:val="16"/>
              </w:rPr>
              <w:t xml:space="preserve">This indicator aims to assess how the signatory ensures </w:t>
            </w:r>
            <w:r w:rsidR="00DD243B" w:rsidRPr="002E7CDB">
              <w:rPr>
                <w:rStyle w:val="Hyperlink"/>
                <w:color w:val="000000" w:themeColor="text1"/>
                <w:sz w:val="16"/>
                <w:szCs w:val="16"/>
              </w:rPr>
              <w:t xml:space="preserve">that </w:t>
            </w:r>
            <w:r w:rsidRPr="002E7CDB">
              <w:rPr>
                <w:rStyle w:val="Hyperlink"/>
                <w:color w:val="000000" w:themeColor="text1"/>
                <w:sz w:val="16"/>
                <w:szCs w:val="16"/>
              </w:rPr>
              <w:t xml:space="preserve">adequate ESG-related competence exists at the portfolio company level through </w:t>
            </w:r>
            <w:r w:rsidR="00C77F1D">
              <w:rPr>
                <w:rStyle w:val="Hyperlink"/>
                <w:color w:val="000000" w:themeColor="text1"/>
                <w:sz w:val="16"/>
                <w:szCs w:val="16"/>
              </w:rPr>
              <w:t xml:space="preserve">its </w:t>
            </w:r>
            <w:r w:rsidRPr="002E7CDB">
              <w:rPr>
                <w:rStyle w:val="Hyperlink"/>
                <w:color w:val="000000" w:themeColor="text1"/>
                <w:sz w:val="16"/>
                <w:szCs w:val="16"/>
              </w:rPr>
              <w:t>strategy, policy and training efforts. It is considered good practice to ensure</w:t>
            </w:r>
            <w:r w:rsidR="0021680E" w:rsidRPr="002E7CDB">
              <w:rPr>
                <w:rStyle w:val="Hyperlink"/>
                <w:color w:val="000000" w:themeColor="text1"/>
                <w:sz w:val="16"/>
                <w:szCs w:val="16"/>
              </w:rPr>
              <w:t xml:space="preserve"> </w:t>
            </w:r>
            <w:r w:rsidRPr="002E7CDB">
              <w:rPr>
                <w:rStyle w:val="Hyperlink"/>
                <w:color w:val="000000" w:themeColor="text1"/>
                <w:sz w:val="16"/>
                <w:szCs w:val="16"/>
              </w:rPr>
              <w:t xml:space="preserve">adequate ESG-related competence exists at the portfolio company level, including ensuring that </w:t>
            </w:r>
            <w:r w:rsidR="002B1BE4" w:rsidRPr="002E7CDB">
              <w:rPr>
                <w:rStyle w:val="Hyperlink"/>
                <w:color w:val="000000" w:themeColor="text1"/>
                <w:sz w:val="16"/>
                <w:szCs w:val="16"/>
              </w:rPr>
              <w:t xml:space="preserve">material </w:t>
            </w:r>
            <w:r w:rsidRPr="002E7CDB">
              <w:rPr>
                <w:rStyle w:val="Hyperlink"/>
                <w:color w:val="000000" w:themeColor="text1"/>
                <w:sz w:val="16"/>
                <w:szCs w:val="16"/>
              </w:rPr>
              <w:t xml:space="preserve">ESG factors receive board-level attention for </w:t>
            </w:r>
            <w:r w:rsidR="00020A4D" w:rsidRPr="002E7CDB">
              <w:rPr>
                <w:rStyle w:val="Hyperlink"/>
                <w:color w:val="000000" w:themeColor="text1"/>
                <w:sz w:val="16"/>
                <w:szCs w:val="16"/>
              </w:rPr>
              <w:t xml:space="preserve">all </w:t>
            </w:r>
            <w:r w:rsidRPr="002E7CDB">
              <w:rPr>
                <w:rStyle w:val="Hyperlink"/>
                <w:color w:val="000000" w:themeColor="text1"/>
                <w:sz w:val="16"/>
                <w:szCs w:val="16"/>
              </w:rPr>
              <w:t>private equity investments. These practices should be regularly reviewed and adapted depending on performance and overall needs.</w:t>
            </w:r>
          </w:p>
        </w:tc>
      </w:tr>
      <w:tr w:rsidR="007B4B36" w:rsidRPr="002E7CDB" w14:paraId="620B4E48" w14:textId="77777777" w:rsidTr="002967B2">
        <w:trPr>
          <w:trHeight w:val="300"/>
        </w:trPr>
        <w:tc>
          <w:tcPr>
            <w:tcW w:w="1840" w:type="dxa"/>
            <w:shd w:val="clear" w:color="auto" w:fill="auto"/>
            <w:vAlign w:val="center"/>
          </w:tcPr>
          <w:p w14:paraId="3E121FC0" w14:textId="77777777" w:rsidR="007B4B36" w:rsidRPr="002E7CDB" w:rsidRDefault="007B4B36" w:rsidP="009005F9">
            <w:pPr>
              <w:rPr>
                <w:rStyle w:val="Hyperlink"/>
                <w:b/>
                <w:sz w:val="16"/>
                <w:szCs w:val="16"/>
              </w:rPr>
            </w:pPr>
            <w:r w:rsidRPr="002E7CDB">
              <w:rPr>
                <w:b/>
                <w:sz w:val="16"/>
                <w:szCs w:val="16"/>
              </w:rPr>
              <w:t>Additional reporting guidance</w:t>
            </w:r>
          </w:p>
        </w:tc>
        <w:tc>
          <w:tcPr>
            <w:tcW w:w="13042" w:type="dxa"/>
            <w:gridSpan w:val="9"/>
            <w:shd w:val="clear" w:color="auto" w:fill="auto"/>
            <w:vAlign w:val="center"/>
          </w:tcPr>
          <w:p w14:paraId="418EE322" w14:textId="78087FFB" w:rsidR="007B4B36" w:rsidRPr="002E7CDB" w:rsidRDefault="00DD243B" w:rsidP="007B4B36">
            <w:pPr>
              <w:rPr>
                <w:rStyle w:val="Hyperlink"/>
                <w:color w:val="000000" w:themeColor="text1"/>
                <w:sz w:val="16"/>
                <w:szCs w:val="16"/>
              </w:rPr>
            </w:pPr>
            <w:r w:rsidRPr="002E7CDB">
              <w:rPr>
                <w:rStyle w:val="Hyperlink"/>
                <w:color w:val="000000" w:themeColor="text1"/>
                <w:sz w:val="16"/>
                <w:szCs w:val="16"/>
              </w:rPr>
              <w:t>In this indicator</w:t>
            </w:r>
            <w:r w:rsidR="00186A2B">
              <w:rPr>
                <w:rStyle w:val="Hyperlink"/>
                <w:color w:val="000000" w:themeColor="text1"/>
                <w:sz w:val="16"/>
                <w:szCs w:val="16"/>
              </w:rPr>
              <w:t>,</w:t>
            </w:r>
            <w:r w:rsidRPr="002E7CDB">
              <w:rPr>
                <w:rStyle w:val="Hyperlink"/>
                <w:color w:val="000000" w:themeColor="text1"/>
                <w:sz w:val="16"/>
                <w:szCs w:val="16"/>
              </w:rPr>
              <w:t xml:space="preserve"> </w:t>
            </w:r>
            <w:r w:rsidR="002E7CDB">
              <w:rPr>
                <w:rStyle w:val="Hyperlink"/>
                <w:color w:val="000000" w:themeColor="text1"/>
                <w:sz w:val="16"/>
                <w:szCs w:val="16"/>
              </w:rPr>
              <w:t>‘</w:t>
            </w:r>
            <w:r w:rsidR="007B4B36" w:rsidRPr="002E7CDB">
              <w:rPr>
                <w:rStyle w:val="Hyperlink"/>
                <w:color w:val="000000" w:themeColor="text1"/>
                <w:sz w:val="16"/>
                <w:szCs w:val="16"/>
              </w:rPr>
              <w:t>external ESG expertise</w:t>
            </w:r>
            <w:r w:rsidR="002E7CDB">
              <w:rPr>
                <w:rStyle w:val="Hyperlink"/>
                <w:color w:val="000000" w:themeColor="text1"/>
                <w:sz w:val="16"/>
                <w:szCs w:val="16"/>
              </w:rPr>
              <w:t>’</w:t>
            </w:r>
            <w:r w:rsidR="007B4B36" w:rsidRPr="002E7CDB">
              <w:rPr>
                <w:rStyle w:val="Hyperlink"/>
                <w:color w:val="000000" w:themeColor="text1"/>
                <w:sz w:val="16"/>
                <w:szCs w:val="16"/>
              </w:rPr>
              <w:t xml:space="preserve"> refers to consultants or other expert ESG advice </w:t>
            </w:r>
            <w:r w:rsidR="00C77F1D">
              <w:rPr>
                <w:rStyle w:val="Hyperlink"/>
                <w:color w:val="000000" w:themeColor="text1"/>
                <w:sz w:val="16"/>
                <w:szCs w:val="16"/>
              </w:rPr>
              <w:t>drawn</w:t>
            </w:r>
            <w:r w:rsidR="00C77F1D" w:rsidRPr="002E7CDB">
              <w:rPr>
                <w:rStyle w:val="Hyperlink"/>
                <w:color w:val="000000" w:themeColor="text1"/>
                <w:sz w:val="16"/>
                <w:szCs w:val="16"/>
              </w:rPr>
              <w:t xml:space="preserve"> </w:t>
            </w:r>
            <w:r w:rsidR="007B4B36" w:rsidRPr="002E7CDB">
              <w:rPr>
                <w:rStyle w:val="Hyperlink"/>
                <w:color w:val="000000" w:themeColor="text1"/>
                <w:sz w:val="16"/>
                <w:szCs w:val="16"/>
              </w:rPr>
              <w:t xml:space="preserve">from outside of </w:t>
            </w:r>
            <w:r w:rsidR="00C77F1D">
              <w:rPr>
                <w:rStyle w:val="Hyperlink"/>
                <w:color w:val="000000" w:themeColor="text1"/>
                <w:sz w:val="16"/>
                <w:szCs w:val="16"/>
              </w:rPr>
              <w:t>the signatory</w:t>
            </w:r>
            <w:r w:rsidR="00C77F1D" w:rsidRPr="002E7CDB">
              <w:rPr>
                <w:rStyle w:val="Hyperlink"/>
                <w:color w:val="000000" w:themeColor="text1"/>
                <w:sz w:val="16"/>
                <w:szCs w:val="16"/>
              </w:rPr>
              <w:t xml:space="preserve"> </w:t>
            </w:r>
            <w:r w:rsidR="007B4B36" w:rsidRPr="002E7CDB">
              <w:rPr>
                <w:rStyle w:val="Hyperlink"/>
                <w:color w:val="000000" w:themeColor="text1"/>
                <w:sz w:val="16"/>
                <w:szCs w:val="16"/>
              </w:rPr>
              <w:t>organisation.</w:t>
            </w:r>
          </w:p>
          <w:p w14:paraId="21AC70E9" w14:textId="77777777" w:rsidR="007B4B36" w:rsidRPr="002E7CDB" w:rsidRDefault="007B4B36" w:rsidP="007B4B36">
            <w:pPr>
              <w:rPr>
                <w:rStyle w:val="Hyperlink"/>
                <w:color w:val="000000" w:themeColor="text1"/>
                <w:sz w:val="16"/>
                <w:szCs w:val="16"/>
              </w:rPr>
            </w:pPr>
          </w:p>
          <w:p w14:paraId="716FFAC0" w14:textId="72703FA0" w:rsidR="007B4B36" w:rsidRPr="002E7CDB" w:rsidRDefault="002E7CDB" w:rsidP="007B4B36">
            <w:pPr>
              <w:rPr>
                <w:rStyle w:val="Hyperlink"/>
                <w:color w:val="000000" w:themeColor="text1"/>
                <w:sz w:val="16"/>
                <w:szCs w:val="16"/>
              </w:rPr>
            </w:pPr>
            <w:r>
              <w:rPr>
                <w:rStyle w:val="Hyperlink"/>
                <w:color w:val="000000" w:themeColor="text1"/>
                <w:sz w:val="16"/>
                <w:szCs w:val="16"/>
              </w:rPr>
              <w:t>‘</w:t>
            </w:r>
            <w:r w:rsidR="007B4B36" w:rsidRPr="002E7CDB">
              <w:rPr>
                <w:rStyle w:val="Hyperlink"/>
                <w:color w:val="000000" w:themeColor="text1"/>
                <w:sz w:val="16"/>
                <w:szCs w:val="16"/>
              </w:rPr>
              <w:t>C-suite executives</w:t>
            </w:r>
            <w:r>
              <w:rPr>
                <w:rStyle w:val="Hyperlink"/>
                <w:color w:val="000000" w:themeColor="text1"/>
                <w:sz w:val="16"/>
                <w:szCs w:val="16"/>
              </w:rPr>
              <w:t>’</w:t>
            </w:r>
            <w:r w:rsidR="007B4B36" w:rsidRPr="002E7CDB">
              <w:rPr>
                <w:rStyle w:val="Hyperlink"/>
                <w:color w:val="000000" w:themeColor="text1"/>
                <w:sz w:val="16"/>
                <w:szCs w:val="16"/>
              </w:rPr>
              <w:t xml:space="preserve"> refers to a team of individuals w</w:t>
            </w:r>
            <w:r w:rsidR="00C77F1D">
              <w:rPr>
                <w:rStyle w:val="Hyperlink"/>
                <w:color w:val="000000" w:themeColor="text1"/>
                <w:sz w:val="16"/>
                <w:szCs w:val="16"/>
              </w:rPr>
              <w:t>ith</w:t>
            </w:r>
            <w:r w:rsidR="007B4B36" w:rsidRPr="002E7CDB">
              <w:rPr>
                <w:rStyle w:val="Hyperlink"/>
                <w:color w:val="000000" w:themeColor="text1"/>
                <w:sz w:val="16"/>
                <w:szCs w:val="16"/>
              </w:rPr>
              <w:t xml:space="preserve"> the day-to-day responsibility of managing the entity. </w:t>
            </w:r>
            <w:r w:rsidR="00CA4665" w:rsidRPr="002E7CDB">
              <w:rPr>
                <w:rStyle w:val="Hyperlink"/>
                <w:color w:val="000000" w:themeColor="text1"/>
                <w:sz w:val="16"/>
                <w:szCs w:val="16"/>
              </w:rPr>
              <w:t>These</w:t>
            </w:r>
            <w:r w:rsidR="007B4B36" w:rsidRPr="002E7CDB">
              <w:rPr>
                <w:rStyle w:val="Hyperlink"/>
                <w:color w:val="000000" w:themeColor="text1"/>
                <w:sz w:val="16"/>
                <w:szCs w:val="16"/>
              </w:rPr>
              <w:t xml:space="preserve"> staff </w:t>
            </w:r>
            <w:r w:rsidR="00344C22" w:rsidRPr="002E7CDB">
              <w:rPr>
                <w:rStyle w:val="Hyperlink"/>
                <w:color w:val="000000" w:themeColor="text1"/>
                <w:sz w:val="16"/>
                <w:szCs w:val="16"/>
              </w:rPr>
              <w:t xml:space="preserve">members </w:t>
            </w:r>
            <w:r w:rsidR="007B4B36" w:rsidRPr="002E7CDB">
              <w:rPr>
                <w:rStyle w:val="Hyperlink"/>
                <w:color w:val="000000" w:themeColor="text1"/>
                <w:sz w:val="16"/>
                <w:szCs w:val="16"/>
              </w:rPr>
              <w:t>are sometimes referred to within corporations as senior management, executive management, executive leadership team, top management, upper management, higher management or seniors.</w:t>
            </w:r>
          </w:p>
          <w:p w14:paraId="6B000CAA" w14:textId="77777777" w:rsidR="000E63F1" w:rsidRPr="002E7CDB" w:rsidRDefault="000E63F1" w:rsidP="007B4B36">
            <w:pPr>
              <w:rPr>
                <w:rStyle w:val="Hyperlink"/>
                <w:color w:val="000000" w:themeColor="text1"/>
                <w:sz w:val="16"/>
                <w:szCs w:val="16"/>
              </w:rPr>
            </w:pPr>
          </w:p>
          <w:p w14:paraId="5858CF08" w14:textId="7CC7C39B" w:rsidR="000E63F1" w:rsidRPr="002E7CDB" w:rsidRDefault="000E63F1" w:rsidP="007B4B36">
            <w:pPr>
              <w:rPr>
                <w:rStyle w:val="Hyperlink"/>
                <w:color w:val="000000" w:themeColor="text1"/>
                <w:sz w:val="16"/>
                <w:szCs w:val="16"/>
              </w:rPr>
            </w:pPr>
            <w:r w:rsidRPr="002E7CDB">
              <w:rPr>
                <w:rStyle w:val="Hyperlink"/>
                <w:color w:val="000000" w:themeColor="text1"/>
                <w:sz w:val="16"/>
                <w:szCs w:val="16"/>
              </w:rPr>
              <w:t>For more information</w:t>
            </w:r>
            <w:r w:rsidR="0077739B" w:rsidRPr="002E7CDB">
              <w:rPr>
                <w:rStyle w:val="Hyperlink"/>
                <w:color w:val="000000" w:themeColor="text1"/>
                <w:sz w:val="16"/>
                <w:szCs w:val="16"/>
              </w:rPr>
              <w:t xml:space="preserve"> on board oversight of ESG, see BII (formerly CDG Group) </w:t>
            </w:r>
            <w:hyperlink r:id="rId79" w:history="1">
              <w:r w:rsidR="007526AD" w:rsidRPr="002E7CDB">
                <w:rPr>
                  <w:rStyle w:val="Hyperlink"/>
                  <w:sz w:val="16"/>
                  <w:szCs w:val="16"/>
                </w:rPr>
                <w:t>Board Oversight of ESG Guidance</w:t>
              </w:r>
            </w:hyperlink>
            <w:r w:rsidR="007526AD" w:rsidRPr="002E7CDB">
              <w:rPr>
                <w:rStyle w:val="Hyperlink"/>
                <w:color w:val="000000" w:themeColor="text1"/>
                <w:sz w:val="16"/>
                <w:szCs w:val="16"/>
              </w:rPr>
              <w:t>.</w:t>
            </w:r>
          </w:p>
        </w:tc>
      </w:tr>
      <w:tr w:rsidR="007B4B36" w:rsidRPr="002E7CDB" w14:paraId="3F82AAD8" w14:textId="77777777" w:rsidTr="002967B2">
        <w:trPr>
          <w:trHeight w:val="300"/>
        </w:trPr>
        <w:tc>
          <w:tcPr>
            <w:tcW w:w="14882" w:type="dxa"/>
            <w:gridSpan w:val="10"/>
            <w:shd w:val="clear" w:color="auto" w:fill="0070C0"/>
            <w:vAlign w:val="center"/>
          </w:tcPr>
          <w:p w14:paraId="3C87C44E" w14:textId="77777777" w:rsidR="007B4B36" w:rsidRPr="002E7CDB" w:rsidRDefault="007B4B36" w:rsidP="009005F9">
            <w:pPr>
              <w:rPr>
                <w:color w:val="FFFFFF" w:themeColor="background1"/>
                <w:sz w:val="16"/>
                <w:szCs w:val="16"/>
              </w:rPr>
            </w:pPr>
            <w:r w:rsidRPr="002E7CDB">
              <w:rPr>
                <w:rFonts w:eastAsia="Times New Roman" w:cs="Arial"/>
                <w:b/>
                <w:bCs/>
                <w:color w:val="FFFFFF" w:themeColor="background1"/>
                <w:sz w:val="18"/>
                <w:szCs w:val="18"/>
                <w:lang w:eastAsia="en-GB"/>
              </w:rPr>
              <w:t>Logic</w:t>
            </w:r>
          </w:p>
        </w:tc>
      </w:tr>
      <w:tr w:rsidR="007B4B36" w:rsidRPr="002E7CDB" w14:paraId="407C462A" w14:textId="77777777" w:rsidTr="002967B2">
        <w:trPr>
          <w:trHeight w:val="300"/>
        </w:trPr>
        <w:tc>
          <w:tcPr>
            <w:tcW w:w="1840" w:type="dxa"/>
            <w:shd w:val="clear" w:color="auto" w:fill="auto"/>
            <w:vAlign w:val="center"/>
          </w:tcPr>
          <w:p w14:paraId="12E0F763" w14:textId="77777777" w:rsidR="007B4B36" w:rsidRPr="002E7CDB" w:rsidRDefault="007B4B36" w:rsidP="009005F9">
            <w:pPr>
              <w:rPr>
                <w:b/>
                <w:bCs/>
                <w:sz w:val="16"/>
                <w:szCs w:val="16"/>
              </w:rPr>
            </w:pPr>
            <w:r w:rsidRPr="002E7CDB">
              <w:rPr>
                <w:b/>
                <w:bCs/>
                <w:sz w:val="16"/>
                <w:szCs w:val="16"/>
              </w:rPr>
              <w:t>Dependent on</w:t>
            </w:r>
          </w:p>
        </w:tc>
        <w:tc>
          <w:tcPr>
            <w:tcW w:w="13042" w:type="dxa"/>
            <w:gridSpan w:val="9"/>
            <w:shd w:val="clear" w:color="auto" w:fill="auto"/>
            <w:vAlign w:val="center"/>
          </w:tcPr>
          <w:p w14:paraId="5B7F5F6A" w14:textId="5745C4C0" w:rsidR="007B4B36" w:rsidRPr="002E7CDB" w:rsidRDefault="00120274" w:rsidP="009005F9">
            <w:pPr>
              <w:rPr>
                <w:sz w:val="16"/>
                <w:szCs w:val="16"/>
              </w:rPr>
            </w:pPr>
            <w:r>
              <w:rPr>
                <w:sz w:val="16"/>
                <w:szCs w:val="16"/>
              </w:rPr>
              <w:t>[</w:t>
            </w:r>
            <w:r w:rsidR="008D17EC" w:rsidRPr="002E7CDB">
              <w:rPr>
                <w:sz w:val="16"/>
                <w:szCs w:val="16"/>
              </w:rPr>
              <w:t xml:space="preserve">OO </w:t>
            </w:r>
            <w:r w:rsidR="001912CE">
              <w:rPr>
                <w:sz w:val="16"/>
                <w:szCs w:val="16"/>
              </w:rPr>
              <w:t>2</w:t>
            </w:r>
            <w:r w:rsidR="008D17EC" w:rsidRPr="002E7CDB">
              <w:rPr>
                <w:sz w:val="16"/>
                <w:szCs w:val="16"/>
              </w:rPr>
              <w:t>1</w:t>
            </w:r>
            <w:r>
              <w:rPr>
                <w:sz w:val="16"/>
                <w:szCs w:val="16"/>
              </w:rPr>
              <w:t>]</w:t>
            </w:r>
          </w:p>
        </w:tc>
      </w:tr>
      <w:tr w:rsidR="007B4B36" w:rsidRPr="002E7CDB" w14:paraId="389382CA" w14:textId="77777777" w:rsidTr="002967B2">
        <w:trPr>
          <w:trHeight w:val="375"/>
        </w:trPr>
        <w:tc>
          <w:tcPr>
            <w:tcW w:w="184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A9C9F3B" w14:textId="77777777" w:rsidR="007B4B36" w:rsidRPr="002E7CDB" w:rsidRDefault="007B4B36" w:rsidP="009005F9">
            <w:pPr>
              <w:rPr>
                <w:b/>
                <w:bCs/>
                <w:sz w:val="16"/>
                <w:szCs w:val="16"/>
              </w:rPr>
            </w:pPr>
            <w:r w:rsidRPr="002E7CDB">
              <w:rPr>
                <w:b/>
                <w:bCs/>
                <w:sz w:val="16"/>
                <w:szCs w:val="16"/>
              </w:rPr>
              <w:t>Gateway to</w:t>
            </w:r>
          </w:p>
        </w:tc>
        <w:tc>
          <w:tcPr>
            <w:tcW w:w="13042"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595A2CD" w14:textId="19F3E310" w:rsidR="0092637C" w:rsidRPr="002E7CDB" w:rsidRDefault="005D7D3F" w:rsidP="009005F9">
            <w:pPr>
              <w:rPr>
                <w:sz w:val="16"/>
                <w:szCs w:val="16"/>
              </w:rPr>
            </w:pPr>
            <w:r w:rsidRPr="002E7CDB">
              <w:rPr>
                <w:sz w:val="16"/>
                <w:szCs w:val="16"/>
              </w:rPr>
              <w:t>[</w:t>
            </w:r>
            <w:r w:rsidR="0092637C" w:rsidRPr="002E7CDB">
              <w:rPr>
                <w:sz w:val="16"/>
                <w:szCs w:val="16"/>
              </w:rPr>
              <w:t>PE 12.1</w:t>
            </w:r>
            <w:r w:rsidRPr="002E7CDB">
              <w:rPr>
                <w:sz w:val="16"/>
                <w:szCs w:val="16"/>
              </w:rPr>
              <w:t>]</w:t>
            </w:r>
          </w:p>
        </w:tc>
      </w:tr>
      <w:tr w:rsidR="007B4B36" w:rsidRPr="002E7CDB" w14:paraId="32BFBEE3" w14:textId="77777777" w:rsidTr="002967B2">
        <w:trPr>
          <w:trHeight w:val="300"/>
        </w:trPr>
        <w:tc>
          <w:tcPr>
            <w:tcW w:w="14882" w:type="dxa"/>
            <w:gridSpan w:val="10"/>
            <w:shd w:val="clear" w:color="auto" w:fill="0070C0"/>
            <w:vAlign w:val="center"/>
          </w:tcPr>
          <w:p w14:paraId="0E0D63F1" w14:textId="77777777" w:rsidR="007B4B36" w:rsidRPr="002E7CDB" w:rsidRDefault="007B4B36" w:rsidP="009005F9">
            <w:pPr>
              <w:rPr>
                <w:rFonts w:eastAsia="Times New Roman" w:cs="Arial"/>
                <w:b/>
                <w:bCs/>
                <w:color w:val="FFFFFF" w:themeColor="background1"/>
                <w:sz w:val="18"/>
                <w:szCs w:val="18"/>
                <w:lang w:eastAsia="en-GB"/>
              </w:rPr>
            </w:pPr>
            <w:r w:rsidRPr="002E7CDB">
              <w:rPr>
                <w:rFonts w:eastAsia="Times New Roman" w:cs="Arial"/>
                <w:b/>
                <w:bCs/>
                <w:color w:val="FFFFFF" w:themeColor="background1"/>
                <w:sz w:val="18"/>
                <w:szCs w:val="18"/>
                <w:lang w:eastAsia="en-GB"/>
              </w:rPr>
              <w:t>Assessment</w:t>
            </w:r>
          </w:p>
        </w:tc>
      </w:tr>
      <w:tr w:rsidR="002967B2" w:rsidRPr="002E7CDB" w14:paraId="47986300" w14:textId="77777777" w:rsidTr="002967B2">
        <w:trPr>
          <w:trHeight w:val="624"/>
        </w:trPr>
        <w:tc>
          <w:tcPr>
            <w:tcW w:w="1840" w:type="dxa"/>
            <w:vMerge w:val="restart"/>
            <w:shd w:val="clear" w:color="auto" w:fill="auto"/>
            <w:vAlign w:val="center"/>
          </w:tcPr>
          <w:p w14:paraId="010AD5FF" w14:textId="77777777" w:rsidR="002967B2" w:rsidRPr="002E7CDB" w:rsidRDefault="002967B2" w:rsidP="009005F9">
            <w:pPr>
              <w:rPr>
                <w:b/>
                <w:sz w:val="16"/>
                <w:szCs w:val="16"/>
              </w:rPr>
            </w:pPr>
            <w:r w:rsidRPr="002E7CDB">
              <w:rPr>
                <w:b/>
                <w:sz w:val="16"/>
                <w:szCs w:val="16"/>
              </w:rPr>
              <w:t>Assessment criteria</w:t>
            </w:r>
          </w:p>
        </w:tc>
        <w:tc>
          <w:tcPr>
            <w:tcW w:w="13042" w:type="dxa"/>
            <w:gridSpan w:val="9"/>
            <w:shd w:val="clear" w:color="auto" w:fill="auto"/>
            <w:vAlign w:val="center"/>
          </w:tcPr>
          <w:p w14:paraId="17C04EB6" w14:textId="7C9ACCB9" w:rsidR="002967B2" w:rsidRPr="002E7CDB" w:rsidRDefault="002967B2" w:rsidP="007B4B36">
            <w:pPr>
              <w:rPr>
                <w:rStyle w:val="Hyperlink"/>
                <w:color w:val="000000" w:themeColor="text1"/>
              </w:rPr>
            </w:pPr>
            <w:r w:rsidRPr="002E7CDB">
              <w:rPr>
                <w:rStyle w:val="Hyperlink"/>
                <w:color w:val="000000" w:themeColor="text1"/>
                <w:sz w:val="16"/>
                <w:szCs w:val="16"/>
              </w:rPr>
              <w:t xml:space="preserve">100 points for this indicator divided between lettered (50 points) and coverage (50 points) answer options. </w:t>
            </w:r>
            <w:r w:rsidRPr="00544F01">
              <w:rPr>
                <w:color w:val="000000" w:themeColor="text1"/>
                <w:sz w:val="16"/>
                <w:szCs w:val="16"/>
              </w:rPr>
              <w:t>The final score will be based on the highest</w:t>
            </w:r>
            <w:r>
              <w:rPr>
                <w:color w:val="000000" w:themeColor="text1"/>
                <w:sz w:val="16"/>
                <w:szCs w:val="16"/>
              </w:rPr>
              <w:t>-</w:t>
            </w:r>
            <w:r w:rsidRPr="00544F01">
              <w:rPr>
                <w:color w:val="000000" w:themeColor="text1"/>
                <w:sz w:val="16"/>
                <w:szCs w:val="16"/>
              </w:rPr>
              <w:t xml:space="preserve">scoring combination of lettered and </w:t>
            </w:r>
            <w:r>
              <w:rPr>
                <w:color w:val="000000" w:themeColor="text1"/>
                <w:sz w:val="16"/>
                <w:szCs w:val="16"/>
              </w:rPr>
              <w:t>coverage</w:t>
            </w:r>
            <w:r w:rsidRPr="00544F01">
              <w:rPr>
                <w:color w:val="000000" w:themeColor="text1"/>
                <w:sz w:val="16"/>
                <w:szCs w:val="16"/>
              </w:rPr>
              <w:t xml:space="preserve"> answer options.</w:t>
            </w:r>
          </w:p>
        </w:tc>
      </w:tr>
      <w:tr w:rsidR="002967B2" w:rsidRPr="002E7CDB" w14:paraId="6C55F0F2" w14:textId="77777777" w:rsidTr="002967B2">
        <w:trPr>
          <w:trHeight w:val="1771"/>
        </w:trPr>
        <w:tc>
          <w:tcPr>
            <w:tcW w:w="1840" w:type="dxa"/>
            <w:vMerge/>
            <w:vAlign w:val="center"/>
          </w:tcPr>
          <w:p w14:paraId="6165ADDD" w14:textId="77777777" w:rsidR="002967B2" w:rsidRPr="002E7CDB" w:rsidRDefault="002967B2" w:rsidP="009005F9">
            <w:pPr>
              <w:rPr>
                <w:b/>
                <w:sz w:val="16"/>
                <w:szCs w:val="16"/>
              </w:rPr>
            </w:pPr>
          </w:p>
        </w:tc>
        <w:tc>
          <w:tcPr>
            <w:tcW w:w="396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40AC9F9" w14:textId="77777777" w:rsidR="002967B2" w:rsidRPr="002E7CDB" w:rsidRDefault="002967B2" w:rsidP="000D761F">
            <w:pPr>
              <w:rPr>
                <w:rStyle w:val="Hyperlink"/>
                <w:color w:val="000000" w:themeColor="text1"/>
                <w:sz w:val="16"/>
                <w:szCs w:val="16"/>
              </w:rPr>
            </w:pPr>
            <w:r w:rsidRPr="002E7CDB">
              <w:rPr>
                <w:rStyle w:val="Hyperlink"/>
                <w:color w:val="000000" w:themeColor="text1"/>
                <w:sz w:val="16"/>
                <w:szCs w:val="16"/>
              </w:rPr>
              <w:t xml:space="preserve">50 points for the lettered answer options: </w:t>
            </w:r>
          </w:p>
          <w:p w14:paraId="2F2F2F58" w14:textId="77777777" w:rsidR="002967B2" w:rsidRPr="002E7CDB" w:rsidRDefault="002967B2" w:rsidP="007B4B36">
            <w:pPr>
              <w:rPr>
                <w:rStyle w:val="Hyperlink"/>
                <w:color w:val="000000" w:themeColor="text1"/>
                <w:sz w:val="16"/>
                <w:szCs w:val="16"/>
              </w:rPr>
            </w:pPr>
          </w:p>
          <w:p w14:paraId="602BBB11" w14:textId="7164516B" w:rsidR="002967B2" w:rsidRPr="002E7CDB" w:rsidRDefault="002967B2" w:rsidP="007B4B36">
            <w:pPr>
              <w:rPr>
                <w:rStyle w:val="Hyperlink"/>
                <w:color w:val="000000" w:themeColor="text1"/>
                <w:sz w:val="16"/>
                <w:szCs w:val="16"/>
              </w:rPr>
            </w:pPr>
            <w:r w:rsidRPr="002E7CDB">
              <w:rPr>
                <w:rStyle w:val="Hyperlink"/>
                <w:color w:val="000000" w:themeColor="text1"/>
                <w:sz w:val="16"/>
                <w:szCs w:val="16"/>
              </w:rPr>
              <w:t xml:space="preserve">50 points for 5 or more selections from A–H; </w:t>
            </w:r>
            <w:r w:rsidRPr="002E7CDB">
              <w:rPr>
                <w:rStyle w:val="Hyperlink"/>
                <w:b/>
                <w:bCs/>
                <w:color w:val="000000" w:themeColor="text1"/>
                <w:sz w:val="16"/>
                <w:szCs w:val="16"/>
              </w:rPr>
              <w:t>MUST</w:t>
            </w:r>
            <w:r w:rsidRPr="002E7CDB">
              <w:rPr>
                <w:rStyle w:val="Hyperlink"/>
                <w:color w:val="000000" w:themeColor="text1"/>
                <w:sz w:val="16"/>
                <w:szCs w:val="16"/>
              </w:rPr>
              <w:t xml:space="preserve"> include 1 or more selections from A, B.</w:t>
            </w:r>
          </w:p>
          <w:p w14:paraId="5CEF212F" w14:textId="11EABD3D" w:rsidR="002967B2" w:rsidRPr="002E7CDB" w:rsidRDefault="002967B2" w:rsidP="007B4B36">
            <w:pPr>
              <w:rPr>
                <w:rStyle w:val="Hyperlink"/>
                <w:color w:val="000000" w:themeColor="text1"/>
                <w:sz w:val="16"/>
                <w:szCs w:val="16"/>
              </w:rPr>
            </w:pPr>
            <w:r w:rsidRPr="002E7CDB">
              <w:rPr>
                <w:rStyle w:val="Hyperlink"/>
                <w:color w:val="000000" w:themeColor="text1"/>
                <w:sz w:val="16"/>
                <w:szCs w:val="16"/>
              </w:rPr>
              <w:t>33 points for 4 selections from A–H</w:t>
            </w:r>
            <w:r w:rsidR="004A6D90">
              <w:rPr>
                <w:rStyle w:val="Hyperlink"/>
                <w:color w:val="000000" w:themeColor="text1"/>
                <w:sz w:val="16"/>
                <w:szCs w:val="16"/>
              </w:rPr>
              <w:t xml:space="preserve"> </w:t>
            </w:r>
            <w:r w:rsidR="004A6D90" w:rsidRPr="003527F9">
              <w:rPr>
                <w:rStyle w:val="Hyperlink"/>
                <w:b/>
                <w:bCs/>
                <w:color w:val="000000" w:themeColor="text1"/>
                <w:sz w:val="16"/>
                <w:szCs w:val="16"/>
              </w:rPr>
              <w:t>OR</w:t>
            </w:r>
            <w:r w:rsidR="004A6D90" w:rsidRPr="004A6D90">
              <w:rPr>
                <w:rStyle w:val="Hyperlink"/>
                <w:color w:val="000000" w:themeColor="text1"/>
                <w:sz w:val="16"/>
                <w:szCs w:val="16"/>
              </w:rPr>
              <w:t xml:space="preserve"> 5 or more selections from C-H.</w:t>
            </w:r>
          </w:p>
          <w:p w14:paraId="50D962C3" w14:textId="09319AC1" w:rsidR="002967B2" w:rsidRPr="002E7CDB" w:rsidRDefault="002967B2" w:rsidP="007B4B36">
            <w:pPr>
              <w:rPr>
                <w:rStyle w:val="Hyperlink"/>
                <w:color w:val="000000" w:themeColor="text1"/>
                <w:sz w:val="16"/>
                <w:szCs w:val="16"/>
              </w:rPr>
            </w:pPr>
            <w:r w:rsidRPr="002E7CDB">
              <w:rPr>
                <w:rStyle w:val="Hyperlink"/>
                <w:color w:val="000000" w:themeColor="text1"/>
                <w:sz w:val="16"/>
                <w:szCs w:val="16"/>
              </w:rPr>
              <w:t xml:space="preserve">16 points for 2–3 selections from A–H. </w:t>
            </w:r>
          </w:p>
          <w:p w14:paraId="5795DEE9" w14:textId="614CB8E0" w:rsidR="002967B2" w:rsidRPr="002E7CDB" w:rsidDel="005242CF" w:rsidRDefault="002967B2" w:rsidP="007B4B36">
            <w:pPr>
              <w:rPr>
                <w:rStyle w:val="Hyperlink"/>
                <w:color w:val="000000" w:themeColor="text1"/>
                <w:sz w:val="16"/>
                <w:szCs w:val="16"/>
              </w:rPr>
            </w:pPr>
            <w:r w:rsidRPr="002E7CDB">
              <w:rPr>
                <w:rStyle w:val="Hyperlink"/>
                <w:color w:val="000000" w:themeColor="text1"/>
                <w:sz w:val="16"/>
                <w:szCs w:val="16"/>
              </w:rPr>
              <w:t xml:space="preserve">0 points for 1 selection from A–I </w:t>
            </w:r>
            <w:r w:rsidRPr="002E7CDB">
              <w:rPr>
                <w:rStyle w:val="Hyperlink"/>
                <w:b/>
                <w:bCs/>
                <w:color w:val="000000" w:themeColor="text1"/>
                <w:sz w:val="16"/>
                <w:szCs w:val="16"/>
              </w:rPr>
              <w:t>OR</w:t>
            </w:r>
            <w:r w:rsidRPr="002E7CDB">
              <w:rPr>
                <w:rStyle w:val="Hyperlink"/>
                <w:color w:val="000000" w:themeColor="text1"/>
                <w:sz w:val="16"/>
                <w:szCs w:val="16"/>
              </w:rPr>
              <w:t xml:space="preserve"> J. </w:t>
            </w:r>
          </w:p>
        </w:tc>
        <w:tc>
          <w:tcPr>
            <w:tcW w:w="113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B95732D" w14:textId="1C9D323B" w:rsidR="002967B2" w:rsidRPr="002E7CDB" w:rsidDel="005242CF" w:rsidRDefault="002967B2" w:rsidP="00C42BD0">
            <w:pPr>
              <w:jc w:val="center"/>
              <w:rPr>
                <w:rStyle w:val="Hyperlink"/>
                <w:b/>
                <w:bCs/>
                <w:color w:val="000000" w:themeColor="text1"/>
                <w:sz w:val="16"/>
                <w:szCs w:val="16"/>
              </w:rPr>
            </w:pPr>
            <w:r w:rsidRPr="002E7CDB">
              <w:rPr>
                <w:rStyle w:val="Hyperlink"/>
                <w:b/>
                <w:bCs/>
                <w:color w:val="000000" w:themeColor="text1"/>
                <w:sz w:val="16"/>
                <w:szCs w:val="16"/>
              </w:rPr>
              <w:t>AND</w:t>
            </w:r>
          </w:p>
        </w:tc>
        <w:tc>
          <w:tcPr>
            <w:tcW w:w="396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D65BD93" w14:textId="77777777" w:rsidR="002967B2" w:rsidRPr="002E7CDB" w:rsidRDefault="002967B2" w:rsidP="00CE05A3">
            <w:pPr>
              <w:rPr>
                <w:rStyle w:val="Hyperlink"/>
                <w:color w:val="000000" w:themeColor="text1"/>
                <w:sz w:val="16"/>
                <w:szCs w:val="16"/>
              </w:rPr>
            </w:pPr>
            <w:r w:rsidRPr="002E7CDB">
              <w:rPr>
                <w:rStyle w:val="Hyperlink"/>
                <w:color w:val="000000" w:themeColor="text1"/>
                <w:sz w:val="16"/>
                <w:szCs w:val="16"/>
              </w:rPr>
              <w:t>50 points for the coverage:</w:t>
            </w:r>
          </w:p>
          <w:p w14:paraId="057E53AE" w14:textId="77777777" w:rsidR="002967B2" w:rsidRPr="002E7CDB" w:rsidRDefault="002967B2" w:rsidP="002C3406">
            <w:pPr>
              <w:rPr>
                <w:rStyle w:val="Hyperlink"/>
                <w:color w:val="000000" w:themeColor="text1"/>
                <w:sz w:val="16"/>
                <w:szCs w:val="16"/>
              </w:rPr>
            </w:pPr>
          </w:p>
          <w:p w14:paraId="3A980C80" w14:textId="77777777" w:rsidR="002967B2" w:rsidRPr="002E7CDB" w:rsidRDefault="002967B2" w:rsidP="002C3406">
            <w:pPr>
              <w:rPr>
                <w:rStyle w:val="Hyperlink"/>
                <w:color w:val="000000" w:themeColor="text1"/>
                <w:sz w:val="16"/>
                <w:szCs w:val="16"/>
              </w:rPr>
            </w:pPr>
            <w:r w:rsidRPr="002E7CDB">
              <w:rPr>
                <w:rStyle w:val="Hyperlink"/>
                <w:color w:val="000000" w:themeColor="text1"/>
                <w:sz w:val="16"/>
                <w:szCs w:val="16"/>
              </w:rPr>
              <w:t>Per answer selection A to H, each option will be worth the following proportion:</w:t>
            </w:r>
          </w:p>
          <w:p w14:paraId="3636F9E6" w14:textId="77777777" w:rsidR="002967B2" w:rsidRPr="002E7CDB" w:rsidRDefault="002967B2" w:rsidP="00767CD3">
            <w:pPr>
              <w:rPr>
                <w:rStyle w:val="Hyperlink"/>
                <w:color w:val="000000" w:themeColor="text1"/>
                <w:sz w:val="16"/>
                <w:szCs w:val="16"/>
              </w:rPr>
            </w:pPr>
            <w:r w:rsidRPr="002E7CDB">
              <w:rPr>
                <w:rStyle w:val="Hyperlink"/>
                <w:color w:val="000000" w:themeColor="text1"/>
                <w:sz w:val="16"/>
                <w:szCs w:val="16"/>
              </w:rPr>
              <w:t>50/5 points for all (1).</w:t>
            </w:r>
          </w:p>
          <w:p w14:paraId="761DC065" w14:textId="5AE66AE3" w:rsidR="002967B2" w:rsidRPr="002E7CDB" w:rsidRDefault="002967B2" w:rsidP="00767CD3">
            <w:pPr>
              <w:rPr>
                <w:rStyle w:val="Hyperlink"/>
                <w:color w:val="000000" w:themeColor="text1"/>
                <w:sz w:val="16"/>
                <w:szCs w:val="16"/>
              </w:rPr>
            </w:pPr>
            <w:r w:rsidRPr="002E7CDB">
              <w:rPr>
                <w:rStyle w:val="Hyperlink"/>
                <w:color w:val="000000" w:themeColor="text1"/>
                <w:sz w:val="16"/>
                <w:szCs w:val="16"/>
              </w:rPr>
              <w:t xml:space="preserve">25/5 points for </w:t>
            </w:r>
            <w:r>
              <w:rPr>
                <w:rStyle w:val="Hyperlink"/>
                <w:color w:val="000000" w:themeColor="text1"/>
                <w:sz w:val="16"/>
                <w:szCs w:val="16"/>
              </w:rPr>
              <w:t xml:space="preserve">a </w:t>
            </w:r>
            <w:r w:rsidRPr="002E7CDB">
              <w:rPr>
                <w:rStyle w:val="Hyperlink"/>
                <w:color w:val="000000" w:themeColor="text1"/>
                <w:sz w:val="16"/>
                <w:szCs w:val="16"/>
              </w:rPr>
              <w:t>majority (2).</w:t>
            </w:r>
          </w:p>
          <w:p w14:paraId="2FB530E1" w14:textId="0215F850" w:rsidR="002967B2" w:rsidRPr="002E7CDB" w:rsidRDefault="002967B2" w:rsidP="00767CD3">
            <w:pPr>
              <w:rPr>
                <w:rStyle w:val="Hyperlink"/>
                <w:color w:val="000000" w:themeColor="text1"/>
                <w:sz w:val="16"/>
                <w:szCs w:val="16"/>
              </w:rPr>
            </w:pPr>
            <w:r w:rsidRPr="002E7CDB">
              <w:rPr>
                <w:rStyle w:val="Hyperlink"/>
                <w:color w:val="000000" w:themeColor="text1"/>
                <w:sz w:val="16"/>
                <w:szCs w:val="16"/>
              </w:rPr>
              <w:t xml:space="preserve">12/5 points for </w:t>
            </w:r>
            <w:r>
              <w:rPr>
                <w:rStyle w:val="Hyperlink"/>
                <w:color w:val="000000" w:themeColor="text1"/>
                <w:sz w:val="16"/>
                <w:szCs w:val="16"/>
              </w:rPr>
              <w:t xml:space="preserve">a </w:t>
            </w:r>
            <w:r w:rsidRPr="002E7CDB">
              <w:rPr>
                <w:rStyle w:val="Hyperlink"/>
                <w:color w:val="000000" w:themeColor="text1"/>
                <w:sz w:val="16"/>
                <w:szCs w:val="16"/>
              </w:rPr>
              <w:t>minority (3).</w:t>
            </w:r>
          </w:p>
        </w:tc>
        <w:tc>
          <w:tcPr>
            <w:tcW w:w="3974"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E39415E" w14:textId="77777777" w:rsidR="002967B2" w:rsidRPr="002E7CDB" w:rsidRDefault="002967B2" w:rsidP="003A44AD">
            <w:pPr>
              <w:rPr>
                <w:rStyle w:val="Hyperlink"/>
                <w:color w:val="auto"/>
                <w:sz w:val="16"/>
                <w:szCs w:val="16"/>
              </w:rPr>
            </w:pPr>
            <w:r w:rsidRPr="002E7CDB">
              <w:rPr>
                <w:rStyle w:val="Hyperlink"/>
                <w:color w:val="auto"/>
                <w:sz w:val="16"/>
                <w:szCs w:val="16"/>
              </w:rPr>
              <w:t>Further details:</w:t>
            </w:r>
          </w:p>
          <w:p w14:paraId="258DACAF" w14:textId="77777777" w:rsidR="002967B2" w:rsidRPr="002E7CDB" w:rsidRDefault="002967B2" w:rsidP="003A44AD">
            <w:pPr>
              <w:rPr>
                <w:rStyle w:val="Hyperlink"/>
                <w:color w:val="auto"/>
                <w:sz w:val="16"/>
                <w:szCs w:val="16"/>
              </w:rPr>
            </w:pPr>
          </w:p>
          <w:p w14:paraId="14CBDFD0" w14:textId="59ACDD5A" w:rsidR="002967B2" w:rsidRPr="002E7CDB" w:rsidDel="005242CF" w:rsidRDefault="002967B2" w:rsidP="003A44AD">
            <w:pPr>
              <w:rPr>
                <w:rStyle w:val="Hyperlink"/>
                <w:color w:val="000000" w:themeColor="text1"/>
                <w:sz w:val="16"/>
                <w:szCs w:val="16"/>
              </w:rPr>
            </w:pPr>
            <w:r>
              <w:rPr>
                <w:sz w:val="16"/>
                <w:szCs w:val="16"/>
              </w:rPr>
              <w:t>Selecting</w:t>
            </w:r>
            <w:r w:rsidRPr="002E7CDB">
              <w:rPr>
                <w:sz w:val="16"/>
                <w:szCs w:val="16"/>
              </w:rPr>
              <w:t xml:space="preserve"> </w:t>
            </w:r>
            <w:r>
              <w:rPr>
                <w:sz w:val="16"/>
                <w:szCs w:val="16"/>
              </w:rPr>
              <w:t>‘</w:t>
            </w:r>
            <w:r w:rsidRPr="002E7CDB">
              <w:rPr>
                <w:sz w:val="16"/>
                <w:szCs w:val="16"/>
              </w:rPr>
              <w:t>J</w:t>
            </w:r>
            <w:r>
              <w:rPr>
                <w:sz w:val="16"/>
                <w:szCs w:val="16"/>
              </w:rPr>
              <w:t>’</w:t>
            </w:r>
            <w:r w:rsidRPr="002E7CDB">
              <w:rPr>
                <w:sz w:val="16"/>
                <w:szCs w:val="16"/>
              </w:rPr>
              <w:t xml:space="preserve"> will result in 0/100 points for this indicator.</w:t>
            </w:r>
          </w:p>
        </w:tc>
      </w:tr>
      <w:tr w:rsidR="001D29C3" w:rsidRPr="002E7CDB" w14:paraId="5F726519" w14:textId="77777777" w:rsidTr="002967B2">
        <w:trPr>
          <w:trHeight w:val="354"/>
        </w:trPr>
        <w:tc>
          <w:tcPr>
            <w:tcW w:w="1840" w:type="dxa"/>
            <w:shd w:val="clear" w:color="auto" w:fill="auto"/>
            <w:vAlign w:val="center"/>
          </w:tcPr>
          <w:p w14:paraId="0E8D9756" w14:textId="4B07F206" w:rsidR="001D29C3" w:rsidRPr="002E7CDB" w:rsidRDefault="002E7CDB" w:rsidP="009005F9">
            <w:pPr>
              <w:rPr>
                <w:b/>
                <w:sz w:val="16"/>
                <w:szCs w:val="16"/>
              </w:rPr>
            </w:pPr>
            <w:r>
              <w:rPr>
                <w:b/>
                <w:sz w:val="16"/>
                <w:szCs w:val="16"/>
              </w:rPr>
              <w:t>‘</w:t>
            </w:r>
            <w:r w:rsidR="001D29C3" w:rsidRPr="002E7CDB">
              <w:rPr>
                <w:b/>
                <w:sz w:val="16"/>
                <w:szCs w:val="16"/>
              </w:rPr>
              <w:t>Other</w:t>
            </w:r>
            <w:r>
              <w:rPr>
                <w:b/>
                <w:sz w:val="16"/>
                <w:szCs w:val="16"/>
              </w:rPr>
              <w:t>’</w:t>
            </w:r>
            <w:r w:rsidR="001D29C3" w:rsidRPr="002E7CDB">
              <w:rPr>
                <w:b/>
                <w:sz w:val="16"/>
                <w:szCs w:val="16"/>
              </w:rPr>
              <w:t xml:space="preserve"> scored as</w:t>
            </w:r>
          </w:p>
        </w:tc>
        <w:tc>
          <w:tcPr>
            <w:tcW w:w="13039" w:type="dxa"/>
            <w:gridSpan w:val="9"/>
            <w:shd w:val="clear" w:color="auto" w:fill="auto"/>
            <w:vAlign w:val="center"/>
          </w:tcPr>
          <w:p w14:paraId="68F378E9" w14:textId="4D0923C8" w:rsidR="001D29C3" w:rsidRPr="002E7CDB" w:rsidRDefault="00F83D00" w:rsidP="002C3772">
            <w:pPr>
              <w:spacing w:line="240" w:lineRule="auto"/>
              <w:rPr>
                <w:rStyle w:val="Hyperlink"/>
                <w:rFonts w:eastAsia="Times New Roman" w:cs="Arial"/>
                <w:color w:val="000000"/>
                <w:sz w:val="16"/>
                <w:szCs w:val="16"/>
              </w:rPr>
            </w:pPr>
            <w:r w:rsidRPr="002E7CDB">
              <w:rPr>
                <w:rFonts w:cs="Arial"/>
                <w:color w:val="000000"/>
                <w:sz w:val="16"/>
                <w:szCs w:val="16"/>
              </w:rPr>
              <w:t xml:space="preserve">Selecting Other (I) </w:t>
            </w:r>
            <w:r w:rsidR="002B0C42" w:rsidRPr="002E7CDB">
              <w:rPr>
                <w:rFonts w:cs="Arial"/>
                <w:color w:val="000000"/>
                <w:sz w:val="16"/>
                <w:szCs w:val="16"/>
              </w:rPr>
              <w:t xml:space="preserve">will not be counted by the scoring criteria, provided answer options have been identified </w:t>
            </w:r>
            <w:r w:rsidR="001F5317" w:rsidRPr="002E7CDB">
              <w:rPr>
                <w:rFonts w:cs="Arial"/>
                <w:color w:val="000000"/>
                <w:sz w:val="16"/>
                <w:szCs w:val="16"/>
              </w:rPr>
              <w:t>as capturing good practice</w:t>
            </w:r>
            <w:r w:rsidR="002B0C42" w:rsidRPr="002E7CDB">
              <w:rPr>
                <w:rFonts w:cs="Arial"/>
                <w:color w:val="000000"/>
                <w:sz w:val="16"/>
                <w:szCs w:val="16"/>
              </w:rPr>
              <w:t>.</w:t>
            </w:r>
          </w:p>
        </w:tc>
      </w:tr>
      <w:tr w:rsidR="007B4B36" w:rsidRPr="002E7CDB" w14:paraId="453CA9CF" w14:textId="77777777" w:rsidTr="002967B2">
        <w:trPr>
          <w:trHeight w:val="300"/>
        </w:trPr>
        <w:tc>
          <w:tcPr>
            <w:tcW w:w="1840" w:type="dxa"/>
            <w:shd w:val="clear" w:color="auto" w:fill="auto"/>
            <w:vAlign w:val="center"/>
          </w:tcPr>
          <w:p w14:paraId="00D2A283" w14:textId="77777777" w:rsidR="007B4B36" w:rsidRPr="002E7CDB" w:rsidDel="002635ED" w:rsidRDefault="007B4B36" w:rsidP="009005F9">
            <w:pPr>
              <w:spacing w:line="240" w:lineRule="auto"/>
              <w:rPr>
                <w:b/>
                <w:bCs/>
                <w:sz w:val="16"/>
                <w:szCs w:val="16"/>
              </w:rPr>
            </w:pPr>
            <w:r w:rsidRPr="002E7CDB">
              <w:rPr>
                <w:b/>
                <w:sz w:val="16"/>
                <w:szCs w:val="16"/>
              </w:rPr>
              <w:t>Multiplier</w:t>
            </w:r>
          </w:p>
        </w:tc>
        <w:tc>
          <w:tcPr>
            <w:tcW w:w="13039" w:type="dxa"/>
            <w:gridSpan w:val="9"/>
            <w:shd w:val="clear" w:color="auto" w:fill="auto"/>
            <w:vAlign w:val="center"/>
          </w:tcPr>
          <w:p w14:paraId="2BB1209B" w14:textId="1691E50C" w:rsidR="007B4B36" w:rsidRPr="002E7CDB" w:rsidRDefault="00210B8E" w:rsidP="009005F9">
            <w:pPr>
              <w:rPr>
                <w:rStyle w:val="Hyperlink"/>
                <w:color w:val="000000" w:themeColor="text1"/>
              </w:rPr>
            </w:pPr>
            <w:r>
              <w:rPr>
                <w:rStyle w:val="Hyperlink"/>
                <w:color w:val="000000" w:themeColor="text1"/>
                <w:sz w:val="16"/>
                <w:szCs w:val="16"/>
              </w:rPr>
              <w:t>High</w:t>
            </w:r>
          </w:p>
        </w:tc>
      </w:tr>
    </w:tbl>
    <w:p w14:paraId="3519113A" w14:textId="77777777" w:rsidR="008C757F" w:rsidRPr="002E7CDB" w:rsidRDefault="008C757F">
      <w:pPr>
        <w:spacing w:after="160" w:line="259" w:lineRule="auto"/>
      </w:pPr>
      <w:r w:rsidRPr="002E7CDB">
        <w:br w:type="page"/>
      </w:r>
    </w:p>
    <w:tbl>
      <w:tblPr>
        <w:tblW w:w="1488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835"/>
        <w:gridCol w:w="4678"/>
        <w:gridCol w:w="1985"/>
        <w:gridCol w:w="1986"/>
      </w:tblGrid>
      <w:tr w:rsidR="002967B2" w:rsidRPr="002E7CDB" w14:paraId="679F0A3B" w14:textId="77777777" w:rsidTr="002967B2">
        <w:trPr>
          <w:trHeight w:val="380"/>
        </w:trPr>
        <w:tc>
          <w:tcPr>
            <w:tcW w:w="1843" w:type="dxa"/>
            <w:vMerge w:val="restart"/>
            <w:shd w:val="clear" w:color="auto" w:fill="F2F2F2" w:themeFill="background1" w:themeFillShade="F2"/>
            <w:vAlign w:val="center"/>
            <w:hideMark/>
          </w:tcPr>
          <w:p w14:paraId="1DB6BF8E" w14:textId="77777777" w:rsidR="002967B2" w:rsidRPr="002E7CDB" w:rsidRDefault="002967B2" w:rsidP="009005F9">
            <w:pPr>
              <w:spacing w:line="240" w:lineRule="auto"/>
              <w:jc w:val="center"/>
              <w:textAlignment w:val="baseline"/>
              <w:rPr>
                <w:rFonts w:eastAsia="Times New Roman" w:cs="Arial"/>
                <w:b/>
                <w:sz w:val="14"/>
                <w:szCs w:val="14"/>
                <w:lang w:eastAsia="en-GB"/>
              </w:rPr>
            </w:pPr>
            <w:r w:rsidRPr="002E7CDB">
              <w:rPr>
                <w:rFonts w:eastAsia="Times New Roman" w:cs="Arial"/>
                <w:b/>
                <w:sz w:val="14"/>
                <w:szCs w:val="14"/>
                <w:lang w:eastAsia="en-GB"/>
              </w:rPr>
              <w:lastRenderedPageBreak/>
              <w:t>Indicator ID</w:t>
            </w:r>
          </w:p>
          <w:p w14:paraId="06DF6A21" w14:textId="77777777" w:rsidR="002967B2" w:rsidRPr="002E7CDB" w:rsidRDefault="002967B2" w:rsidP="009005F9">
            <w:pPr>
              <w:spacing w:line="240" w:lineRule="auto"/>
              <w:jc w:val="center"/>
              <w:textAlignment w:val="baseline"/>
              <w:rPr>
                <w:rFonts w:eastAsia="Times New Roman" w:cs="Arial"/>
                <w:b/>
                <w:sz w:val="10"/>
                <w:szCs w:val="10"/>
                <w:lang w:eastAsia="en-GB"/>
              </w:rPr>
            </w:pPr>
          </w:p>
          <w:p w14:paraId="43F728AA" w14:textId="32572A1C" w:rsidR="002967B2" w:rsidRPr="002E7CDB" w:rsidRDefault="002967B2" w:rsidP="009005F9">
            <w:pPr>
              <w:pStyle w:val="Indicatorsubsection"/>
              <w:rPr>
                <w:lang w:val="en-GB"/>
              </w:rPr>
            </w:pPr>
            <w:bookmarkStart w:id="29" w:name="_Toc122333336"/>
            <w:r w:rsidRPr="002E7CDB">
              <w:rPr>
                <w:lang w:val="en-GB"/>
              </w:rPr>
              <w:t>PE 12.1</w:t>
            </w:r>
            <w:bookmarkEnd w:id="29"/>
          </w:p>
        </w:tc>
        <w:tc>
          <w:tcPr>
            <w:tcW w:w="1559" w:type="dxa"/>
            <w:shd w:val="clear" w:color="auto" w:fill="F2F2F2" w:themeFill="background1" w:themeFillShade="F2"/>
            <w:vAlign w:val="center"/>
            <w:hideMark/>
          </w:tcPr>
          <w:p w14:paraId="7BDFCFD4" w14:textId="77777777" w:rsidR="002967B2" w:rsidRPr="002E7CDB" w:rsidRDefault="002967B2" w:rsidP="009005F9">
            <w:pPr>
              <w:spacing w:line="240" w:lineRule="auto"/>
              <w:textAlignment w:val="baseline"/>
              <w:rPr>
                <w:rFonts w:eastAsia="Times New Roman" w:cs="Arial"/>
                <w:sz w:val="14"/>
                <w:szCs w:val="14"/>
                <w:lang w:eastAsia="en-GB"/>
              </w:rPr>
            </w:pPr>
            <w:r w:rsidRPr="002E7CDB">
              <w:rPr>
                <w:rFonts w:eastAsia="Times New Roman" w:cs="Arial"/>
                <w:b/>
                <w:sz w:val="14"/>
                <w:szCs w:val="14"/>
                <w:lang w:eastAsia="en-GB"/>
              </w:rPr>
              <w:t xml:space="preserve">Dependent on: </w:t>
            </w:r>
          </w:p>
        </w:tc>
        <w:tc>
          <w:tcPr>
            <w:tcW w:w="2835" w:type="dxa"/>
            <w:shd w:val="clear" w:color="auto" w:fill="F2F2F2" w:themeFill="background1" w:themeFillShade="F2"/>
            <w:vAlign w:val="center"/>
          </w:tcPr>
          <w:p w14:paraId="5435028F" w14:textId="24BFECC9" w:rsidR="002967B2" w:rsidRPr="002E7CDB" w:rsidRDefault="002967B2" w:rsidP="009005F9">
            <w:pPr>
              <w:spacing w:line="240" w:lineRule="auto"/>
              <w:textAlignment w:val="baseline"/>
              <w:rPr>
                <w:rFonts w:eastAsia="Times New Roman" w:cs="Arial"/>
                <w:sz w:val="14"/>
                <w:szCs w:val="14"/>
                <w:lang w:eastAsia="en-GB"/>
              </w:rPr>
            </w:pPr>
            <w:r w:rsidRPr="002E7CDB">
              <w:rPr>
                <w:b/>
                <w:bCs/>
                <w:sz w:val="22"/>
                <w:szCs w:val="22"/>
              </w:rPr>
              <w:t>PE 12</w:t>
            </w:r>
          </w:p>
        </w:tc>
        <w:tc>
          <w:tcPr>
            <w:tcW w:w="4678" w:type="dxa"/>
            <w:vMerge w:val="restart"/>
            <w:shd w:val="clear" w:color="auto" w:fill="F2F2F2" w:themeFill="background1" w:themeFillShade="F2"/>
            <w:vAlign w:val="center"/>
          </w:tcPr>
          <w:p w14:paraId="10AFFC3F" w14:textId="77777777" w:rsidR="002967B2" w:rsidRPr="002E7CDB" w:rsidRDefault="002967B2" w:rsidP="009005F9">
            <w:pPr>
              <w:spacing w:line="240" w:lineRule="auto"/>
              <w:jc w:val="center"/>
              <w:textAlignment w:val="baseline"/>
              <w:rPr>
                <w:rFonts w:eastAsia="Times New Roman" w:cs="Arial"/>
                <w:sz w:val="14"/>
                <w:szCs w:val="14"/>
                <w:lang w:eastAsia="en-GB"/>
              </w:rPr>
            </w:pPr>
            <w:r w:rsidRPr="002E7CDB">
              <w:rPr>
                <w:rFonts w:eastAsia="Times New Roman" w:cs="Arial"/>
                <w:b/>
                <w:sz w:val="14"/>
                <w:szCs w:val="14"/>
                <w:lang w:eastAsia="en-GB"/>
              </w:rPr>
              <w:t>Sub-section</w:t>
            </w:r>
            <w:r w:rsidRPr="002E7CDB">
              <w:rPr>
                <w:rFonts w:eastAsia="Times New Roman" w:cs="Arial"/>
                <w:sz w:val="14"/>
                <w:szCs w:val="14"/>
                <w:lang w:eastAsia="en-GB"/>
              </w:rPr>
              <w:t> </w:t>
            </w:r>
          </w:p>
          <w:p w14:paraId="4A6CBDA0" w14:textId="77777777" w:rsidR="002967B2" w:rsidRPr="002E7CDB" w:rsidRDefault="002967B2" w:rsidP="009005F9">
            <w:pPr>
              <w:spacing w:line="240" w:lineRule="auto"/>
              <w:jc w:val="center"/>
              <w:textAlignment w:val="baseline"/>
              <w:rPr>
                <w:rFonts w:eastAsia="Times New Roman" w:cs="Arial"/>
                <w:sz w:val="14"/>
                <w:szCs w:val="14"/>
                <w:lang w:eastAsia="en-GB"/>
              </w:rPr>
            </w:pPr>
          </w:p>
          <w:p w14:paraId="48B37A91" w14:textId="2C6A926E" w:rsidR="002967B2" w:rsidRPr="002E7CDB" w:rsidRDefault="002967B2" w:rsidP="009005F9">
            <w:pPr>
              <w:jc w:val="center"/>
              <w:rPr>
                <w:sz w:val="18"/>
                <w:szCs w:val="18"/>
              </w:rPr>
            </w:pPr>
            <w:r w:rsidRPr="002E7CDB">
              <w:rPr>
                <w:b/>
                <w:bCs/>
                <w:sz w:val="22"/>
                <w:szCs w:val="22"/>
              </w:rPr>
              <w:t>Monitoring</w:t>
            </w:r>
          </w:p>
        </w:tc>
        <w:tc>
          <w:tcPr>
            <w:tcW w:w="1985" w:type="dxa"/>
            <w:vMerge w:val="restart"/>
            <w:shd w:val="clear" w:color="auto" w:fill="F2F2F2" w:themeFill="background1" w:themeFillShade="F2"/>
            <w:vAlign w:val="center"/>
            <w:hideMark/>
          </w:tcPr>
          <w:p w14:paraId="2871E58B" w14:textId="77777777" w:rsidR="002967B2" w:rsidRPr="002E7CDB" w:rsidRDefault="002967B2" w:rsidP="009005F9">
            <w:pPr>
              <w:spacing w:line="240" w:lineRule="auto"/>
              <w:jc w:val="center"/>
              <w:textAlignment w:val="baseline"/>
              <w:rPr>
                <w:rFonts w:eastAsia="Times New Roman" w:cs="Arial"/>
                <w:b/>
                <w:bCs/>
                <w:sz w:val="14"/>
                <w:szCs w:val="14"/>
                <w:lang w:eastAsia="en-GB"/>
              </w:rPr>
            </w:pPr>
            <w:r w:rsidRPr="002E7CDB">
              <w:rPr>
                <w:rFonts w:eastAsia="Times New Roman" w:cs="Arial"/>
                <w:b/>
                <w:bCs/>
                <w:sz w:val="14"/>
                <w:szCs w:val="14"/>
                <w:lang w:eastAsia="en-GB"/>
              </w:rPr>
              <w:t>PRI Principle</w:t>
            </w:r>
          </w:p>
          <w:p w14:paraId="347FC94F" w14:textId="77777777" w:rsidR="002967B2" w:rsidRPr="002E7CDB" w:rsidRDefault="002967B2" w:rsidP="009005F9">
            <w:pPr>
              <w:spacing w:line="240" w:lineRule="auto"/>
              <w:jc w:val="center"/>
              <w:textAlignment w:val="baseline"/>
              <w:rPr>
                <w:rFonts w:eastAsia="Times New Roman" w:cs="Arial"/>
                <w:b/>
                <w:bCs/>
                <w:sz w:val="14"/>
                <w:szCs w:val="14"/>
                <w:lang w:eastAsia="en-GB"/>
              </w:rPr>
            </w:pPr>
          </w:p>
          <w:p w14:paraId="255A9DF0" w14:textId="48DFC48D" w:rsidR="002967B2" w:rsidRPr="002E7CDB" w:rsidRDefault="002967B2" w:rsidP="009005F9">
            <w:pPr>
              <w:spacing w:line="240" w:lineRule="auto"/>
              <w:jc w:val="center"/>
              <w:textAlignment w:val="baseline"/>
              <w:rPr>
                <w:rFonts w:eastAsia="Times New Roman" w:cs="Arial"/>
                <w:sz w:val="18"/>
                <w:szCs w:val="18"/>
                <w:lang w:eastAsia="en-GB"/>
              </w:rPr>
            </w:pPr>
            <w:r w:rsidRPr="002E7CDB">
              <w:rPr>
                <w:rFonts w:eastAsia="Times New Roman" w:cs="Arial"/>
                <w:b/>
                <w:bCs/>
                <w:sz w:val="22"/>
                <w:szCs w:val="22"/>
                <w:lang w:eastAsia="en-GB"/>
              </w:rPr>
              <w:t>1, 2</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2069C98B" w14:textId="77777777" w:rsidR="002967B2" w:rsidRPr="002E7CDB" w:rsidRDefault="002967B2" w:rsidP="009005F9">
            <w:pPr>
              <w:spacing w:line="240" w:lineRule="auto"/>
              <w:jc w:val="center"/>
              <w:textAlignment w:val="baseline"/>
              <w:rPr>
                <w:rFonts w:eastAsia="Times New Roman" w:cs="Arial"/>
                <w:b/>
                <w:bCs/>
                <w:color w:val="FFFFFF" w:themeColor="background1"/>
                <w:sz w:val="14"/>
                <w:szCs w:val="14"/>
                <w:lang w:eastAsia="en-GB"/>
              </w:rPr>
            </w:pPr>
            <w:r w:rsidRPr="002E7CDB">
              <w:rPr>
                <w:rFonts w:eastAsia="Times New Roman" w:cs="Arial"/>
                <w:b/>
                <w:bCs/>
                <w:color w:val="FFFFFF" w:themeColor="background1"/>
                <w:sz w:val="14"/>
                <w:szCs w:val="14"/>
                <w:lang w:eastAsia="en-GB"/>
              </w:rPr>
              <w:t>Type of indicator</w:t>
            </w:r>
          </w:p>
          <w:p w14:paraId="1565ACAB" w14:textId="77777777" w:rsidR="002967B2" w:rsidRPr="002E7CDB" w:rsidRDefault="002967B2" w:rsidP="009005F9">
            <w:pPr>
              <w:spacing w:line="240" w:lineRule="auto"/>
              <w:jc w:val="center"/>
              <w:textAlignment w:val="baseline"/>
              <w:rPr>
                <w:rFonts w:eastAsia="Times New Roman" w:cs="Arial"/>
                <w:b/>
                <w:bCs/>
                <w:color w:val="FFFFFF" w:themeColor="background1"/>
                <w:sz w:val="14"/>
                <w:szCs w:val="14"/>
                <w:lang w:eastAsia="en-GB"/>
              </w:rPr>
            </w:pPr>
          </w:p>
          <w:p w14:paraId="789DE76C" w14:textId="77777777" w:rsidR="002967B2" w:rsidRPr="002E7CDB" w:rsidRDefault="002967B2" w:rsidP="009005F9">
            <w:pPr>
              <w:spacing w:line="240" w:lineRule="auto"/>
              <w:jc w:val="center"/>
              <w:textAlignment w:val="baseline"/>
              <w:rPr>
                <w:rFonts w:eastAsia="Times New Roman" w:cs="Arial"/>
                <w:color w:val="FFFFFF" w:themeColor="background1"/>
                <w:sz w:val="32"/>
                <w:szCs w:val="32"/>
                <w:lang w:eastAsia="en-GB"/>
              </w:rPr>
            </w:pPr>
            <w:r w:rsidRPr="002E7CDB">
              <w:rPr>
                <w:rFonts w:eastAsia="Times New Roman" w:cs="Arial"/>
                <w:b/>
                <w:color w:val="FFFFFF" w:themeColor="background1"/>
                <w:sz w:val="32"/>
                <w:szCs w:val="32"/>
                <w:lang w:eastAsia="en-GB"/>
              </w:rPr>
              <w:t>PLUS</w:t>
            </w:r>
          </w:p>
          <w:p w14:paraId="5CC40920" w14:textId="77777777" w:rsidR="002967B2" w:rsidRPr="002E7CDB" w:rsidRDefault="002967B2" w:rsidP="009005F9">
            <w:pPr>
              <w:spacing w:line="240" w:lineRule="auto"/>
              <w:jc w:val="center"/>
              <w:textAlignment w:val="baseline"/>
              <w:rPr>
                <w:rFonts w:eastAsia="Times New Roman" w:cs="Arial"/>
                <w:color w:val="FFFFFF" w:themeColor="background1"/>
                <w:sz w:val="18"/>
                <w:szCs w:val="18"/>
                <w:lang w:eastAsia="en-GB"/>
              </w:rPr>
            </w:pPr>
            <w:r w:rsidRPr="002E7CDB">
              <w:rPr>
                <w:rFonts w:eastAsia="Times New Roman" w:cs="Arial"/>
                <w:b/>
                <w:bCs/>
                <w:color w:val="FFFFFF" w:themeColor="background1"/>
                <w:sz w:val="10"/>
                <w:szCs w:val="10"/>
                <w:lang w:eastAsia="en-GB"/>
              </w:rPr>
              <w:t>VOLUNTARY TO DISCLOSE</w:t>
            </w:r>
          </w:p>
        </w:tc>
      </w:tr>
      <w:tr w:rsidR="002967B2" w:rsidRPr="002E7CDB" w14:paraId="00CA89A4" w14:textId="77777777" w:rsidTr="002967B2">
        <w:trPr>
          <w:trHeight w:val="380"/>
        </w:trPr>
        <w:tc>
          <w:tcPr>
            <w:tcW w:w="1843" w:type="dxa"/>
            <w:vMerge/>
            <w:shd w:val="clear" w:color="auto" w:fill="F2F2F2" w:themeFill="background1" w:themeFillShade="F2"/>
            <w:vAlign w:val="center"/>
          </w:tcPr>
          <w:p w14:paraId="5B587211" w14:textId="77777777" w:rsidR="002967B2" w:rsidRPr="002E7CDB" w:rsidRDefault="002967B2" w:rsidP="009005F9">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6B1CE0F2" w14:textId="77777777" w:rsidR="002967B2" w:rsidRPr="002E7CDB" w:rsidRDefault="002967B2" w:rsidP="009005F9">
            <w:pPr>
              <w:spacing w:line="240" w:lineRule="auto"/>
              <w:textAlignment w:val="baseline"/>
              <w:rPr>
                <w:rFonts w:eastAsia="Times New Roman" w:cs="Arial"/>
                <w:b/>
                <w:sz w:val="14"/>
                <w:szCs w:val="14"/>
                <w:lang w:eastAsia="en-GB"/>
              </w:rPr>
            </w:pPr>
            <w:r w:rsidRPr="002E7CDB">
              <w:rPr>
                <w:rFonts w:eastAsia="Times New Roman" w:cs="Arial"/>
                <w:b/>
                <w:sz w:val="14"/>
                <w:szCs w:val="14"/>
                <w:lang w:eastAsia="en-GB"/>
              </w:rPr>
              <w:t>Gateway to:</w:t>
            </w:r>
          </w:p>
        </w:tc>
        <w:tc>
          <w:tcPr>
            <w:tcW w:w="2835" w:type="dxa"/>
            <w:shd w:val="clear" w:color="auto" w:fill="F2F2F2" w:themeFill="background1" w:themeFillShade="F2"/>
            <w:vAlign w:val="center"/>
          </w:tcPr>
          <w:p w14:paraId="4DEE9DE6" w14:textId="2B0F19D6" w:rsidR="002967B2" w:rsidRPr="002E7CDB" w:rsidRDefault="002967B2" w:rsidP="009005F9">
            <w:pPr>
              <w:spacing w:line="240" w:lineRule="auto"/>
              <w:textAlignment w:val="baseline"/>
              <w:rPr>
                <w:rFonts w:eastAsia="Times New Roman" w:cs="Arial"/>
                <w:b/>
                <w:sz w:val="14"/>
                <w:szCs w:val="14"/>
                <w:lang w:eastAsia="en-GB"/>
              </w:rPr>
            </w:pPr>
            <w:r w:rsidRPr="002E7CDB">
              <w:rPr>
                <w:b/>
                <w:bCs/>
                <w:sz w:val="22"/>
                <w:szCs w:val="22"/>
              </w:rPr>
              <w:t>N/A</w:t>
            </w:r>
          </w:p>
        </w:tc>
        <w:tc>
          <w:tcPr>
            <w:tcW w:w="4678" w:type="dxa"/>
            <w:vMerge/>
            <w:shd w:val="clear" w:color="auto" w:fill="F2F2F2" w:themeFill="background1" w:themeFillShade="F2"/>
            <w:vAlign w:val="center"/>
          </w:tcPr>
          <w:p w14:paraId="562C4F4E" w14:textId="77777777" w:rsidR="002967B2" w:rsidRPr="002E7CDB" w:rsidRDefault="002967B2" w:rsidP="009005F9">
            <w:pPr>
              <w:spacing w:line="240" w:lineRule="auto"/>
              <w:jc w:val="center"/>
              <w:textAlignment w:val="baseline"/>
              <w:rPr>
                <w:rFonts w:eastAsia="Times New Roman" w:cs="Arial"/>
                <w:b/>
                <w:sz w:val="14"/>
                <w:szCs w:val="14"/>
                <w:lang w:eastAsia="en-GB"/>
              </w:rPr>
            </w:pPr>
          </w:p>
        </w:tc>
        <w:tc>
          <w:tcPr>
            <w:tcW w:w="1985" w:type="dxa"/>
            <w:vMerge/>
            <w:shd w:val="clear" w:color="auto" w:fill="F2F2F2" w:themeFill="background1" w:themeFillShade="F2"/>
            <w:vAlign w:val="center"/>
          </w:tcPr>
          <w:p w14:paraId="7CEB3980" w14:textId="77777777" w:rsidR="002967B2" w:rsidRPr="002E7CDB" w:rsidRDefault="002967B2" w:rsidP="009005F9">
            <w:pPr>
              <w:spacing w:line="240" w:lineRule="auto"/>
              <w:jc w:val="center"/>
              <w:textAlignment w:val="baseline"/>
              <w:rPr>
                <w:rFonts w:eastAsia="Times New Roman" w:cs="Arial"/>
                <w:b/>
                <w:bCs/>
                <w:sz w:val="14"/>
                <w:szCs w:val="14"/>
                <w:lang w:eastAsia="en-GB"/>
              </w:rPr>
            </w:pPr>
          </w:p>
        </w:tc>
        <w:tc>
          <w:tcPr>
            <w:tcW w:w="1986" w:type="dxa"/>
            <w:vMerge/>
            <w:tcMar>
              <w:top w:w="113" w:type="dxa"/>
              <w:left w:w="113" w:type="dxa"/>
              <w:bottom w:w="113" w:type="dxa"/>
              <w:right w:w="113" w:type="dxa"/>
            </w:tcMar>
            <w:vAlign w:val="center"/>
          </w:tcPr>
          <w:p w14:paraId="6709DF5B" w14:textId="77777777" w:rsidR="002967B2" w:rsidRPr="002E7CDB" w:rsidRDefault="002967B2" w:rsidP="009005F9">
            <w:pPr>
              <w:spacing w:line="240" w:lineRule="auto"/>
              <w:jc w:val="center"/>
              <w:textAlignment w:val="baseline"/>
              <w:rPr>
                <w:rFonts w:eastAsia="Times New Roman" w:cs="Arial"/>
                <w:b/>
                <w:bCs/>
                <w:color w:val="FFFFFF" w:themeColor="background1"/>
                <w:sz w:val="14"/>
                <w:szCs w:val="14"/>
                <w:lang w:eastAsia="en-GB"/>
              </w:rPr>
            </w:pPr>
          </w:p>
        </w:tc>
      </w:tr>
      <w:tr w:rsidR="009C18C0" w:rsidRPr="002E7CDB" w14:paraId="5F9B8C3F" w14:textId="77777777" w:rsidTr="002967B2">
        <w:trPr>
          <w:trHeight w:val="567"/>
        </w:trPr>
        <w:tc>
          <w:tcPr>
            <w:tcW w:w="14886" w:type="dxa"/>
            <w:gridSpan w:val="6"/>
            <w:shd w:val="clear" w:color="auto" w:fill="FFFFFF" w:themeFill="background1"/>
            <w:tcMar>
              <w:top w:w="113" w:type="dxa"/>
              <w:left w:w="113" w:type="dxa"/>
              <w:bottom w:w="113" w:type="dxa"/>
              <w:right w:w="113" w:type="dxa"/>
            </w:tcMar>
            <w:vAlign w:val="center"/>
            <w:hideMark/>
          </w:tcPr>
          <w:p w14:paraId="5C2844EB" w14:textId="059FFCBC" w:rsidR="008C757F" w:rsidRPr="002E7CDB" w:rsidRDefault="008C757F" w:rsidP="11699228">
            <w:pPr>
              <w:spacing w:line="276" w:lineRule="auto"/>
              <w:textAlignment w:val="baseline"/>
              <w:rPr>
                <w:rFonts w:eastAsia="Times New Roman" w:cs="Arial"/>
                <w:lang w:eastAsia="en-GB"/>
              </w:rPr>
            </w:pPr>
            <w:r w:rsidRPr="002E7CDB">
              <w:rPr>
                <w:rFonts w:eastAsia="Times New Roman" w:cs="Arial"/>
                <w:b/>
                <w:bCs/>
                <w:lang w:eastAsia="en-GB"/>
              </w:rPr>
              <w:t>Describe up to two initiatives taken as part of your ESG competence</w:t>
            </w:r>
            <w:r w:rsidR="1119AEE2" w:rsidRPr="002E7CDB">
              <w:rPr>
                <w:rFonts w:eastAsia="Times New Roman" w:cs="Arial"/>
                <w:b/>
                <w:bCs/>
                <w:lang w:eastAsia="en-GB"/>
              </w:rPr>
              <w:t>-</w:t>
            </w:r>
            <w:r w:rsidRPr="002E7CDB">
              <w:rPr>
                <w:rFonts w:eastAsia="Times New Roman" w:cs="Arial"/>
                <w:b/>
                <w:bCs/>
                <w:lang w:eastAsia="en-GB"/>
              </w:rPr>
              <w:t>building efforts</w:t>
            </w:r>
            <w:r w:rsidR="00A141B4" w:rsidRPr="002E7CDB">
              <w:rPr>
                <w:rFonts w:eastAsia="Times New Roman" w:cs="Arial"/>
                <w:b/>
                <w:bCs/>
                <w:lang w:eastAsia="en-GB"/>
              </w:rPr>
              <w:t xml:space="preserve"> </w:t>
            </w:r>
            <w:r w:rsidR="00A141B4" w:rsidRPr="002E7CDB">
              <w:rPr>
                <w:rFonts w:eastAsia="Times New Roman" w:cs="Arial"/>
                <w:b/>
                <w:lang w:eastAsia="en-GB"/>
              </w:rPr>
              <w:t>at the portfolio company level</w:t>
            </w:r>
            <w:r w:rsidRPr="002E7CDB">
              <w:rPr>
                <w:rFonts w:eastAsia="Times New Roman" w:cs="Arial"/>
                <w:b/>
                <w:bCs/>
                <w:lang w:eastAsia="en-GB"/>
              </w:rPr>
              <w:t xml:space="preserve"> during the reporting year.</w:t>
            </w:r>
          </w:p>
          <w:p w14:paraId="7BFC1331" w14:textId="77777777" w:rsidR="008C757F" w:rsidRPr="002E7CDB" w:rsidRDefault="008C757F" w:rsidP="004910C2">
            <w:pPr>
              <w:spacing w:line="276" w:lineRule="auto"/>
              <w:textAlignment w:val="baseline"/>
              <w:rPr>
                <w:i/>
                <w:iCs/>
                <w:lang w:eastAsia="en-GB"/>
              </w:rPr>
            </w:pPr>
          </w:p>
          <w:p w14:paraId="750F1B69" w14:textId="2FDFFC27" w:rsidR="009B2C65" w:rsidRPr="002E7CDB" w:rsidRDefault="009B2C65" w:rsidP="004910C2">
            <w:pPr>
              <w:spacing w:line="276" w:lineRule="auto"/>
              <w:textAlignment w:val="baseline"/>
              <w:rPr>
                <w:rFonts w:eastAsia="Times New Roman" w:cs="Arial"/>
                <w:i/>
                <w:iCs/>
                <w:sz w:val="16"/>
                <w:szCs w:val="16"/>
                <w:lang w:eastAsia="en-GB"/>
              </w:rPr>
            </w:pPr>
            <w:r w:rsidRPr="002E7CDB">
              <w:rPr>
                <w:i/>
                <w:iCs/>
                <w:lang w:eastAsia="en-GB"/>
              </w:rPr>
              <w:t>Signatories</w:t>
            </w:r>
            <w:r w:rsidR="00945E7A" w:rsidRPr="002E7CDB">
              <w:rPr>
                <w:i/>
                <w:iCs/>
                <w:lang w:eastAsia="en-GB"/>
              </w:rPr>
              <w:t xml:space="preserve"> should use this opportunity to </w:t>
            </w:r>
            <w:r w:rsidR="00C77F1D">
              <w:rPr>
                <w:i/>
                <w:iCs/>
                <w:lang w:eastAsia="en-GB"/>
              </w:rPr>
              <w:t>further describe</w:t>
            </w:r>
            <w:r w:rsidR="00C77F1D" w:rsidRPr="002E7CDB">
              <w:rPr>
                <w:i/>
                <w:iCs/>
                <w:lang w:eastAsia="en-GB"/>
              </w:rPr>
              <w:t xml:space="preserve"> </w:t>
            </w:r>
            <w:r w:rsidR="00945E7A" w:rsidRPr="002E7CDB">
              <w:rPr>
                <w:i/>
                <w:iCs/>
                <w:lang w:eastAsia="en-GB"/>
              </w:rPr>
              <w:t xml:space="preserve">the </w:t>
            </w:r>
            <w:r w:rsidR="008F39B8">
              <w:rPr>
                <w:i/>
                <w:iCs/>
                <w:lang w:eastAsia="en-GB"/>
              </w:rPr>
              <w:t xml:space="preserve">answer </w:t>
            </w:r>
            <w:r w:rsidR="00945E7A" w:rsidRPr="002E7CDB">
              <w:rPr>
                <w:i/>
                <w:iCs/>
                <w:lang w:eastAsia="en-GB"/>
              </w:rPr>
              <w:t>options they selected in the previous indicator</w:t>
            </w:r>
            <w:r w:rsidR="00955A7E" w:rsidRPr="002E7CDB">
              <w:rPr>
                <w:i/>
                <w:iCs/>
                <w:lang w:eastAsia="en-GB"/>
              </w:rPr>
              <w:t>.</w:t>
            </w:r>
          </w:p>
        </w:tc>
      </w:tr>
      <w:tr w:rsidR="009C18C0" w:rsidRPr="002E7CDB" w14:paraId="1E472D66" w14:textId="77777777" w:rsidTr="002967B2">
        <w:trPr>
          <w:trHeight w:val="465"/>
        </w:trPr>
        <w:tc>
          <w:tcPr>
            <w:tcW w:w="14886"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7CCF500" w14:textId="009A04B5" w:rsidR="00662576" w:rsidRPr="002E7CDB" w:rsidRDefault="00662576" w:rsidP="00662576">
            <w:pPr>
              <w:spacing w:line="360" w:lineRule="auto"/>
              <w:textAlignment w:val="baseline"/>
              <w:rPr>
                <w:rFonts w:eastAsia="Times New Roman" w:cs="Arial"/>
                <w:lang w:eastAsia="en-GB"/>
              </w:rPr>
            </w:pPr>
            <w:r w:rsidRPr="002E7CDB">
              <w:rPr>
                <w:rFonts w:eastAsia="Times New Roman" w:cs="Arial"/>
                <w:lang w:eastAsia="en-GB"/>
              </w:rPr>
              <w:t xml:space="preserve">(A) Initiative 1 </w:t>
            </w:r>
            <w:r w:rsidRPr="002E7CDB">
              <w:rPr>
                <w:rFonts w:eastAsia="Times New Roman" w:cs="Arial"/>
                <w:szCs w:val="16"/>
                <w:lang w:eastAsia="en-GB"/>
              </w:rPr>
              <w:t xml:space="preserve">______ </w:t>
            </w:r>
            <w:r w:rsidRPr="002E7CDB">
              <w:rPr>
                <w:rFonts w:cs="Arial"/>
                <w:color w:val="000000"/>
                <w:shd w:val="clear" w:color="auto" w:fill="FFFFFF"/>
              </w:rPr>
              <w:t>[Voluntary free text: large]</w:t>
            </w:r>
          </w:p>
          <w:p w14:paraId="6D603110" w14:textId="382F0045" w:rsidR="008C757F" w:rsidRPr="002E7CDB" w:rsidRDefault="00662576" w:rsidP="00420B2D">
            <w:pPr>
              <w:spacing w:line="276" w:lineRule="auto"/>
              <w:textAlignment w:val="baseline"/>
              <w:rPr>
                <w:rFonts w:eastAsia="Times New Roman" w:cs="Arial"/>
                <w:sz w:val="16"/>
                <w:szCs w:val="16"/>
                <w:lang w:eastAsia="en-GB"/>
              </w:rPr>
            </w:pPr>
            <w:r w:rsidRPr="002E7CDB">
              <w:rPr>
                <w:rFonts w:eastAsia="Times New Roman" w:cs="Arial"/>
                <w:lang w:eastAsia="en-GB"/>
              </w:rPr>
              <w:t xml:space="preserve">(B) Initiative 2 </w:t>
            </w:r>
            <w:r w:rsidRPr="002E7CDB">
              <w:rPr>
                <w:rFonts w:eastAsia="Times New Roman" w:cs="Arial"/>
                <w:szCs w:val="16"/>
                <w:lang w:eastAsia="en-GB"/>
              </w:rPr>
              <w:t xml:space="preserve">______ </w:t>
            </w:r>
            <w:r w:rsidRPr="002E7CDB">
              <w:rPr>
                <w:rFonts w:cs="Arial"/>
                <w:color w:val="000000"/>
                <w:shd w:val="clear" w:color="auto" w:fill="FFFFFF"/>
              </w:rPr>
              <w:t>[Voluntary free text: large]</w:t>
            </w:r>
          </w:p>
        </w:tc>
      </w:tr>
      <w:tr w:rsidR="009C18C0" w:rsidRPr="002E7CDB" w14:paraId="01C08938" w14:textId="77777777" w:rsidTr="002967B2">
        <w:trPr>
          <w:trHeight w:val="300"/>
        </w:trPr>
        <w:tc>
          <w:tcPr>
            <w:tcW w:w="14886" w:type="dxa"/>
            <w:gridSpan w:val="6"/>
            <w:tcBorders>
              <w:left w:val="nil"/>
              <w:right w:val="nil"/>
            </w:tcBorders>
            <w:shd w:val="clear" w:color="auto" w:fill="FFFFFF" w:themeFill="background1"/>
            <w:tcMar>
              <w:top w:w="0" w:type="dxa"/>
              <w:bottom w:w="0" w:type="dxa"/>
            </w:tcMar>
            <w:vAlign w:val="center"/>
          </w:tcPr>
          <w:p w14:paraId="2BA55BD3" w14:textId="77777777" w:rsidR="008C757F" w:rsidRPr="002E7CDB" w:rsidRDefault="008C757F" w:rsidP="009005F9">
            <w:pPr>
              <w:spacing w:line="240" w:lineRule="auto"/>
              <w:jc w:val="center"/>
              <w:textAlignment w:val="baseline"/>
              <w:rPr>
                <w:rStyle w:val="Hyperlink"/>
                <w:sz w:val="16"/>
                <w:szCs w:val="16"/>
              </w:rPr>
            </w:pPr>
          </w:p>
        </w:tc>
      </w:tr>
      <w:tr w:rsidR="00185E7F" w:rsidRPr="002E7CDB" w14:paraId="4F5C784A" w14:textId="77777777" w:rsidTr="002967B2">
        <w:trPr>
          <w:trHeight w:val="300"/>
        </w:trPr>
        <w:tc>
          <w:tcPr>
            <w:tcW w:w="14886" w:type="dxa"/>
            <w:gridSpan w:val="6"/>
            <w:shd w:val="clear" w:color="auto" w:fill="0070C0"/>
            <w:vAlign w:val="center"/>
          </w:tcPr>
          <w:p w14:paraId="525CDB78" w14:textId="77777777" w:rsidR="008C757F" w:rsidRPr="002E7CDB" w:rsidRDefault="008C757F" w:rsidP="009005F9">
            <w:pPr>
              <w:rPr>
                <w:rStyle w:val="Hyperlink"/>
                <w:b/>
                <w:bCs/>
                <w:color w:val="FFFFFF" w:themeColor="background1"/>
                <w:sz w:val="18"/>
                <w:szCs w:val="18"/>
              </w:rPr>
            </w:pPr>
            <w:r w:rsidRPr="002E7CDB">
              <w:rPr>
                <w:rFonts w:eastAsia="Times New Roman" w:cs="Arial"/>
                <w:b/>
                <w:bCs/>
                <w:color w:val="FFFFFF" w:themeColor="background1"/>
                <w:sz w:val="18"/>
                <w:szCs w:val="18"/>
                <w:lang w:eastAsia="en-GB"/>
              </w:rPr>
              <w:t>Explanatory notes</w:t>
            </w:r>
          </w:p>
        </w:tc>
      </w:tr>
      <w:tr w:rsidR="00D73D9B" w:rsidRPr="002E7CDB" w14:paraId="355EEBF0" w14:textId="77777777" w:rsidTr="002967B2">
        <w:trPr>
          <w:trHeight w:val="300"/>
        </w:trPr>
        <w:tc>
          <w:tcPr>
            <w:tcW w:w="1843" w:type="dxa"/>
            <w:shd w:val="clear" w:color="auto" w:fill="auto"/>
            <w:vAlign w:val="center"/>
          </w:tcPr>
          <w:p w14:paraId="297F9CBB" w14:textId="77777777" w:rsidR="008C757F" w:rsidRPr="002E7CDB" w:rsidRDefault="008C757F" w:rsidP="009005F9">
            <w:pPr>
              <w:rPr>
                <w:rStyle w:val="Hyperlink"/>
                <w:b/>
                <w:sz w:val="16"/>
                <w:szCs w:val="16"/>
              </w:rPr>
            </w:pPr>
            <w:r w:rsidRPr="002E7CDB">
              <w:rPr>
                <w:b/>
                <w:sz w:val="16"/>
                <w:szCs w:val="16"/>
              </w:rPr>
              <w:t>Purpose of indicator</w:t>
            </w:r>
          </w:p>
        </w:tc>
        <w:tc>
          <w:tcPr>
            <w:tcW w:w="13043" w:type="dxa"/>
            <w:gridSpan w:val="5"/>
            <w:shd w:val="clear" w:color="auto" w:fill="auto"/>
            <w:vAlign w:val="center"/>
          </w:tcPr>
          <w:p w14:paraId="1FAC705A" w14:textId="785E7BAD" w:rsidR="008C757F" w:rsidRPr="002E7CDB" w:rsidRDefault="008C757F" w:rsidP="009005F9">
            <w:pPr>
              <w:rPr>
                <w:rStyle w:val="Hyperlink"/>
                <w:color w:val="000000" w:themeColor="text1"/>
                <w:sz w:val="16"/>
                <w:szCs w:val="16"/>
              </w:rPr>
            </w:pPr>
            <w:r w:rsidRPr="002E7CDB">
              <w:rPr>
                <w:rStyle w:val="Hyperlink"/>
                <w:color w:val="000000" w:themeColor="text1"/>
                <w:sz w:val="16"/>
                <w:szCs w:val="16"/>
              </w:rPr>
              <w:t xml:space="preserve">This indicator provides signatories with the opportunity </w:t>
            </w:r>
            <w:r w:rsidR="00756025" w:rsidRPr="002E7CDB">
              <w:rPr>
                <w:rStyle w:val="Hyperlink"/>
                <w:color w:val="000000" w:themeColor="text1"/>
                <w:sz w:val="16"/>
                <w:szCs w:val="16"/>
              </w:rPr>
              <w:t xml:space="preserve">to </w:t>
            </w:r>
            <w:r w:rsidRPr="002E7CDB">
              <w:rPr>
                <w:rStyle w:val="Hyperlink"/>
                <w:color w:val="000000" w:themeColor="text1"/>
                <w:sz w:val="16"/>
                <w:szCs w:val="16"/>
              </w:rPr>
              <w:t>expand upon examples of what they believe are interesting, innovative or leading practice</w:t>
            </w:r>
            <w:r w:rsidR="00186A2B">
              <w:rPr>
                <w:rStyle w:val="Hyperlink"/>
                <w:color w:val="000000" w:themeColor="text1"/>
                <w:sz w:val="16"/>
                <w:szCs w:val="16"/>
              </w:rPr>
              <w:t>s</w:t>
            </w:r>
            <w:r w:rsidRPr="002E7CDB">
              <w:rPr>
                <w:rStyle w:val="Hyperlink"/>
                <w:color w:val="000000" w:themeColor="text1"/>
                <w:sz w:val="16"/>
                <w:szCs w:val="16"/>
              </w:rPr>
              <w:t xml:space="preserve"> in </w:t>
            </w:r>
            <w:r w:rsidR="00C77F1D">
              <w:rPr>
                <w:rStyle w:val="Hyperlink"/>
                <w:color w:val="000000" w:themeColor="text1"/>
                <w:sz w:val="16"/>
                <w:szCs w:val="16"/>
              </w:rPr>
              <w:t xml:space="preserve">their </w:t>
            </w:r>
            <w:r w:rsidRPr="002E7CDB">
              <w:rPr>
                <w:rStyle w:val="Hyperlink"/>
                <w:color w:val="000000" w:themeColor="text1"/>
                <w:sz w:val="16"/>
                <w:szCs w:val="16"/>
              </w:rPr>
              <w:t>ESG competence</w:t>
            </w:r>
            <w:r w:rsidR="001A7F67" w:rsidRPr="002E7CDB">
              <w:rPr>
                <w:rStyle w:val="Hyperlink"/>
                <w:color w:val="000000" w:themeColor="text1"/>
                <w:sz w:val="16"/>
                <w:szCs w:val="16"/>
              </w:rPr>
              <w:t>-</w:t>
            </w:r>
            <w:r w:rsidRPr="002E7CDB">
              <w:rPr>
                <w:rStyle w:val="Hyperlink"/>
                <w:color w:val="000000" w:themeColor="text1"/>
                <w:sz w:val="16"/>
                <w:szCs w:val="16"/>
              </w:rPr>
              <w:t>building efforts.</w:t>
            </w:r>
          </w:p>
        </w:tc>
      </w:tr>
      <w:tr w:rsidR="00D73D9B" w:rsidRPr="002E7CDB" w14:paraId="5A3B2C4B" w14:textId="77777777" w:rsidTr="002967B2">
        <w:trPr>
          <w:trHeight w:val="300"/>
        </w:trPr>
        <w:tc>
          <w:tcPr>
            <w:tcW w:w="1843" w:type="dxa"/>
            <w:shd w:val="clear" w:color="auto" w:fill="auto"/>
            <w:vAlign w:val="center"/>
          </w:tcPr>
          <w:p w14:paraId="158E155B" w14:textId="77777777" w:rsidR="008C757F" w:rsidRPr="002E7CDB" w:rsidRDefault="008C757F" w:rsidP="009005F9">
            <w:pPr>
              <w:rPr>
                <w:rStyle w:val="Hyperlink"/>
                <w:b/>
                <w:sz w:val="16"/>
                <w:szCs w:val="16"/>
              </w:rPr>
            </w:pPr>
            <w:r w:rsidRPr="002E7CDB">
              <w:rPr>
                <w:b/>
                <w:sz w:val="16"/>
                <w:szCs w:val="16"/>
              </w:rPr>
              <w:t>Additional reporting guidance</w:t>
            </w:r>
          </w:p>
        </w:tc>
        <w:tc>
          <w:tcPr>
            <w:tcW w:w="13043" w:type="dxa"/>
            <w:gridSpan w:val="5"/>
            <w:shd w:val="clear" w:color="auto" w:fill="auto"/>
            <w:vAlign w:val="center"/>
          </w:tcPr>
          <w:p w14:paraId="06D5FC42" w14:textId="0BBA5C35" w:rsidR="008C757F" w:rsidRPr="002E7CDB" w:rsidRDefault="008C757F" w:rsidP="008C757F">
            <w:pPr>
              <w:rPr>
                <w:rStyle w:val="Hyperlink"/>
                <w:color w:val="000000" w:themeColor="text1"/>
                <w:sz w:val="16"/>
                <w:szCs w:val="16"/>
              </w:rPr>
            </w:pPr>
            <w:r w:rsidRPr="002E7CDB">
              <w:rPr>
                <w:rStyle w:val="Hyperlink"/>
                <w:color w:val="000000" w:themeColor="text1"/>
                <w:sz w:val="16"/>
                <w:szCs w:val="16"/>
              </w:rPr>
              <w:t xml:space="preserve">Signatories could include details on how and why certain processes were chosen, who had responsibility for implementing them and their success and/or lessons </w:t>
            </w:r>
            <w:r w:rsidR="7EE1264C" w:rsidRPr="002E7CDB">
              <w:rPr>
                <w:rStyle w:val="Hyperlink"/>
                <w:color w:val="000000" w:themeColor="text1"/>
                <w:sz w:val="16"/>
                <w:szCs w:val="16"/>
              </w:rPr>
              <w:t xml:space="preserve">learned </w:t>
            </w:r>
            <w:r w:rsidRPr="002E7CDB">
              <w:rPr>
                <w:rStyle w:val="Hyperlink"/>
                <w:color w:val="000000" w:themeColor="text1"/>
                <w:sz w:val="16"/>
                <w:szCs w:val="16"/>
              </w:rPr>
              <w:t xml:space="preserve">from their application. </w:t>
            </w:r>
            <w:r w:rsidR="001A7F67" w:rsidRPr="002E7CDB">
              <w:rPr>
                <w:rStyle w:val="Hyperlink"/>
                <w:color w:val="000000" w:themeColor="text1"/>
                <w:sz w:val="16"/>
                <w:szCs w:val="16"/>
              </w:rPr>
              <w:t xml:space="preserve">Signatories </w:t>
            </w:r>
            <w:r w:rsidRPr="002E7CDB">
              <w:rPr>
                <w:rStyle w:val="Hyperlink"/>
                <w:color w:val="000000" w:themeColor="text1"/>
                <w:sz w:val="16"/>
                <w:szCs w:val="16"/>
              </w:rPr>
              <w:t xml:space="preserve">could also highlight how they use their influence to engage with portfolio companies to ensure that </w:t>
            </w:r>
            <w:r w:rsidR="002B1BE4" w:rsidRPr="002E7CDB">
              <w:rPr>
                <w:rStyle w:val="Hyperlink"/>
                <w:color w:val="000000" w:themeColor="text1"/>
                <w:sz w:val="16"/>
                <w:szCs w:val="16"/>
              </w:rPr>
              <w:t xml:space="preserve">material </w:t>
            </w:r>
            <w:r w:rsidRPr="002E7CDB">
              <w:rPr>
                <w:rStyle w:val="Hyperlink"/>
                <w:color w:val="000000" w:themeColor="text1"/>
                <w:sz w:val="16"/>
                <w:szCs w:val="16"/>
              </w:rPr>
              <w:t>ESG factors receive due attention and that there is continuous improvement in ESG competence.</w:t>
            </w:r>
          </w:p>
        </w:tc>
      </w:tr>
      <w:tr w:rsidR="00185E7F" w:rsidRPr="002E7CDB" w14:paraId="30982CBA" w14:textId="77777777" w:rsidTr="002967B2">
        <w:trPr>
          <w:trHeight w:val="300"/>
        </w:trPr>
        <w:tc>
          <w:tcPr>
            <w:tcW w:w="14886" w:type="dxa"/>
            <w:gridSpan w:val="6"/>
            <w:shd w:val="clear" w:color="auto" w:fill="0070C0"/>
            <w:vAlign w:val="center"/>
          </w:tcPr>
          <w:p w14:paraId="563B00BD" w14:textId="77777777" w:rsidR="008C757F" w:rsidRPr="002E7CDB" w:rsidRDefault="008C757F" w:rsidP="009005F9">
            <w:pPr>
              <w:rPr>
                <w:color w:val="FFFFFF" w:themeColor="background1"/>
                <w:sz w:val="16"/>
                <w:szCs w:val="16"/>
              </w:rPr>
            </w:pPr>
            <w:r w:rsidRPr="002E7CDB">
              <w:rPr>
                <w:rFonts w:eastAsia="Times New Roman" w:cs="Arial"/>
                <w:b/>
                <w:bCs/>
                <w:color w:val="FFFFFF" w:themeColor="background1"/>
                <w:sz w:val="18"/>
                <w:szCs w:val="18"/>
                <w:lang w:eastAsia="en-GB"/>
              </w:rPr>
              <w:t>Logic</w:t>
            </w:r>
          </w:p>
        </w:tc>
      </w:tr>
      <w:tr w:rsidR="00D73D9B" w:rsidRPr="002E7CDB" w14:paraId="634F0AB5" w14:textId="77777777" w:rsidTr="002967B2">
        <w:trPr>
          <w:trHeight w:val="300"/>
        </w:trPr>
        <w:tc>
          <w:tcPr>
            <w:tcW w:w="1843" w:type="dxa"/>
            <w:shd w:val="clear" w:color="auto" w:fill="auto"/>
            <w:vAlign w:val="center"/>
          </w:tcPr>
          <w:p w14:paraId="58F89BC8" w14:textId="77777777" w:rsidR="008C757F" w:rsidRPr="002E7CDB" w:rsidRDefault="008C757F" w:rsidP="009005F9">
            <w:pPr>
              <w:rPr>
                <w:b/>
                <w:bCs/>
                <w:sz w:val="16"/>
                <w:szCs w:val="16"/>
              </w:rPr>
            </w:pPr>
            <w:r w:rsidRPr="002E7CDB">
              <w:rPr>
                <w:b/>
                <w:bCs/>
                <w:sz w:val="16"/>
                <w:szCs w:val="16"/>
              </w:rPr>
              <w:t>Dependent on</w:t>
            </w:r>
          </w:p>
        </w:tc>
        <w:tc>
          <w:tcPr>
            <w:tcW w:w="13043" w:type="dxa"/>
            <w:gridSpan w:val="5"/>
            <w:shd w:val="clear" w:color="auto" w:fill="auto"/>
            <w:vAlign w:val="center"/>
          </w:tcPr>
          <w:p w14:paraId="547D3B0B" w14:textId="401D8E13" w:rsidR="008C757F" w:rsidRPr="002E7CDB" w:rsidRDefault="005D7D3F" w:rsidP="009005F9">
            <w:pPr>
              <w:rPr>
                <w:sz w:val="16"/>
                <w:szCs w:val="16"/>
              </w:rPr>
            </w:pPr>
            <w:r w:rsidRPr="002E7CDB">
              <w:rPr>
                <w:sz w:val="16"/>
                <w:szCs w:val="16"/>
              </w:rPr>
              <w:t>[</w:t>
            </w:r>
            <w:r w:rsidR="00AC14CB" w:rsidRPr="002E7CDB">
              <w:rPr>
                <w:sz w:val="16"/>
                <w:szCs w:val="16"/>
              </w:rPr>
              <w:t>PE 12</w:t>
            </w:r>
            <w:r w:rsidRPr="002E7CDB">
              <w:rPr>
                <w:sz w:val="16"/>
                <w:szCs w:val="16"/>
              </w:rPr>
              <w:t>]</w:t>
            </w:r>
          </w:p>
        </w:tc>
      </w:tr>
      <w:tr w:rsidR="00D73D9B" w:rsidRPr="002E7CDB" w14:paraId="1E95A136" w14:textId="77777777" w:rsidTr="002967B2">
        <w:trPr>
          <w:trHeight w:val="300"/>
        </w:trPr>
        <w:tc>
          <w:tcPr>
            <w:tcW w:w="1843" w:type="dxa"/>
            <w:shd w:val="clear" w:color="auto" w:fill="auto"/>
            <w:vAlign w:val="center"/>
          </w:tcPr>
          <w:p w14:paraId="6A5AA94D" w14:textId="77777777" w:rsidR="008C757F" w:rsidRPr="002E7CDB" w:rsidRDefault="008C757F" w:rsidP="009005F9">
            <w:pPr>
              <w:rPr>
                <w:b/>
                <w:bCs/>
                <w:sz w:val="16"/>
                <w:szCs w:val="16"/>
              </w:rPr>
            </w:pPr>
            <w:r w:rsidRPr="002E7CDB">
              <w:rPr>
                <w:b/>
                <w:bCs/>
                <w:sz w:val="16"/>
                <w:szCs w:val="16"/>
              </w:rPr>
              <w:t>Gateway to</w:t>
            </w:r>
          </w:p>
        </w:tc>
        <w:tc>
          <w:tcPr>
            <w:tcW w:w="13043" w:type="dxa"/>
            <w:gridSpan w:val="5"/>
            <w:shd w:val="clear" w:color="auto" w:fill="auto"/>
            <w:vAlign w:val="center"/>
          </w:tcPr>
          <w:p w14:paraId="331DF03A" w14:textId="738A625C" w:rsidR="008C757F" w:rsidRPr="002E7CDB" w:rsidRDefault="006F7129" w:rsidP="009005F9">
            <w:pPr>
              <w:rPr>
                <w:sz w:val="16"/>
                <w:szCs w:val="16"/>
              </w:rPr>
            </w:pPr>
            <w:r w:rsidRPr="002E7CDB">
              <w:rPr>
                <w:sz w:val="16"/>
                <w:szCs w:val="16"/>
              </w:rPr>
              <w:t>N/A</w:t>
            </w:r>
          </w:p>
        </w:tc>
      </w:tr>
      <w:tr w:rsidR="00185E7F" w:rsidRPr="002E7CDB" w14:paraId="24E17252" w14:textId="77777777" w:rsidTr="002967B2">
        <w:trPr>
          <w:trHeight w:val="300"/>
        </w:trPr>
        <w:tc>
          <w:tcPr>
            <w:tcW w:w="14886" w:type="dxa"/>
            <w:gridSpan w:val="6"/>
            <w:shd w:val="clear" w:color="auto" w:fill="0070C0"/>
            <w:vAlign w:val="center"/>
          </w:tcPr>
          <w:p w14:paraId="6D565AAC" w14:textId="77777777" w:rsidR="008C757F" w:rsidRPr="002E7CDB" w:rsidRDefault="008C757F" w:rsidP="009005F9">
            <w:pPr>
              <w:rPr>
                <w:rFonts w:eastAsia="Times New Roman" w:cs="Arial"/>
                <w:b/>
                <w:bCs/>
                <w:color w:val="FFFFFF" w:themeColor="background1"/>
                <w:sz w:val="18"/>
                <w:szCs w:val="18"/>
                <w:lang w:eastAsia="en-GB"/>
              </w:rPr>
            </w:pPr>
            <w:r w:rsidRPr="002E7CDB">
              <w:rPr>
                <w:rFonts w:eastAsia="Times New Roman" w:cs="Arial"/>
                <w:b/>
                <w:bCs/>
                <w:color w:val="FFFFFF" w:themeColor="background1"/>
                <w:sz w:val="18"/>
                <w:szCs w:val="18"/>
                <w:lang w:eastAsia="en-GB"/>
              </w:rPr>
              <w:t>Assessment</w:t>
            </w:r>
          </w:p>
        </w:tc>
      </w:tr>
      <w:tr w:rsidR="00D73D9B" w:rsidRPr="002E7CDB" w14:paraId="1EEAD619" w14:textId="77777777" w:rsidTr="002967B2">
        <w:trPr>
          <w:trHeight w:val="354"/>
        </w:trPr>
        <w:tc>
          <w:tcPr>
            <w:tcW w:w="14886" w:type="dxa"/>
            <w:gridSpan w:val="6"/>
            <w:shd w:val="clear" w:color="auto" w:fill="auto"/>
            <w:vAlign w:val="center"/>
          </w:tcPr>
          <w:p w14:paraId="77EB74C0" w14:textId="77777777" w:rsidR="008C757F" w:rsidRPr="002E7CDB" w:rsidRDefault="008C757F" w:rsidP="009005F9">
            <w:pPr>
              <w:rPr>
                <w:bCs/>
                <w:sz w:val="16"/>
                <w:szCs w:val="16"/>
              </w:rPr>
            </w:pPr>
            <w:r w:rsidRPr="002E7CDB">
              <w:rPr>
                <w:bCs/>
                <w:sz w:val="16"/>
                <w:szCs w:val="16"/>
              </w:rPr>
              <w:t>Not assessed</w:t>
            </w:r>
          </w:p>
        </w:tc>
      </w:tr>
    </w:tbl>
    <w:p w14:paraId="4666FCD6" w14:textId="77777777" w:rsidR="009005F9" w:rsidRPr="002E7CDB" w:rsidRDefault="009005F9" w:rsidP="000D584B">
      <w:pPr>
        <w:spacing w:after="160" w:line="259" w:lineRule="auto"/>
      </w:pPr>
    </w:p>
    <w:p w14:paraId="6EB3493A" w14:textId="235CFD10" w:rsidR="009005F9" w:rsidRPr="002E7CDB" w:rsidRDefault="009005F9" w:rsidP="009005F9">
      <w:pPr>
        <w:pStyle w:val="Heading2"/>
        <w:tabs>
          <w:tab w:val="left" w:pos="12758"/>
        </w:tabs>
        <w:rPr>
          <w:rFonts w:eastAsia="MS PGothic" w:cs="Times New Roman"/>
          <w:caps w:val="0"/>
          <w:color w:val="auto"/>
          <w:sz w:val="20"/>
          <w:szCs w:val="20"/>
        </w:rPr>
      </w:pPr>
      <w:bookmarkStart w:id="30" w:name="_Toc122333337"/>
      <w:r w:rsidRPr="002E7CDB">
        <w:lastRenderedPageBreak/>
        <w:t>Exit [PE 13]</w:t>
      </w:r>
      <w:bookmarkEnd w:id="30"/>
    </w:p>
    <w:tbl>
      <w:tblPr>
        <w:tblW w:w="1488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9"/>
        <w:gridCol w:w="2410"/>
        <w:gridCol w:w="425"/>
        <w:gridCol w:w="709"/>
        <w:gridCol w:w="495"/>
        <w:gridCol w:w="3475"/>
        <w:gridCol w:w="1984"/>
        <w:gridCol w:w="1987"/>
      </w:tblGrid>
      <w:tr w:rsidR="00724D33" w:rsidRPr="002E7CDB" w14:paraId="776C52CE" w14:textId="77777777" w:rsidTr="00724D33">
        <w:trPr>
          <w:trHeight w:val="367"/>
        </w:trPr>
        <w:tc>
          <w:tcPr>
            <w:tcW w:w="1843" w:type="dxa"/>
            <w:vMerge w:val="restart"/>
            <w:shd w:val="clear" w:color="auto" w:fill="DFF5F9"/>
            <w:vAlign w:val="center"/>
            <w:hideMark/>
          </w:tcPr>
          <w:p w14:paraId="6F0D3838" w14:textId="77777777" w:rsidR="00724D33" w:rsidRPr="002E7CDB" w:rsidRDefault="00724D33" w:rsidP="009005F9">
            <w:pPr>
              <w:spacing w:line="240" w:lineRule="auto"/>
              <w:jc w:val="center"/>
              <w:textAlignment w:val="baseline"/>
              <w:rPr>
                <w:rFonts w:eastAsia="Times New Roman" w:cs="Arial"/>
                <w:b/>
                <w:sz w:val="14"/>
                <w:szCs w:val="14"/>
                <w:lang w:eastAsia="en-GB"/>
              </w:rPr>
            </w:pPr>
            <w:r w:rsidRPr="002E7CDB">
              <w:rPr>
                <w:rFonts w:eastAsia="Times New Roman" w:cs="Arial"/>
                <w:b/>
                <w:sz w:val="14"/>
                <w:szCs w:val="14"/>
                <w:lang w:eastAsia="en-GB"/>
              </w:rPr>
              <w:t>Indicator ID</w:t>
            </w:r>
          </w:p>
          <w:p w14:paraId="6932A9D0" w14:textId="77777777" w:rsidR="00724D33" w:rsidRPr="002E7CDB" w:rsidRDefault="00724D33" w:rsidP="009005F9">
            <w:pPr>
              <w:spacing w:line="240" w:lineRule="auto"/>
              <w:jc w:val="center"/>
              <w:textAlignment w:val="baseline"/>
              <w:rPr>
                <w:rFonts w:eastAsia="Times New Roman" w:cs="Arial"/>
                <w:b/>
                <w:sz w:val="14"/>
                <w:szCs w:val="14"/>
                <w:lang w:eastAsia="en-GB"/>
              </w:rPr>
            </w:pPr>
          </w:p>
          <w:p w14:paraId="57A978F0" w14:textId="5B68FECE" w:rsidR="00724D33" w:rsidRPr="002E7CDB" w:rsidRDefault="00724D33" w:rsidP="009005F9">
            <w:pPr>
              <w:pStyle w:val="Indicatorsubsection"/>
              <w:rPr>
                <w:sz w:val="18"/>
                <w:szCs w:val="18"/>
                <w:lang w:val="en-GB"/>
              </w:rPr>
            </w:pPr>
            <w:bookmarkStart w:id="31" w:name="_Toc122333338"/>
            <w:r w:rsidRPr="002E7CDB">
              <w:rPr>
                <w:lang w:val="en-GB"/>
              </w:rPr>
              <w:t>PE 13</w:t>
            </w:r>
            <w:bookmarkEnd w:id="31"/>
          </w:p>
        </w:tc>
        <w:tc>
          <w:tcPr>
            <w:tcW w:w="1559" w:type="dxa"/>
            <w:shd w:val="clear" w:color="auto" w:fill="DFF5F9"/>
            <w:vAlign w:val="center"/>
            <w:hideMark/>
          </w:tcPr>
          <w:p w14:paraId="1B916A01" w14:textId="77777777" w:rsidR="00724D33" w:rsidRPr="002E7CDB" w:rsidRDefault="00724D33" w:rsidP="009005F9">
            <w:pPr>
              <w:spacing w:line="240" w:lineRule="auto"/>
              <w:textAlignment w:val="baseline"/>
              <w:rPr>
                <w:rFonts w:eastAsia="Times New Roman" w:cs="Arial"/>
                <w:sz w:val="14"/>
                <w:szCs w:val="14"/>
                <w:lang w:eastAsia="en-GB"/>
              </w:rPr>
            </w:pPr>
            <w:r w:rsidRPr="002E7CDB">
              <w:rPr>
                <w:rFonts w:eastAsia="Times New Roman" w:cs="Arial"/>
                <w:b/>
                <w:sz w:val="14"/>
                <w:szCs w:val="14"/>
                <w:lang w:eastAsia="en-GB"/>
              </w:rPr>
              <w:t xml:space="preserve">Dependent on: </w:t>
            </w:r>
          </w:p>
        </w:tc>
        <w:tc>
          <w:tcPr>
            <w:tcW w:w="2835" w:type="dxa"/>
            <w:gridSpan w:val="2"/>
            <w:shd w:val="clear" w:color="auto" w:fill="DFF5F9"/>
            <w:vAlign w:val="center"/>
          </w:tcPr>
          <w:p w14:paraId="349C6189" w14:textId="3ED91F70" w:rsidR="00724D33" w:rsidRPr="002E7CDB" w:rsidRDefault="00724D33" w:rsidP="009005F9">
            <w:pPr>
              <w:spacing w:line="240" w:lineRule="auto"/>
              <w:textAlignment w:val="baseline"/>
              <w:rPr>
                <w:rFonts w:eastAsia="Times New Roman" w:cs="Arial"/>
                <w:sz w:val="14"/>
                <w:szCs w:val="14"/>
                <w:lang w:eastAsia="en-GB"/>
              </w:rPr>
            </w:pPr>
            <w:r w:rsidRPr="002E7CDB">
              <w:rPr>
                <w:b/>
                <w:bCs/>
                <w:sz w:val="22"/>
                <w:szCs w:val="22"/>
              </w:rPr>
              <w:t xml:space="preserve">OO </w:t>
            </w:r>
            <w:r>
              <w:rPr>
                <w:b/>
                <w:bCs/>
                <w:sz w:val="22"/>
                <w:szCs w:val="22"/>
              </w:rPr>
              <w:t>2</w:t>
            </w:r>
            <w:r w:rsidRPr="002E7CDB">
              <w:rPr>
                <w:b/>
                <w:bCs/>
                <w:sz w:val="22"/>
                <w:szCs w:val="22"/>
              </w:rPr>
              <w:t>1</w:t>
            </w:r>
          </w:p>
        </w:tc>
        <w:tc>
          <w:tcPr>
            <w:tcW w:w="4678" w:type="dxa"/>
            <w:gridSpan w:val="3"/>
            <w:vMerge w:val="restart"/>
            <w:shd w:val="clear" w:color="auto" w:fill="DFF5F9"/>
            <w:vAlign w:val="center"/>
          </w:tcPr>
          <w:p w14:paraId="6E568EF2" w14:textId="77777777" w:rsidR="00724D33" w:rsidRPr="002E7CDB" w:rsidRDefault="00724D33" w:rsidP="009005F9">
            <w:pPr>
              <w:spacing w:line="240" w:lineRule="auto"/>
              <w:jc w:val="center"/>
              <w:textAlignment w:val="baseline"/>
              <w:rPr>
                <w:rFonts w:eastAsia="Times New Roman" w:cs="Arial"/>
                <w:sz w:val="14"/>
                <w:szCs w:val="14"/>
                <w:lang w:eastAsia="en-GB"/>
              </w:rPr>
            </w:pPr>
            <w:r w:rsidRPr="002E7CDB">
              <w:rPr>
                <w:rFonts w:eastAsia="Times New Roman" w:cs="Arial"/>
                <w:b/>
                <w:sz w:val="14"/>
                <w:szCs w:val="14"/>
                <w:lang w:eastAsia="en-GB"/>
              </w:rPr>
              <w:t>Sub-section</w:t>
            </w:r>
            <w:r w:rsidRPr="002E7CDB">
              <w:rPr>
                <w:rFonts w:eastAsia="Times New Roman" w:cs="Arial"/>
                <w:sz w:val="14"/>
                <w:szCs w:val="14"/>
                <w:lang w:eastAsia="en-GB"/>
              </w:rPr>
              <w:t> </w:t>
            </w:r>
          </w:p>
          <w:p w14:paraId="09B6D360" w14:textId="77777777" w:rsidR="00724D33" w:rsidRPr="002E7CDB" w:rsidRDefault="00724D33" w:rsidP="009005F9">
            <w:pPr>
              <w:spacing w:line="240" w:lineRule="auto"/>
              <w:jc w:val="center"/>
              <w:textAlignment w:val="baseline"/>
              <w:rPr>
                <w:rFonts w:eastAsia="Times New Roman" w:cs="Arial"/>
                <w:sz w:val="14"/>
                <w:szCs w:val="14"/>
                <w:lang w:eastAsia="en-GB"/>
              </w:rPr>
            </w:pPr>
          </w:p>
          <w:p w14:paraId="45D7CE49" w14:textId="216EFFCD" w:rsidR="00724D33" w:rsidRPr="002E7CDB" w:rsidRDefault="00724D33" w:rsidP="009005F9">
            <w:pPr>
              <w:jc w:val="center"/>
              <w:rPr>
                <w:sz w:val="18"/>
                <w:szCs w:val="18"/>
              </w:rPr>
            </w:pPr>
            <w:r w:rsidRPr="002E7CDB">
              <w:rPr>
                <w:b/>
                <w:bCs/>
                <w:sz w:val="22"/>
                <w:szCs w:val="22"/>
              </w:rPr>
              <w:t>Exit</w:t>
            </w:r>
          </w:p>
        </w:tc>
        <w:tc>
          <w:tcPr>
            <w:tcW w:w="1984" w:type="dxa"/>
            <w:vMerge w:val="restart"/>
            <w:shd w:val="clear" w:color="auto" w:fill="DFF5F9"/>
            <w:vAlign w:val="center"/>
            <w:hideMark/>
          </w:tcPr>
          <w:p w14:paraId="03119A25" w14:textId="77777777" w:rsidR="00724D33" w:rsidRPr="002E7CDB" w:rsidRDefault="00724D33" w:rsidP="009005F9">
            <w:pPr>
              <w:spacing w:line="240" w:lineRule="auto"/>
              <w:jc w:val="center"/>
              <w:textAlignment w:val="baseline"/>
              <w:rPr>
                <w:rFonts w:eastAsia="Times New Roman" w:cs="Arial"/>
                <w:b/>
                <w:bCs/>
                <w:sz w:val="14"/>
                <w:szCs w:val="14"/>
                <w:lang w:eastAsia="en-GB"/>
              </w:rPr>
            </w:pPr>
            <w:r w:rsidRPr="002E7CDB">
              <w:rPr>
                <w:rFonts w:eastAsia="Times New Roman" w:cs="Arial"/>
                <w:b/>
                <w:bCs/>
                <w:sz w:val="14"/>
                <w:szCs w:val="14"/>
                <w:lang w:eastAsia="en-GB"/>
              </w:rPr>
              <w:t>PRI Principle</w:t>
            </w:r>
          </w:p>
          <w:p w14:paraId="555325D4" w14:textId="77777777" w:rsidR="00724D33" w:rsidRPr="002E7CDB" w:rsidRDefault="00724D33" w:rsidP="009005F9">
            <w:pPr>
              <w:spacing w:line="240" w:lineRule="auto"/>
              <w:jc w:val="center"/>
              <w:textAlignment w:val="baseline"/>
              <w:rPr>
                <w:rFonts w:eastAsia="Times New Roman" w:cs="Arial"/>
                <w:b/>
                <w:bCs/>
                <w:sz w:val="14"/>
                <w:szCs w:val="14"/>
                <w:lang w:eastAsia="en-GB"/>
              </w:rPr>
            </w:pPr>
          </w:p>
          <w:p w14:paraId="71DF0C2F" w14:textId="5F2854A2" w:rsidR="00724D33" w:rsidRPr="002E7CDB" w:rsidRDefault="00724D33" w:rsidP="009005F9">
            <w:pPr>
              <w:spacing w:line="240" w:lineRule="auto"/>
              <w:jc w:val="center"/>
              <w:textAlignment w:val="baseline"/>
              <w:rPr>
                <w:rFonts w:eastAsia="Times New Roman" w:cs="Arial"/>
                <w:sz w:val="18"/>
                <w:szCs w:val="18"/>
                <w:lang w:eastAsia="en-GB"/>
              </w:rPr>
            </w:pPr>
            <w:r w:rsidRPr="002E7CDB">
              <w:rPr>
                <w:rFonts w:eastAsia="Times New Roman" w:cs="Arial"/>
                <w:b/>
                <w:bCs/>
                <w:sz w:val="22"/>
                <w:szCs w:val="22"/>
                <w:lang w:eastAsia="en-GB"/>
              </w:rPr>
              <w:t>4, 6</w:t>
            </w:r>
          </w:p>
        </w:tc>
        <w:tc>
          <w:tcPr>
            <w:tcW w:w="1987" w:type="dxa"/>
            <w:vMerge w:val="restart"/>
            <w:shd w:val="clear" w:color="auto" w:fill="00B0F0"/>
            <w:tcMar>
              <w:top w:w="113" w:type="dxa"/>
              <w:left w:w="113" w:type="dxa"/>
              <w:bottom w:w="113" w:type="dxa"/>
              <w:right w:w="113" w:type="dxa"/>
            </w:tcMar>
            <w:vAlign w:val="center"/>
            <w:hideMark/>
          </w:tcPr>
          <w:p w14:paraId="14E35393" w14:textId="77777777" w:rsidR="00724D33" w:rsidRPr="002E7CDB" w:rsidRDefault="00724D33" w:rsidP="009005F9">
            <w:pPr>
              <w:spacing w:line="240" w:lineRule="auto"/>
              <w:jc w:val="center"/>
              <w:textAlignment w:val="baseline"/>
              <w:rPr>
                <w:rFonts w:eastAsia="Times New Roman" w:cs="Arial"/>
                <w:b/>
                <w:bCs/>
                <w:color w:val="FFFFFF" w:themeColor="background1"/>
                <w:sz w:val="14"/>
                <w:szCs w:val="14"/>
                <w:lang w:eastAsia="en-GB"/>
              </w:rPr>
            </w:pPr>
            <w:r w:rsidRPr="002E7CDB">
              <w:rPr>
                <w:rFonts w:eastAsia="Times New Roman" w:cs="Arial"/>
                <w:b/>
                <w:bCs/>
                <w:color w:val="FFFFFF" w:themeColor="background1"/>
                <w:sz w:val="14"/>
                <w:szCs w:val="14"/>
                <w:lang w:eastAsia="en-GB"/>
              </w:rPr>
              <w:t>Type of indicator</w:t>
            </w:r>
          </w:p>
          <w:p w14:paraId="7009E27A" w14:textId="77777777" w:rsidR="00724D33" w:rsidRPr="002E7CDB" w:rsidRDefault="00724D33" w:rsidP="009005F9">
            <w:pPr>
              <w:spacing w:line="240" w:lineRule="auto"/>
              <w:jc w:val="center"/>
              <w:textAlignment w:val="baseline"/>
              <w:rPr>
                <w:rFonts w:eastAsia="Times New Roman" w:cs="Arial"/>
                <w:b/>
                <w:bCs/>
                <w:color w:val="FFFFFF" w:themeColor="background1"/>
                <w:sz w:val="14"/>
                <w:szCs w:val="14"/>
                <w:lang w:eastAsia="en-GB"/>
              </w:rPr>
            </w:pPr>
          </w:p>
          <w:p w14:paraId="46424560" w14:textId="77777777" w:rsidR="00724D33" w:rsidRPr="002E7CDB" w:rsidRDefault="00724D33" w:rsidP="009005F9">
            <w:pPr>
              <w:autoSpaceDE w:val="0"/>
              <w:autoSpaceDN w:val="0"/>
              <w:adjustRightInd w:val="0"/>
              <w:spacing w:line="240" w:lineRule="auto"/>
              <w:jc w:val="center"/>
              <w:rPr>
                <w:rFonts w:eastAsia="Times New Roman" w:cs="Arial"/>
                <w:color w:val="FFFFFF" w:themeColor="background1"/>
                <w:sz w:val="32"/>
                <w:szCs w:val="32"/>
                <w:lang w:eastAsia="en-GB"/>
              </w:rPr>
            </w:pPr>
            <w:r w:rsidRPr="002E7CDB">
              <w:rPr>
                <w:rFonts w:eastAsia="Times New Roman" w:cs="Arial"/>
                <w:b/>
                <w:bCs/>
                <w:color w:val="FFFFFF" w:themeColor="background1"/>
                <w:sz w:val="32"/>
                <w:szCs w:val="32"/>
                <w:lang w:eastAsia="en-GB"/>
              </w:rPr>
              <w:t>CORE</w:t>
            </w:r>
          </w:p>
        </w:tc>
      </w:tr>
      <w:tr w:rsidR="00724D33" w:rsidRPr="002E7CDB" w14:paraId="3D447B01" w14:textId="77777777" w:rsidTr="00724D33">
        <w:trPr>
          <w:trHeight w:val="367"/>
        </w:trPr>
        <w:tc>
          <w:tcPr>
            <w:tcW w:w="1843" w:type="dxa"/>
            <w:vMerge/>
            <w:shd w:val="clear" w:color="auto" w:fill="DFF5F9"/>
            <w:vAlign w:val="center"/>
          </w:tcPr>
          <w:p w14:paraId="11B1AE5C" w14:textId="77777777" w:rsidR="00724D33" w:rsidRPr="002E7CDB" w:rsidRDefault="00724D33" w:rsidP="009005F9">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687ACD45" w14:textId="77777777" w:rsidR="00724D33" w:rsidRPr="002E7CDB" w:rsidRDefault="00724D33" w:rsidP="009005F9">
            <w:pPr>
              <w:spacing w:line="240" w:lineRule="auto"/>
              <w:textAlignment w:val="baseline"/>
              <w:rPr>
                <w:rFonts w:eastAsia="Times New Roman" w:cs="Arial"/>
                <w:b/>
                <w:sz w:val="14"/>
                <w:szCs w:val="14"/>
                <w:lang w:eastAsia="en-GB"/>
              </w:rPr>
            </w:pPr>
            <w:r w:rsidRPr="002E7CDB">
              <w:rPr>
                <w:rFonts w:eastAsia="Times New Roman" w:cs="Arial"/>
                <w:b/>
                <w:sz w:val="14"/>
                <w:szCs w:val="14"/>
                <w:lang w:eastAsia="en-GB"/>
              </w:rPr>
              <w:t>Gateway to:</w:t>
            </w:r>
          </w:p>
        </w:tc>
        <w:tc>
          <w:tcPr>
            <w:tcW w:w="2835" w:type="dxa"/>
            <w:gridSpan w:val="2"/>
            <w:shd w:val="clear" w:color="auto" w:fill="DFF5F9"/>
            <w:vAlign w:val="center"/>
          </w:tcPr>
          <w:p w14:paraId="4A21C5B4" w14:textId="456675CB" w:rsidR="00724D33" w:rsidRPr="002E7CDB" w:rsidRDefault="00724D33" w:rsidP="009005F9">
            <w:pPr>
              <w:spacing w:line="240" w:lineRule="auto"/>
              <w:textAlignment w:val="baseline"/>
              <w:rPr>
                <w:rFonts w:eastAsia="Times New Roman" w:cs="Arial"/>
                <w:b/>
                <w:sz w:val="14"/>
                <w:szCs w:val="14"/>
                <w:lang w:eastAsia="en-GB"/>
              </w:rPr>
            </w:pPr>
            <w:r w:rsidRPr="002E7CDB">
              <w:rPr>
                <w:b/>
                <w:bCs/>
                <w:sz w:val="22"/>
                <w:szCs w:val="22"/>
              </w:rPr>
              <w:t>N/A</w:t>
            </w:r>
          </w:p>
        </w:tc>
        <w:tc>
          <w:tcPr>
            <w:tcW w:w="4678" w:type="dxa"/>
            <w:gridSpan w:val="3"/>
            <w:vMerge/>
            <w:shd w:val="clear" w:color="auto" w:fill="DFF5F9"/>
            <w:vAlign w:val="center"/>
          </w:tcPr>
          <w:p w14:paraId="0CAA6AFA" w14:textId="77777777" w:rsidR="00724D33" w:rsidRPr="002E7CDB" w:rsidRDefault="00724D33" w:rsidP="009005F9">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00D6B178" w14:textId="77777777" w:rsidR="00724D33" w:rsidRPr="002E7CDB" w:rsidRDefault="00724D33" w:rsidP="009005F9">
            <w:pPr>
              <w:spacing w:line="240" w:lineRule="auto"/>
              <w:jc w:val="center"/>
              <w:textAlignment w:val="baseline"/>
              <w:rPr>
                <w:rFonts w:eastAsia="Times New Roman" w:cs="Arial"/>
                <w:b/>
                <w:bCs/>
                <w:sz w:val="14"/>
                <w:szCs w:val="14"/>
                <w:lang w:eastAsia="en-GB"/>
              </w:rPr>
            </w:pPr>
          </w:p>
        </w:tc>
        <w:tc>
          <w:tcPr>
            <w:tcW w:w="1987" w:type="dxa"/>
            <w:vMerge/>
            <w:tcMar>
              <w:top w:w="113" w:type="dxa"/>
              <w:left w:w="113" w:type="dxa"/>
              <w:bottom w:w="113" w:type="dxa"/>
              <w:right w:w="113" w:type="dxa"/>
            </w:tcMar>
            <w:vAlign w:val="center"/>
          </w:tcPr>
          <w:p w14:paraId="4763085C" w14:textId="77777777" w:rsidR="00724D33" w:rsidRPr="002E7CDB" w:rsidRDefault="00724D33" w:rsidP="009005F9">
            <w:pPr>
              <w:spacing w:line="240" w:lineRule="auto"/>
              <w:jc w:val="center"/>
              <w:textAlignment w:val="baseline"/>
              <w:rPr>
                <w:rFonts w:eastAsia="Times New Roman" w:cs="Arial"/>
                <w:b/>
                <w:bCs/>
                <w:color w:val="FFFFFF" w:themeColor="background1"/>
                <w:sz w:val="14"/>
                <w:szCs w:val="14"/>
                <w:lang w:eastAsia="en-GB"/>
              </w:rPr>
            </w:pPr>
          </w:p>
        </w:tc>
      </w:tr>
      <w:tr w:rsidR="009005F9" w:rsidRPr="002E7CDB" w14:paraId="497B656B" w14:textId="77777777" w:rsidTr="00724D33">
        <w:trPr>
          <w:trHeight w:val="567"/>
        </w:trPr>
        <w:tc>
          <w:tcPr>
            <w:tcW w:w="14886"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72FA28B" w14:textId="26846445" w:rsidR="009005F9" w:rsidRPr="002E7CDB" w:rsidRDefault="00034192" w:rsidP="00034192">
            <w:pPr>
              <w:spacing w:line="276" w:lineRule="auto"/>
              <w:textAlignment w:val="baseline"/>
              <w:rPr>
                <w:rFonts w:eastAsia="Times New Roman" w:cs="Arial"/>
                <w:lang w:eastAsia="en-GB"/>
              </w:rPr>
            </w:pPr>
            <w:r w:rsidRPr="002E7CDB">
              <w:rPr>
                <w:rFonts w:eastAsia="Times New Roman" w:cs="Arial"/>
                <w:b/>
                <w:lang w:eastAsia="en-GB"/>
              </w:rPr>
              <w:t xml:space="preserve">During the reporting year, what responsible investment information </w:t>
            </w:r>
            <w:r w:rsidR="0008698C" w:rsidRPr="002E7CDB">
              <w:rPr>
                <w:rFonts w:eastAsia="Times New Roman" w:cs="Arial"/>
                <w:b/>
                <w:lang w:eastAsia="en-GB"/>
              </w:rPr>
              <w:t>was</w:t>
            </w:r>
            <w:r w:rsidRPr="002E7CDB">
              <w:rPr>
                <w:rFonts w:eastAsia="Times New Roman" w:cs="Arial"/>
                <w:b/>
                <w:lang w:eastAsia="en-GB"/>
              </w:rPr>
              <w:t xml:space="preserve"> shared with potential buyers of private equity investments?</w:t>
            </w:r>
          </w:p>
        </w:tc>
      </w:tr>
      <w:tr w:rsidR="00AD5FA9" w:rsidRPr="002E7CDB" w14:paraId="65775559" w14:textId="77777777" w:rsidTr="00724D33">
        <w:trPr>
          <w:trHeight w:val="465"/>
        </w:trPr>
        <w:tc>
          <w:tcPr>
            <w:tcW w:w="7441"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728BBCA" w14:textId="2A97D92A" w:rsidR="00AD5FA9" w:rsidRPr="002E7CDB" w:rsidRDefault="00C15B5E" w:rsidP="00D54A27">
            <w:pPr>
              <w:pStyle w:val="ListParagraph"/>
              <w:numPr>
                <w:ilvl w:val="0"/>
                <w:numId w:val="34"/>
              </w:numPr>
              <w:spacing w:line="276" w:lineRule="auto"/>
              <w:textAlignment w:val="baseline"/>
              <w:rPr>
                <w:rFonts w:eastAsia="Times New Roman" w:cs="Arial"/>
                <w:sz w:val="16"/>
                <w:szCs w:val="16"/>
                <w:lang w:eastAsia="en-GB"/>
              </w:rPr>
            </w:pPr>
            <w:r w:rsidRPr="002E7CDB">
              <w:t>(A)</w:t>
            </w:r>
            <w:r w:rsidR="00AD5FA9" w:rsidRPr="002E7CDB">
              <w:t xml:space="preserve"> </w:t>
            </w:r>
            <w:r w:rsidR="005E55B8" w:rsidRPr="002E7CDB">
              <w:t>O</w:t>
            </w:r>
            <w:r w:rsidR="00AD5FA9" w:rsidRPr="002E7CDB">
              <w:t>ur firm</w:t>
            </w:r>
            <w:r w:rsidR="002E7CDB">
              <w:t>’</w:t>
            </w:r>
            <w:r w:rsidR="00AD5FA9" w:rsidRPr="002E7CDB">
              <w:t xml:space="preserve">s </w:t>
            </w:r>
            <w:r w:rsidR="00BF47F7" w:rsidRPr="002E7CDB">
              <w:t>high-level</w:t>
            </w:r>
            <w:r w:rsidR="00AD5FA9" w:rsidRPr="002E7CDB">
              <w:t xml:space="preserve"> commitment to responsible investment</w:t>
            </w:r>
            <w:r w:rsidR="00D41424" w:rsidRPr="002E7CDB">
              <w:t>,</w:t>
            </w:r>
            <w:r w:rsidR="00AD5FA9" w:rsidRPr="002E7CDB">
              <w:t xml:space="preserve"> </w:t>
            </w:r>
            <w:r w:rsidR="009C7C11" w:rsidRPr="002E7CDB">
              <w:t>e.g.</w:t>
            </w:r>
            <w:r w:rsidR="00AD5FA9" w:rsidRPr="002E7CDB">
              <w:t xml:space="preserve"> that we are a PRI signatory</w:t>
            </w:r>
          </w:p>
        </w:tc>
        <w:tc>
          <w:tcPr>
            <w:tcW w:w="7445"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419932B" w14:textId="77777777" w:rsidR="00B230E2" w:rsidRPr="002E7CDB" w:rsidRDefault="00B230E2" w:rsidP="00054233">
            <w:pPr>
              <w:pStyle w:val="ListParagraph"/>
              <w:spacing w:line="276" w:lineRule="auto"/>
              <w:ind w:left="0"/>
              <w:textAlignment w:val="baseline"/>
              <w:rPr>
                <w:rFonts w:eastAsia="Times New Roman" w:cs="Arial"/>
                <w:lang w:eastAsia="en-GB"/>
              </w:rPr>
            </w:pPr>
            <w:r w:rsidRPr="002E7CDB">
              <w:rPr>
                <w:rFonts w:eastAsia="Times New Roman" w:cs="Arial"/>
                <w:lang w:eastAsia="en-GB"/>
              </w:rPr>
              <w:t>[Dropdown list]</w:t>
            </w:r>
          </w:p>
          <w:p w14:paraId="5571A6D1" w14:textId="77777777" w:rsidR="00B230E2" w:rsidRPr="002E7CDB" w:rsidRDefault="00B230E2" w:rsidP="00054233">
            <w:pPr>
              <w:spacing w:line="276" w:lineRule="auto"/>
              <w:textAlignment w:val="baseline"/>
              <w:rPr>
                <w:rFonts w:eastAsia="Times New Roman" w:cs="Arial"/>
                <w:lang w:eastAsia="en-GB"/>
              </w:rPr>
            </w:pPr>
          </w:p>
          <w:p w14:paraId="3485C3D4" w14:textId="561CD98B" w:rsidR="0028240C" w:rsidRPr="002E7CDB" w:rsidRDefault="00C15B5E" w:rsidP="00054233">
            <w:pPr>
              <w:spacing w:line="276" w:lineRule="auto"/>
              <w:textAlignment w:val="baseline"/>
              <w:rPr>
                <w:rFonts w:eastAsia="Times New Roman" w:cs="Arial"/>
                <w:lang w:eastAsia="en-GB"/>
              </w:rPr>
            </w:pPr>
            <w:r w:rsidRPr="002E7CDB">
              <w:rPr>
                <w:rFonts w:eastAsia="Times New Roman" w:cs="Arial"/>
                <w:lang w:eastAsia="en-GB"/>
              </w:rPr>
              <w:t>(1)</w:t>
            </w:r>
            <w:r w:rsidR="0028240C" w:rsidRPr="002E7CDB">
              <w:rPr>
                <w:rFonts w:eastAsia="Times New Roman" w:cs="Arial"/>
                <w:lang w:eastAsia="en-GB"/>
              </w:rPr>
              <w:t xml:space="preserve"> </w:t>
            </w:r>
            <w:r w:rsidR="001A7F67" w:rsidRPr="002E7CDB">
              <w:rPr>
                <w:rFonts w:eastAsia="Times New Roman" w:cs="Arial"/>
                <w:lang w:eastAsia="en-GB"/>
              </w:rPr>
              <w:t>f</w:t>
            </w:r>
            <w:r w:rsidR="0028240C" w:rsidRPr="002E7CDB">
              <w:rPr>
                <w:rFonts w:eastAsia="Times New Roman" w:cs="Arial"/>
                <w:lang w:eastAsia="en-GB"/>
              </w:rPr>
              <w:t>or all of our private equity investments</w:t>
            </w:r>
          </w:p>
          <w:p w14:paraId="0AB675EF" w14:textId="1E72F30E" w:rsidR="0028240C" w:rsidRPr="002E7CDB" w:rsidRDefault="00C15B5E" w:rsidP="00054233">
            <w:pPr>
              <w:spacing w:line="276" w:lineRule="auto"/>
              <w:textAlignment w:val="baseline"/>
              <w:rPr>
                <w:rFonts w:eastAsia="Times New Roman" w:cs="Arial"/>
                <w:lang w:eastAsia="en-GB"/>
              </w:rPr>
            </w:pPr>
            <w:r w:rsidRPr="002E7CDB">
              <w:rPr>
                <w:rFonts w:eastAsia="Times New Roman" w:cs="Arial"/>
                <w:lang w:eastAsia="en-GB"/>
              </w:rPr>
              <w:t>(2)</w:t>
            </w:r>
            <w:r w:rsidR="0028240C" w:rsidRPr="002E7CDB">
              <w:rPr>
                <w:rFonts w:eastAsia="Times New Roman" w:cs="Arial"/>
                <w:lang w:eastAsia="en-GB"/>
              </w:rPr>
              <w:t xml:space="preserve"> </w:t>
            </w:r>
            <w:r w:rsidR="001A7F67" w:rsidRPr="002E7CDB">
              <w:rPr>
                <w:rFonts w:eastAsia="Times New Roman" w:cs="Arial"/>
                <w:lang w:eastAsia="en-GB"/>
              </w:rPr>
              <w:t>f</w:t>
            </w:r>
            <w:r w:rsidR="0028240C" w:rsidRPr="002E7CDB">
              <w:rPr>
                <w:rFonts w:eastAsia="Times New Roman" w:cs="Arial"/>
                <w:lang w:eastAsia="en-GB"/>
              </w:rPr>
              <w:t xml:space="preserve">or </w:t>
            </w:r>
            <w:r w:rsidR="00F46352">
              <w:rPr>
                <w:rFonts w:eastAsia="Times New Roman" w:cs="Arial"/>
                <w:lang w:eastAsia="en-GB"/>
              </w:rPr>
              <w:t>a</w:t>
            </w:r>
            <w:r w:rsidR="00F46352" w:rsidRPr="002E7CDB">
              <w:rPr>
                <w:rFonts w:eastAsia="Times New Roman" w:cs="Arial"/>
                <w:lang w:eastAsia="en-GB"/>
              </w:rPr>
              <w:t xml:space="preserve"> </w:t>
            </w:r>
            <w:r w:rsidR="0028240C" w:rsidRPr="002E7CDB">
              <w:rPr>
                <w:rFonts w:eastAsia="Times New Roman" w:cs="Arial"/>
                <w:lang w:eastAsia="en-GB"/>
              </w:rPr>
              <w:t>majority of our private equity investments</w:t>
            </w:r>
          </w:p>
          <w:p w14:paraId="1DEE992F" w14:textId="2B1E85A8" w:rsidR="00AD5FA9" w:rsidRPr="002E7CDB" w:rsidRDefault="00C15B5E">
            <w:pPr>
              <w:spacing w:line="276" w:lineRule="auto"/>
              <w:textAlignment w:val="baseline"/>
              <w:rPr>
                <w:rFonts w:eastAsia="Times New Roman" w:cs="Arial"/>
                <w:sz w:val="16"/>
                <w:szCs w:val="16"/>
                <w:lang w:eastAsia="en-GB"/>
              </w:rPr>
            </w:pPr>
            <w:r w:rsidRPr="002E7CDB">
              <w:rPr>
                <w:rFonts w:eastAsia="Times New Roman" w:cs="Arial"/>
                <w:lang w:eastAsia="en-GB"/>
              </w:rPr>
              <w:t>(3)</w:t>
            </w:r>
            <w:r w:rsidR="0028240C" w:rsidRPr="002E7CDB">
              <w:rPr>
                <w:rFonts w:eastAsia="Times New Roman" w:cs="Arial"/>
                <w:lang w:eastAsia="en-GB"/>
              </w:rPr>
              <w:t xml:space="preserve"> </w:t>
            </w:r>
            <w:r w:rsidR="001A7F67" w:rsidRPr="002E7CDB">
              <w:rPr>
                <w:rFonts w:eastAsia="Times New Roman" w:cs="Arial"/>
                <w:lang w:eastAsia="en-GB"/>
              </w:rPr>
              <w:t>f</w:t>
            </w:r>
            <w:r w:rsidR="0028240C" w:rsidRPr="002E7CDB">
              <w:rPr>
                <w:rFonts w:eastAsia="Times New Roman" w:cs="Arial"/>
                <w:lang w:eastAsia="en-GB"/>
              </w:rPr>
              <w:t>or a minority of our private equity investments</w:t>
            </w:r>
          </w:p>
        </w:tc>
      </w:tr>
      <w:tr w:rsidR="00FF583A" w:rsidRPr="002E7CDB" w14:paraId="03BB1078" w14:textId="77777777" w:rsidTr="00724D33">
        <w:trPr>
          <w:trHeight w:val="465"/>
        </w:trPr>
        <w:tc>
          <w:tcPr>
            <w:tcW w:w="7441"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91928C8" w14:textId="26D386CC" w:rsidR="00FF583A" w:rsidRPr="002E7CDB" w:rsidRDefault="0E73B5ED" w:rsidP="00D54A27">
            <w:pPr>
              <w:pStyle w:val="ListParagraph"/>
              <w:numPr>
                <w:ilvl w:val="0"/>
                <w:numId w:val="34"/>
              </w:numPr>
              <w:spacing w:line="276" w:lineRule="auto"/>
              <w:textAlignment w:val="baseline"/>
              <w:rPr>
                <w:rFonts w:eastAsia="Times New Roman" w:cs="Arial"/>
                <w:sz w:val="16"/>
                <w:szCs w:val="16"/>
                <w:lang w:eastAsia="en-GB"/>
              </w:rPr>
            </w:pPr>
            <w:r w:rsidRPr="002E7CDB">
              <w:t>(B)</w:t>
            </w:r>
            <w:r w:rsidR="0CBED13C" w:rsidRPr="002E7CDB">
              <w:t xml:space="preserve"> </w:t>
            </w:r>
            <w:r w:rsidR="269C190E" w:rsidRPr="002E7CDB">
              <w:t xml:space="preserve">A </w:t>
            </w:r>
            <w:r w:rsidR="0CBED13C" w:rsidRPr="002E7CDB">
              <w:t>description of what industry and asset class standards our firm aligns with</w:t>
            </w:r>
            <w:r w:rsidR="00D41424" w:rsidRPr="002E7CDB">
              <w:t>,</w:t>
            </w:r>
            <w:r w:rsidR="0CBED13C" w:rsidRPr="002E7CDB">
              <w:t xml:space="preserve"> </w:t>
            </w:r>
            <w:r w:rsidR="009C7C11" w:rsidRPr="002E7CDB">
              <w:t>e.g.</w:t>
            </w:r>
            <w:r w:rsidR="0CBED13C" w:rsidRPr="002E7CDB">
              <w:t xml:space="preserve"> TCFD</w:t>
            </w:r>
          </w:p>
        </w:tc>
        <w:tc>
          <w:tcPr>
            <w:tcW w:w="7445"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53E57CC" w14:textId="724A61F6" w:rsidR="00FF583A" w:rsidRPr="002E7CDB" w:rsidRDefault="00FF583A" w:rsidP="00054233">
            <w:pPr>
              <w:spacing w:line="276" w:lineRule="auto"/>
              <w:textAlignment w:val="baseline"/>
              <w:rPr>
                <w:rFonts w:eastAsia="Times New Roman" w:cs="Arial"/>
                <w:sz w:val="16"/>
                <w:szCs w:val="16"/>
                <w:lang w:eastAsia="en-GB"/>
              </w:rPr>
            </w:pPr>
            <w:r w:rsidRPr="002E7CDB">
              <w:rPr>
                <w:rFonts w:eastAsia="Times New Roman" w:cs="Arial"/>
                <w:lang w:eastAsia="en-GB"/>
              </w:rPr>
              <w:t>[As above]</w:t>
            </w:r>
          </w:p>
        </w:tc>
      </w:tr>
      <w:tr w:rsidR="00FF583A" w:rsidRPr="002E7CDB" w14:paraId="7FEB59BC" w14:textId="77777777" w:rsidTr="00724D33">
        <w:trPr>
          <w:trHeight w:val="465"/>
        </w:trPr>
        <w:tc>
          <w:tcPr>
            <w:tcW w:w="7441"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6EA2C81" w14:textId="3AE32EE9" w:rsidR="00FF583A" w:rsidRPr="002E7CDB" w:rsidRDefault="00C15B5E" w:rsidP="00D54A27">
            <w:pPr>
              <w:pStyle w:val="ListParagraph"/>
              <w:numPr>
                <w:ilvl w:val="0"/>
                <w:numId w:val="34"/>
              </w:numPr>
              <w:spacing w:line="276" w:lineRule="auto"/>
              <w:textAlignment w:val="baseline"/>
              <w:rPr>
                <w:rFonts w:eastAsia="Times New Roman" w:cs="Arial"/>
                <w:sz w:val="16"/>
                <w:szCs w:val="16"/>
                <w:lang w:eastAsia="en-GB"/>
              </w:rPr>
            </w:pPr>
            <w:r w:rsidRPr="002E7CDB">
              <w:t>(C)</w:t>
            </w:r>
            <w:r w:rsidR="00FF583A" w:rsidRPr="002E7CDB">
              <w:t xml:space="preserve"> </w:t>
            </w:r>
            <w:r w:rsidR="00FA387D" w:rsidRPr="002E7CDB">
              <w:t>O</w:t>
            </w:r>
            <w:r w:rsidR="00FF583A" w:rsidRPr="002E7CDB">
              <w:t>ur firm</w:t>
            </w:r>
            <w:r w:rsidR="002E7CDB">
              <w:t>’</w:t>
            </w:r>
            <w:r w:rsidR="00FF583A" w:rsidRPr="002E7CDB">
              <w:t xml:space="preserve">s </w:t>
            </w:r>
            <w:hyperlink r:id="rId80" w:history="1">
              <w:r w:rsidR="00FF583A" w:rsidRPr="002E7CDB">
                <w:rPr>
                  <w:rStyle w:val="Hyperlink"/>
                </w:rPr>
                <w:t>responsible investment policy</w:t>
              </w:r>
            </w:hyperlink>
            <w:r w:rsidR="00FF583A" w:rsidRPr="002E7CDB">
              <w:t xml:space="preserve"> (at minimum, a summary of key aspects and firm-specific approach)</w:t>
            </w:r>
          </w:p>
        </w:tc>
        <w:tc>
          <w:tcPr>
            <w:tcW w:w="7445"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0BA235D" w14:textId="2A9D0CEF" w:rsidR="00FF583A" w:rsidRPr="002E7CDB" w:rsidRDefault="00FF583A" w:rsidP="00054233">
            <w:pPr>
              <w:spacing w:line="276" w:lineRule="auto"/>
              <w:textAlignment w:val="baseline"/>
              <w:rPr>
                <w:rFonts w:eastAsia="Times New Roman" w:cs="Arial"/>
                <w:sz w:val="16"/>
                <w:szCs w:val="16"/>
                <w:lang w:eastAsia="en-GB"/>
              </w:rPr>
            </w:pPr>
            <w:r w:rsidRPr="002E7CDB">
              <w:rPr>
                <w:rFonts w:eastAsia="Times New Roman" w:cs="Arial"/>
                <w:lang w:eastAsia="en-GB"/>
              </w:rPr>
              <w:t>[As above]</w:t>
            </w:r>
          </w:p>
        </w:tc>
      </w:tr>
      <w:tr w:rsidR="00FF583A" w:rsidRPr="002E7CDB" w14:paraId="282AB173" w14:textId="77777777" w:rsidTr="00724D33">
        <w:trPr>
          <w:trHeight w:val="465"/>
        </w:trPr>
        <w:tc>
          <w:tcPr>
            <w:tcW w:w="7441"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2DE6EEC" w14:textId="5A653307" w:rsidR="00FF583A" w:rsidRPr="002E7CDB" w:rsidRDefault="00C15B5E" w:rsidP="00D54A27">
            <w:pPr>
              <w:pStyle w:val="ListParagraph"/>
              <w:numPr>
                <w:ilvl w:val="0"/>
                <w:numId w:val="34"/>
              </w:numPr>
              <w:spacing w:line="276" w:lineRule="auto"/>
              <w:textAlignment w:val="baseline"/>
              <w:rPr>
                <w:rFonts w:eastAsia="Times New Roman" w:cs="Arial"/>
                <w:sz w:val="16"/>
                <w:szCs w:val="16"/>
                <w:lang w:eastAsia="en-GB"/>
              </w:rPr>
            </w:pPr>
            <w:r w:rsidRPr="002E7CDB">
              <w:t>(D)</w:t>
            </w:r>
            <w:r w:rsidR="00FF583A" w:rsidRPr="002E7CDB">
              <w:t xml:space="preserve"> </w:t>
            </w:r>
            <w:r w:rsidR="00FA387D" w:rsidRPr="002E7CDB">
              <w:t>O</w:t>
            </w:r>
            <w:r w:rsidR="00FF583A" w:rsidRPr="002E7CDB">
              <w:t>ur firm</w:t>
            </w:r>
            <w:r w:rsidR="002E7CDB">
              <w:t>’</w:t>
            </w:r>
            <w:r w:rsidR="00FF583A" w:rsidRPr="002E7CDB">
              <w:t xml:space="preserve">s </w:t>
            </w:r>
            <w:hyperlink r:id="rId81" w:history="1">
              <w:r w:rsidR="00FF583A" w:rsidRPr="002E7CDB">
                <w:rPr>
                  <w:rStyle w:val="Hyperlink"/>
                </w:rPr>
                <w:t>ESG risk</w:t>
              </w:r>
            </w:hyperlink>
            <w:r w:rsidR="00FF583A" w:rsidRPr="002E7CDB">
              <w:t xml:space="preserve"> assessment methodology (topics covered in-house and/or with external support)</w:t>
            </w:r>
          </w:p>
        </w:tc>
        <w:tc>
          <w:tcPr>
            <w:tcW w:w="7445"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A5208DC" w14:textId="6605FC52" w:rsidR="00FF583A" w:rsidRPr="002E7CDB" w:rsidRDefault="00FF583A" w:rsidP="00054233">
            <w:pPr>
              <w:spacing w:line="276" w:lineRule="auto"/>
              <w:textAlignment w:val="baseline"/>
              <w:rPr>
                <w:rFonts w:eastAsia="Times New Roman" w:cs="Arial"/>
                <w:sz w:val="16"/>
                <w:szCs w:val="16"/>
                <w:lang w:eastAsia="en-GB"/>
              </w:rPr>
            </w:pPr>
            <w:r w:rsidRPr="002E7CDB">
              <w:rPr>
                <w:rFonts w:eastAsia="Times New Roman" w:cs="Arial"/>
                <w:lang w:eastAsia="en-GB"/>
              </w:rPr>
              <w:t>[As above]</w:t>
            </w:r>
          </w:p>
        </w:tc>
      </w:tr>
      <w:tr w:rsidR="00FF583A" w:rsidRPr="002E7CDB" w14:paraId="416A6633" w14:textId="77777777" w:rsidTr="00724D33">
        <w:trPr>
          <w:trHeight w:val="465"/>
        </w:trPr>
        <w:tc>
          <w:tcPr>
            <w:tcW w:w="7441"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0366A57" w14:textId="56AD7FF0" w:rsidR="00FF583A" w:rsidRPr="002E7CDB" w:rsidRDefault="00C15B5E" w:rsidP="00D54A27">
            <w:pPr>
              <w:pStyle w:val="ListParagraph"/>
              <w:numPr>
                <w:ilvl w:val="0"/>
                <w:numId w:val="34"/>
              </w:numPr>
              <w:spacing w:line="276" w:lineRule="auto"/>
              <w:textAlignment w:val="baseline"/>
              <w:rPr>
                <w:rFonts w:eastAsia="Times New Roman" w:cs="Arial"/>
                <w:sz w:val="16"/>
                <w:szCs w:val="16"/>
                <w:lang w:eastAsia="en-GB"/>
              </w:rPr>
            </w:pPr>
            <w:r w:rsidRPr="002E7CDB">
              <w:t>(E)</w:t>
            </w:r>
            <w:r w:rsidR="00FF583A" w:rsidRPr="002E7CDB">
              <w:t xml:space="preserve"> </w:t>
            </w:r>
            <w:r w:rsidR="00FA387D" w:rsidRPr="002E7CDB">
              <w:t>T</w:t>
            </w:r>
            <w:r w:rsidR="00FF583A" w:rsidRPr="002E7CDB">
              <w:t xml:space="preserve">he outcome of our latest ESG risk assessment on the asset or portfolio company </w:t>
            </w:r>
          </w:p>
        </w:tc>
        <w:tc>
          <w:tcPr>
            <w:tcW w:w="7445"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29A3831" w14:textId="0EADCB48" w:rsidR="00FF583A" w:rsidRPr="002E7CDB" w:rsidRDefault="00FF583A" w:rsidP="00054233">
            <w:pPr>
              <w:spacing w:line="276" w:lineRule="auto"/>
              <w:textAlignment w:val="baseline"/>
              <w:rPr>
                <w:rFonts w:eastAsia="Times New Roman" w:cs="Arial"/>
                <w:sz w:val="16"/>
                <w:szCs w:val="16"/>
                <w:lang w:eastAsia="en-GB"/>
              </w:rPr>
            </w:pPr>
            <w:r w:rsidRPr="002E7CDB">
              <w:rPr>
                <w:rFonts w:eastAsia="Times New Roman" w:cs="Arial"/>
                <w:lang w:eastAsia="en-GB"/>
              </w:rPr>
              <w:t>[As above]</w:t>
            </w:r>
          </w:p>
        </w:tc>
      </w:tr>
      <w:tr w:rsidR="00FF583A" w:rsidRPr="002E7CDB" w14:paraId="62F5DBE5" w14:textId="77777777" w:rsidTr="00724D33">
        <w:trPr>
          <w:trHeight w:val="465"/>
        </w:trPr>
        <w:tc>
          <w:tcPr>
            <w:tcW w:w="7441"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9DF876C" w14:textId="59120855" w:rsidR="00FF583A" w:rsidRPr="002E7CDB" w:rsidRDefault="00C15B5E" w:rsidP="00D54A27">
            <w:pPr>
              <w:pStyle w:val="ListParagraph"/>
              <w:numPr>
                <w:ilvl w:val="0"/>
                <w:numId w:val="34"/>
              </w:numPr>
              <w:spacing w:line="276" w:lineRule="auto"/>
              <w:textAlignment w:val="baseline"/>
              <w:rPr>
                <w:rFonts w:eastAsia="Times New Roman" w:cs="Arial"/>
                <w:sz w:val="16"/>
                <w:szCs w:val="16"/>
                <w:lang w:eastAsia="en-GB"/>
              </w:rPr>
            </w:pPr>
            <w:r w:rsidRPr="002E7CDB">
              <w:t>(F)</w:t>
            </w:r>
            <w:r w:rsidR="00FF583A" w:rsidRPr="002E7CDB">
              <w:t xml:space="preserve"> </w:t>
            </w:r>
            <w:r w:rsidR="00FA387D" w:rsidRPr="002E7CDB">
              <w:t>K</w:t>
            </w:r>
            <w:r w:rsidR="00FF583A" w:rsidRPr="002E7CDB">
              <w:t>ey ESG performance data on the asset or portfolio company being sold</w:t>
            </w:r>
          </w:p>
        </w:tc>
        <w:tc>
          <w:tcPr>
            <w:tcW w:w="7445"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F5B0C5A" w14:textId="3C5C3570" w:rsidR="00FF583A" w:rsidRPr="002E7CDB" w:rsidRDefault="00FF583A" w:rsidP="00054233">
            <w:pPr>
              <w:spacing w:line="276" w:lineRule="auto"/>
              <w:textAlignment w:val="baseline"/>
              <w:rPr>
                <w:rFonts w:eastAsia="Times New Roman" w:cs="Arial"/>
                <w:sz w:val="16"/>
                <w:szCs w:val="16"/>
                <w:lang w:eastAsia="en-GB"/>
              </w:rPr>
            </w:pPr>
            <w:r w:rsidRPr="002E7CDB">
              <w:rPr>
                <w:rFonts w:eastAsia="Times New Roman" w:cs="Arial"/>
                <w:lang w:eastAsia="en-GB"/>
              </w:rPr>
              <w:t>[As above]</w:t>
            </w:r>
          </w:p>
        </w:tc>
      </w:tr>
      <w:tr w:rsidR="00FF583A" w:rsidRPr="002E7CDB" w14:paraId="56331A18" w14:textId="77777777" w:rsidTr="00724D33">
        <w:trPr>
          <w:trHeight w:val="465"/>
        </w:trPr>
        <w:tc>
          <w:tcPr>
            <w:tcW w:w="7441"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D8E0391" w14:textId="23D67F2B" w:rsidR="007840FF" w:rsidRPr="002E7CDB" w:rsidRDefault="00C15B5E">
            <w:pPr>
              <w:pStyle w:val="ListParagraph"/>
              <w:numPr>
                <w:ilvl w:val="0"/>
                <w:numId w:val="34"/>
              </w:numPr>
              <w:spacing w:line="276" w:lineRule="auto"/>
              <w:textAlignment w:val="baseline"/>
              <w:rPr>
                <w:rFonts w:cs="Arial"/>
                <w:color w:val="000000"/>
                <w:shd w:val="clear" w:color="auto" w:fill="FFFFFF"/>
              </w:rPr>
            </w:pPr>
            <w:r w:rsidRPr="002E7CDB">
              <w:t>(G)</w:t>
            </w:r>
            <w:r w:rsidR="00FF583A" w:rsidRPr="002E7CDB">
              <w:t xml:space="preserve"> </w:t>
            </w:r>
            <w:r w:rsidR="00FF583A" w:rsidRPr="002E7CDB">
              <w:rPr>
                <w:rFonts w:cs="Arial"/>
                <w:color w:val="000000"/>
                <w:shd w:val="clear" w:color="auto" w:fill="FFFFFF"/>
              </w:rPr>
              <w:t>Other</w:t>
            </w:r>
          </w:p>
          <w:p w14:paraId="0D01BC22" w14:textId="765052EF" w:rsidR="000A6641" w:rsidRPr="002E7CDB" w:rsidRDefault="00FF5BEC" w:rsidP="00484950">
            <w:pPr>
              <w:pStyle w:val="ListParagraph"/>
              <w:spacing w:line="276" w:lineRule="auto"/>
              <w:ind w:left="360"/>
              <w:textAlignment w:val="baseline"/>
              <w:rPr>
                <w:rFonts w:eastAsia="Times New Roman"/>
                <w:sz w:val="16"/>
                <w:szCs w:val="16"/>
                <w:lang w:eastAsia="en-GB"/>
              </w:rPr>
            </w:pPr>
            <w:r w:rsidRPr="002E7CDB">
              <w:rPr>
                <w:rFonts w:cs="Arial"/>
                <w:color w:val="000000"/>
                <w:shd w:val="clear" w:color="auto" w:fill="FFFFFF"/>
              </w:rPr>
              <w:t>S</w:t>
            </w:r>
            <w:r w:rsidR="00FF583A" w:rsidRPr="002E7CDB">
              <w:rPr>
                <w:rFonts w:cs="Arial"/>
                <w:color w:val="000000"/>
                <w:shd w:val="clear" w:color="auto" w:fill="FFFFFF"/>
              </w:rPr>
              <w:t xml:space="preserve">pecify: </w:t>
            </w:r>
            <w:r w:rsidR="00AF1132" w:rsidRPr="002E7CDB">
              <w:rPr>
                <w:rFonts w:eastAsia="Times New Roman" w:cs="Arial"/>
                <w:szCs w:val="16"/>
                <w:lang w:eastAsia="en-GB"/>
              </w:rPr>
              <w:t xml:space="preserve">______ </w:t>
            </w:r>
            <w:r w:rsidR="00CD5D7D" w:rsidRPr="002E7CDB">
              <w:rPr>
                <w:rFonts w:cs="Arial"/>
                <w:color w:val="000000"/>
                <w:shd w:val="clear" w:color="auto" w:fill="FFFFFF"/>
              </w:rPr>
              <w:t>[Mandatory free text</w:t>
            </w:r>
            <w:r w:rsidR="00A47437" w:rsidRPr="002E7CDB">
              <w:rPr>
                <w:rFonts w:cs="Arial"/>
                <w:color w:val="000000"/>
                <w:shd w:val="clear" w:color="auto" w:fill="FFFFFF"/>
              </w:rPr>
              <w:t>: small]</w:t>
            </w:r>
          </w:p>
        </w:tc>
        <w:tc>
          <w:tcPr>
            <w:tcW w:w="7445"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69B12F6" w14:textId="4614D740" w:rsidR="000A6641" w:rsidRPr="002E7CDB" w:rsidRDefault="00FF583A" w:rsidP="00054233">
            <w:pPr>
              <w:spacing w:line="276" w:lineRule="auto"/>
              <w:textAlignment w:val="baseline"/>
              <w:rPr>
                <w:rFonts w:eastAsia="Times New Roman" w:cs="Arial"/>
                <w:sz w:val="16"/>
                <w:szCs w:val="16"/>
                <w:lang w:eastAsia="en-GB"/>
              </w:rPr>
            </w:pPr>
            <w:r w:rsidRPr="002E7CDB">
              <w:rPr>
                <w:rFonts w:eastAsia="Times New Roman" w:cs="Arial"/>
                <w:lang w:eastAsia="en-GB"/>
              </w:rPr>
              <w:t>[As above]</w:t>
            </w:r>
          </w:p>
        </w:tc>
      </w:tr>
      <w:tr w:rsidR="002B4A3E" w:rsidRPr="002E7CDB" w14:paraId="1D1F5670" w14:textId="77777777" w:rsidTr="00724D33">
        <w:trPr>
          <w:trHeight w:val="465"/>
        </w:trPr>
        <w:tc>
          <w:tcPr>
            <w:tcW w:w="14886"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2BE5363" w14:textId="10A402FF" w:rsidR="002B4A3E" w:rsidRPr="002E7CDB" w:rsidRDefault="002B4A3E" w:rsidP="00D54A27">
            <w:pPr>
              <w:pStyle w:val="ListParagraph"/>
              <w:numPr>
                <w:ilvl w:val="0"/>
                <w:numId w:val="35"/>
              </w:numPr>
              <w:spacing w:line="276" w:lineRule="auto"/>
              <w:rPr>
                <w:rFonts w:asciiTheme="minorHAnsi" w:eastAsiaTheme="minorEastAsia" w:hAnsiTheme="minorHAnsi" w:cstheme="minorBidi"/>
                <w:lang w:eastAsia="en-GB"/>
              </w:rPr>
            </w:pPr>
            <w:r w:rsidRPr="002E7CDB">
              <w:lastRenderedPageBreak/>
              <w:t xml:space="preserve">(H) </w:t>
            </w:r>
            <w:r w:rsidRPr="002E7CDB">
              <w:rPr>
                <w:rFonts w:eastAsia="Arial" w:cs="Arial"/>
              </w:rPr>
              <w:t>No responsible investment information was shared with potential buyers of private equity investments during the reporting year</w:t>
            </w:r>
          </w:p>
        </w:tc>
      </w:tr>
      <w:tr w:rsidR="002B4A3E" w:rsidRPr="002E7CDB" w14:paraId="5D66C377" w14:textId="77777777" w:rsidTr="00724D33">
        <w:trPr>
          <w:trHeight w:val="465"/>
        </w:trPr>
        <w:tc>
          <w:tcPr>
            <w:tcW w:w="14886"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9FDF487" w14:textId="7763776B" w:rsidR="002B4A3E" w:rsidRPr="002E7CDB" w:rsidRDefault="002B4A3E" w:rsidP="00D54A27">
            <w:pPr>
              <w:pStyle w:val="ListParagraph"/>
              <w:numPr>
                <w:ilvl w:val="0"/>
                <w:numId w:val="36"/>
              </w:numPr>
              <w:spacing w:line="276" w:lineRule="auto"/>
              <w:rPr>
                <w:rFonts w:asciiTheme="minorHAnsi" w:eastAsiaTheme="minorEastAsia" w:hAnsiTheme="minorHAnsi" w:cstheme="minorBidi"/>
                <w:lang w:eastAsia="en-GB"/>
              </w:rPr>
            </w:pPr>
            <w:r w:rsidRPr="002E7CDB">
              <w:rPr>
                <w:rFonts w:cs="Arial"/>
                <w:color w:val="000000" w:themeColor="text1"/>
                <w:lang w:eastAsia="en-GB"/>
              </w:rPr>
              <w:t>(I) Not applicable</w:t>
            </w:r>
            <w:r w:rsidR="00186A2B">
              <w:rPr>
                <w:rFonts w:cs="Arial"/>
                <w:color w:val="000000" w:themeColor="text1"/>
                <w:lang w:eastAsia="en-GB"/>
              </w:rPr>
              <w:t>;</w:t>
            </w:r>
            <w:r w:rsidR="00186A2B" w:rsidRPr="002E7CDB">
              <w:rPr>
                <w:rFonts w:cs="Arial"/>
                <w:color w:val="000000" w:themeColor="text1"/>
                <w:lang w:eastAsia="en-GB"/>
              </w:rPr>
              <w:t xml:space="preserve"> </w:t>
            </w:r>
            <w:r w:rsidRPr="002E7CDB">
              <w:rPr>
                <w:rFonts w:cs="Arial"/>
                <w:color w:val="000000" w:themeColor="text1"/>
                <w:lang w:eastAsia="en-GB"/>
              </w:rPr>
              <w:t>we had no sales process (or control over the sales process) during the reporting year</w:t>
            </w:r>
          </w:p>
        </w:tc>
      </w:tr>
      <w:tr w:rsidR="009005F9" w:rsidRPr="002E7CDB" w14:paraId="07012CF6" w14:textId="77777777" w:rsidTr="00724D33">
        <w:trPr>
          <w:trHeight w:val="300"/>
        </w:trPr>
        <w:tc>
          <w:tcPr>
            <w:tcW w:w="14886" w:type="dxa"/>
            <w:gridSpan w:val="9"/>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2E1216CB" w14:textId="77777777" w:rsidR="009005F9" w:rsidRPr="002E7CDB" w:rsidRDefault="009005F9" w:rsidP="009005F9">
            <w:pPr>
              <w:spacing w:line="240" w:lineRule="auto"/>
              <w:jc w:val="center"/>
              <w:textAlignment w:val="baseline"/>
              <w:rPr>
                <w:rStyle w:val="Hyperlink"/>
                <w:sz w:val="16"/>
                <w:szCs w:val="16"/>
              </w:rPr>
            </w:pPr>
          </w:p>
        </w:tc>
      </w:tr>
      <w:tr w:rsidR="009005F9" w:rsidRPr="002E7CDB" w14:paraId="089170AC" w14:textId="77777777" w:rsidTr="00724D33">
        <w:trPr>
          <w:trHeight w:val="300"/>
        </w:trPr>
        <w:tc>
          <w:tcPr>
            <w:tcW w:w="14886"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53268A38" w14:textId="77777777" w:rsidR="009005F9" w:rsidRPr="002E7CDB" w:rsidRDefault="009005F9" w:rsidP="009005F9">
            <w:pPr>
              <w:rPr>
                <w:rStyle w:val="Hyperlink"/>
                <w:b/>
                <w:bCs/>
                <w:color w:val="FFFFFF" w:themeColor="background1"/>
                <w:sz w:val="18"/>
                <w:szCs w:val="18"/>
              </w:rPr>
            </w:pPr>
            <w:r w:rsidRPr="002E7CDB">
              <w:rPr>
                <w:rFonts w:eastAsia="Times New Roman" w:cs="Arial"/>
                <w:b/>
                <w:bCs/>
                <w:color w:val="FFFFFF" w:themeColor="background1"/>
                <w:sz w:val="18"/>
                <w:szCs w:val="18"/>
                <w:lang w:eastAsia="en-GB"/>
              </w:rPr>
              <w:t>Explanatory notes</w:t>
            </w:r>
          </w:p>
        </w:tc>
      </w:tr>
      <w:tr w:rsidR="009005F9" w:rsidRPr="002E7CDB" w14:paraId="647AC120" w14:textId="77777777" w:rsidTr="00724D33">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E9C204B" w14:textId="77777777" w:rsidR="009005F9" w:rsidRPr="002E7CDB" w:rsidRDefault="009005F9" w:rsidP="009005F9">
            <w:pPr>
              <w:rPr>
                <w:rStyle w:val="Hyperlink"/>
                <w:b/>
                <w:sz w:val="16"/>
                <w:szCs w:val="16"/>
              </w:rPr>
            </w:pPr>
            <w:r w:rsidRPr="002E7CDB">
              <w:rPr>
                <w:b/>
                <w:sz w:val="16"/>
                <w:szCs w:val="16"/>
              </w:rPr>
              <w:t>Purpose of indicator</w:t>
            </w:r>
          </w:p>
        </w:tc>
        <w:tc>
          <w:tcPr>
            <w:tcW w:w="13043"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5081EDF" w14:textId="39A0362B" w:rsidR="00034192" w:rsidRPr="002E7CDB" w:rsidRDefault="0B27F3F5" w:rsidP="00034192">
            <w:pPr>
              <w:rPr>
                <w:rStyle w:val="Hyperlink"/>
                <w:color w:val="000000" w:themeColor="text1"/>
                <w:sz w:val="16"/>
                <w:szCs w:val="16"/>
              </w:rPr>
            </w:pPr>
            <w:r w:rsidRPr="002E7CDB">
              <w:rPr>
                <w:rStyle w:val="Hyperlink"/>
                <w:color w:val="000000" w:themeColor="text1"/>
                <w:sz w:val="16"/>
                <w:szCs w:val="16"/>
              </w:rPr>
              <w:t xml:space="preserve">This indicator aims to capture whether </w:t>
            </w:r>
            <w:r w:rsidR="33138573" w:rsidRPr="002E7CDB">
              <w:rPr>
                <w:rStyle w:val="Hyperlink"/>
                <w:color w:val="000000" w:themeColor="text1"/>
                <w:sz w:val="16"/>
                <w:szCs w:val="16"/>
              </w:rPr>
              <w:t>the signatory</w:t>
            </w:r>
            <w:r w:rsidRPr="002E7CDB">
              <w:rPr>
                <w:rStyle w:val="Hyperlink"/>
                <w:color w:val="000000" w:themeColor="text1"/>
                <w:sz w:val="16"/>
                <w:szCs w:val="16"/>
              </w:rPr>
              <w:t xml:space="preserve"> </w:t>
            </w:r>
            <w:r w:rsidR="000563ED">
              <w:rPr>
                <w:rStyle w:val="Hyperlink"/>
                <w:color w:val="000000" w:themeColor="text1"/>
                <w:sz w:val="16"/>
                <w:szCs w:val="16"/>
              </w:rPr>
              <w:t>has included</w:t>
            </w:r>
            <w:r w:rsidR="000563ED" w:rsidRPr="002E7CDB">
              <w:rPr>
                <w:rStyle w:val="Hyperlink"/>
                <w:color w:val="000000" w:themeColor="text1"/>
                <w:sz w:val="16"/>
                <w:szCs w:val="16"/>
              </w:rPr>
              <w:t xml:space="preserve"> </w:t>
            </w:r>
            <w:r w:rsidRPr="002E7CDB">
              <w:rPr>
                <w:rStyle w:val="Hyperlink"/>
                <w:color w:val="000000" w:themeColor="text1"/>
                <w:sz w:val="16"/>
                <w:szCs w:val="16"/>
              </w:rPr>
              <w:t xml:space="preserve">ESG-related information in its sales process. It is considered good practice to disclose ESG-related information </w:t>
            </w:r>
            <w:r w:rsidR="7DED03D8" w:rsidRPr="002E7CDB">
              <w:rPr>
                <w:rStyle w:val="Hyperlink"/>
                <w:color w:val="000000" w:themeColor="text1"/>
                <w:sz w:val="16"/>
                <w:szCs w:val="16"/>
              </w:rPr>
              <w:t>regarding</w:t>
            </w:r>
            <w:r w:rsidRPr="002E7CDB">
              <w:rPr>
                <w:rStyle w:val="Hyperlink"/>
                <w:color w:val="000000" w:themeColor="text1"/>
                <w:sz w:val="16"/>
                <w:szCs w:val="16"/>
              </w:rPr>
              <w:t xml:space="preserve"> private equity investments to potential buyers prior to exit. This</w:t>
            </w:r>
            <w:r w:rsidR="000563ED">
              <w:rPr>
                <w:rStyle w:val="Hyperlink"/>
                <w:color w:val="000000" w:themeColor="text1"/>
                <w:sz w:val="16"/>
                <w:szCs w:val="16"/>
              </w:rPr>
              <w:t xml:space="preserve"> information sharing</w:t>
            </w:r>
            <w:r w:rsidRPr="002E7CDB">
              <w:rPr>
                <w:rStyle w:val="Hyperlink"/>
                <w:color w:val="000000" w:themeColor="text1"/>
                <w:sz w:val="16"/>
                <w:szCs w:val="16"/>
              </w:rPr>
              <w:t xml:space="preserve"> increases the completeness of </w:t>
            </w:r>
            <w:r w:rsidR="000563ED">
              <w:rPr>
                <w:rStyle w:val="Hyperlink"/>
                <w:color w:val="000000" w:themeColor="text1"/>
                <w:sz w:val="16"/>
                <w:szCs w:val="16"/>
              </w:rPr>
              <w:t>data</w:t>
            </w:r>
            <w:r w:rsidR="000563ED" w:rsidRPr="002E7CDB">
              <w:rPr>
                <w:rStyle w:val="Hyperlink"/>
                <w:color w:val="000000" w:themeColor="text1"/>
                <w:sz w:val="16"/>
                <w:szCs w:val="16"/>
              </w:rPr>
              <w:t xml:space="preserve"> </w:t>
            </w:r>
            <w:r w:rsidRPr="002E7CDB">
              <w:rPr>
                <w:rStyle w:val="Hyperlink"/>
                <w:color w:val="000000" w:themeColor="text1"/>
                <w:sz w:val="16"/>
                <w:szCs w:val="16"/>
              </w:rPr>
              <w:t xml:space="preserve">available to the </w:t>
            </w:r>
            <w:r w:rsidR="44DFE18F" w:rsidRPr="002E7CDB">
              <w:rPr>
                <w:rStyle w:val="Hyperlink"/>
                <w:color w:val="000000" w:themeColor="text1"/>
                <w:sz w:val="16"/>
                <w:szCs w:val="16"/>
              </w:rPr>
              <w:t>buyer and</w:t>
            </w:r>
            <w:r w:rsidRPr="002E7CDB">
              <w:rPr>
                <w:rStyle w:val="Hyperlink"/>
                <w:color w:val="000000" w:themeColor="text1"/>
                <w:sz w:val="16"/>
                <w:szCs w:val="16"/>
              </w:rPr>
              <w:t xml:space="preserve"> show</w:t>
            </w:r>
            <w:r w:rsidR="00737A65" w:rsidRPr="002E7CDB">
              <w:rPr>
                <w:rStyle w:val="Hyperlink"/>
                <w:color w:val="000000" w:themeColor="text1"/>
                <w:sz w:val="16"/>
                <w:szCs w:val="16"/>
              </w:rPr>
              <w:t>s</w:t>
            </w:r>
            <w:r w:rsidRPr="002E7CDB">
              <w:rPr>
                <w:rStyle w:val="Hyperlink"/>
                <w:color w:val="000000" w:themeColor="text1"/>
                <w:sz w:val="16"/>
                <w:szCs w:val="16"/>
              </w:rPr>
              <w:t xml:space="preserve"> good stewardship on behalf of the seller. </w:t>
            </w:r>
          </w:p>
          <w:p w14:paraId="23950504" w14:textId="77777777" w:rsidR="00034192" w:rsidRPr="002E7CDB" w:rsidRDefault="00034192" w:rsidP="00034192">
            <w:pPr>
              <w:rPr>
                <w:rStyle w:val="Hyperlink"/>
                <w:color w:val="000000" w:themeColor="text1"/>
                <w:sz w:val="16"/>
                <w:szCs w:val="16"/>
              </w:rPr>
            </w:pPr>
          </w:p>
          <w:p w14:paraId="568FC4B9" w14:textId="08DF3633" w:rsidR="009005F9" w:rsidRPr="002E7CDB" w:rsidRDefault="00034192" w:rsidP="00034192">
            <w:pPr>
              <w:rPr>
                <w:rStyle w:val="Hyperlink"/>
                <w:color w:val="000000" w:themeColor="text1"/>
                <w:sz w:val="16"/>
                <w:szCs w:val="16"/>
              </w:rPr>
            </w:pPr>
            <w:r w:rsidRPr="002E7CDB">
              <w:rPr>
                <w:rStyle w:val="Hyperlink"/>
                <w:color w:val="000000" w:themeColor="text1"/>
                <w:sz w:val="16"/>
                <w:szCs w:val="16"/>
              </w:rPr>
              <w:t xml:space="preserve">Providing evidence of good ESG practice to a potential buyer of </w:t>
            </w:r>
            <w:r w:rsidR="00FF37F1" w:rsidRPr="002E7CDB">
              <w:rPr>
                <w:rStyle w:val="Hyperlink"/>
                <w:color w:val="000000" w:themeColor="text1"/>
                <w:sz w:val="16"/>
                <w:szCs w:val="16"/>
              </w:rPr>
              <w:t>a portfolio company</w:t>
            </w:r>
            <w:r w:rsidRPr="002E7CDB">
              <w:rPr>
                <w:rStyle w:val="Hyperlink"/>
                <w:color w:val="000000" w:themeColor="text1"/>
                <w:sz w:val="16"/>
                <w:szCs w:val="16"/>
              </w:rPr>
              <w:t xml:space="preserve"> can give the buyer greater visibility of potential ESG risks and opportunities, enabling them to make a more informed decision about the </w:t>
            </w:r>
            <w:r w:rsidR="00F15F05" w:rsidRPr="002E7CDB">
              <w:rPr>
                <w:rStyle w:val="Hyperlink"/>
                <w:color w:val="000000" w:themeColor="text1"/>
                <w:sz w:val="16"/>
                <w:szCs w:val="16"/>
              </w:rPr>
              <w:t>portfolio company</w:t>
            </w:r>
            <w:r w:rsidRPr="002E7CDB">
              <w:rPr>
                <w:rStyle w:val="Hyperlink"/>
                <w:color w:val="000000" w:themeColor="text1"/>
                <w:sz w:val="16"/>
                <w:szCs w:val="16"/>
              </w:rPr>
              <w:t xml:space="preserve"> and its value</w:t>
            </w:r>
            <w:r w:rsidR="000563ED">
              <w:rPr>
                <w:rStyle w:val="Hyperlink"/>
                <w:color w:val="000000" w:themeColor="text1"/>
                <w:sz w:val="16"/>
                <w:szCs w:val="16"/>
              </w:rPr>
              <w:t xml:space="preserve"> and</w:t>
            </w:r>
            <w:r w:rsidRPr="002E7CDB">
              <w:rPr>
                <w:rStyle w:val="Hyperlink"/>
                <w:color w:val="000000" w:themeColor="text1"/>
                <w:sz w:val="16"/>
                <w:szCs w:val="16"/>
              </w:rPr>
              <w:t xml:space="preserve"> avoid potential legal or reputational issues </w:t>
            </w:r>
            <w:r w:rsidR="000563ED">
              <w:rPr>
                <w:rStyle w:val="Hyperlink"/>
                <w:color w:val="000000" w:themeColor="text1"/>
                <w:sz w:val="16"/>
                <w:szCs w:val="16"/>
              </w:rPr>
              <w:t>due to the</w:t>
            </w:r>
            <w:r w:rsidR="000563ED" w:rsidRPr="002E7CDB">
              <w:rPr>
                <w:rStyle w:val="Hyperlink"/>
                <w:color w:val="000000" w:themeColor="text1"/>
                <w:sz w:val="16"/>
                <w:szCs w:val="16"/>
              </w:rPr>
              <w:t xml:space="preserve"> </w:t>
            </w:r>
            <w:r w:rsidRPr="002E7CDB">
              <w:rPr>
                <w:rStyle w:val="Hyperlink"/>
                <w:color w:val="000000" w:themeColor="text1"/>
                <w:sz w:val="16"/>
                <w:szCs w:val="16"/>
              </w:rPr>
              <w:t>non-disclosure of material ESG factors.</w:t>
            </w:r>
          </w:p>
        </w:tc>
      </w:tr>
      <w:tr w:rsidR="009005F9" w:rsidRPr="002E7CDB" w14:paraId="3B5EEC37" w14:textId="77777777" w:rsidTr="00724D33">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A842D59" w14:textId="77777777" w:rsidR="009005F9" w:rsidRPr="002E7CDB" w:rsidRDefault="009005F9" w:rsidP="009005F9">
            <w:pPr>
              <w:rPr>
                <w:b/>
                <w:bCs/>
                <w:sz w:val="16"/>
                <w:szCs w:val="16"/>
              </w:rPr>
            </w:pPr>
            <w:r w:rsidRPr="002E7CDB">
              <w:rPr>
                <w:b/>
                <w:bCs/>
                <w:sz w:val="16"/>
                <w:szCs w:val="16"/>
              </w:rPr>
              <w:t>Other resources</w:t>
            </w:r>
          </w:p>
        </w:tc>
        <w:tc>
          <w:tcPr>
            <w:tcW w:w="13043"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BCC6582" w14:textId="7286C93C" w:rsidR="00107E2F" w:rsidRPr="002E7CDB" w:rsidRDefault="5C5C4BF3" w:rsidP="33634347">
            <w:pPr>
              <w:rPr>
                <w:rStyle w:val="Hyperlink"/>
                <w:color w:val="000000" w:themeColor="text1"/>
                <w:sz w:val="16"/>
                <w:szCs w:val="16"/>
              </w:rPr>
            </w:pPr>
            <w:r w:rsidRPr="002E7CDB">
              <w:rPr>
                <w:rStyle w:val="Hyperlink"/>
                <w:color w:val="000000" w:themeColor="text1"/>
                <w:sz w:val="16"/>
                <w:szCs w:val="16"/>
              </w:rPr>
              <w:t>For further guidance</w:t>
            </w:r>
            <w:r w:rsidR="00186A2B">
              <w:rPr>
                <w:rStyle w:val="Hyperlink"/>
                <w:color w:val="000000" w:themeColor="text1"/>
                <w:sz w:val="16"/>
                <w:szCs w:val="16"/>
              </w:rPr>
              <w:t>,</w:t>
            </w:r>
            <w:r w:rsidRPr="002E7CDB">
              <w:rPr>
                <w:rStyle w:val="Hyperlink"/>
                <w:color w:val="000000" w:themeColor="text1"/>
                <w:sz w:val="16"/>
                <w:szCs w:val="16"/>
              </w:rPr>
              <w:t xml:space="preserve"> see </w:t>
            </w:r>
            <w:hyperlink r:id="rId82">
              <w:r w:rsidRPr="002E7CDB">
                <w:rPr>
                  <w:rStyle w:val="Hyperlink"/>
                  <w:sz w:val="16"/>
                  <w:szCs w:val="16"/>
                </w:rPr>
                <w:t>An introduction to responsible investment: private equity</w:t>
              </w:r>
            </w:hyperlink>
            <w:r w:rsidR="00D1113B" w:rsidRPr="00C42BD0">
              <w:rPr>
                <w:rStyle w:val="Hyperlink"/>
                <w:color w:val="auto"/>
                <w:sz w:val="16"/>
                <w:szCs w:val="16"/>
              </w:rPr>
              <w:t>.</w:t>
            </w:r>
            <w:hyperlink r:id="rId83" w:history="1"/>
          </w:p>
        </w:tc>
      </w:tr>
      <w:tr w:rsidR="009005F9" w:rsidRPr="002E7CDB" w14:paraId="7B86E404" w14:textId="77777777" w:rsidTr="00724D33">
        <w:trPr>
          <w:trHeight w:val="300"/>
        </w:trPr>
        <w:tc>
          <w:tcPr>
            <w:tcW w:w="14886"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4836DB46" w14:textId="77777777" w:rsidR="009005F9" w:rsidRPr="002E7CDB" w:rsidRDefault="009005F9" w:rsidP="009005F9">
            <w:pPr>
              <w:rPr>
                <w:color w:val="FFFFFF" w:themeColor="background1"/>
                <w:sz w:val="16"/>
                <w:szCs w:val="16"/>
              </w:rPr>
            </w:pPr>
            <w:r w:rsidRPr="002E7CDB">
              <w:rPr>
                <w:rFonts w:eastAsia="Times New Roman" w:cs="Arial"/>
                <w:b/>
                <w:bCs/>
                <w:color w:val="FFFFFF" w:themeColor="background1"/>
                <w:sz w:val="18"/>
                <w:szCs w:val="18"/>
                <w:lang w:eastAsia="en-GB"/>
              </w:rPr>
              <w:t>Logic</w:t>
            </w:r>
          </w:p>
        </w:tc>
      </w:tr>
      <w:tr w:rsidR="009005F9" w:rsidRPr="002E7CDB" w14:paraId="47A33CDE" w14:textId="77777777" w:rsidTr="00724D33">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0E67A9F" w14:textId="77777777" w:rsidR="009005F9" w:rsidRPr="002E7CDB" w:rsidRDefault="009005F9" w:rsidP="009005F9">
            <w:pPr>
              <w:rPr>
                <w:b/>
                <w:bCs/>
                <w:sz w:val="16"/>
                <w:szCs w:val="16"/>
              </w:rPr>
            </w:pPr>
            <w:r w:rsidRPr="002E7CDB">
              <w:rPr>
                <w:b/>
                <w:bCs/>
                <w:sz w:val="16"/>
                <w:szCs w:val="16"/>
              </w:rPr>
              <w:t>Dependent on</w:t>
            </w:r>
          </w:p>
        </w:tc>
        <w:tc>
          <w:tcPr>
            <w:tcW w:w="13043"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4FAE155" w14:textId="762EEB83" w:rsidR="009005F9" w:rsidRPr="002E7CDB" w:rsidRDefault="00120274" w:rsidP="009005F9">
            <w:pPr>
              <w:rPr>
                <w:sz w:val="16"/>
                <w:szCs w:val="16"/>
              </w:rPr>
            </w:pPr>
            <w:r>
              <w:rPr>
                <w:sz w:val="16"/>
                <w:szCs w:val="16"/>
              </w:rPr>
              <w:t>[</w:t>
            </w:r>
            <w:r w:rsidR="008D17EC" w:rsidRPr="002E7CDB">
              <w:rPr>
                <w:sz w:val="16"/>
                <w:szCs w:val="16"/>
              </w:rPr>
              <w:t xml:space="preserve">OO </w:t>
            </w:r>
            <w:r w:rsidR="001912CE">
              <w:rPr>
                <w:sz w:val="16"/>
                <w:szCs w:val="16"/>
              </w:rPr>
              <w:t>2</w:t>
            </w:r>
            <w:r w:rsidR="008D17EC" w:rsidRPr="002E7CDB">
              <w:rPr>
                <w:sz w:val="16"/>
                <w:szCs w:val="16"/>
              </w:rPr>
              <w:t>1</w:t>
            </w:r>
            <w:r>
              <w:rPr>
                <w:sz w:val="16"/>
                <w:szCs w:val="16"/>
              </w:rPr>
              <w:t>]</w:t>
            </w:r>
          </w:p>
        </w:tc>
      </w:tr>
      <w:tr w:rsidR="009005F9" w:rsidRPr="002E7CDB" w14:paraId="27BBFE81" w14:textId="77777777" w:rsidTr="00724D33">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C62DE76" w14:textId="77777777" w:rsidR="009005F9" w:rsidRPr="002E7CDB" w:rsidRDefault="009005F9" w:rsidP="009005F9">
            <w:pPr>
              <w:rPr>
                <w:b/>
                <w:bCs/>
                <w:sz w:val="16"/>
                <w:szCs w:val="16"/>
              </w:rPr>
            </w:pPr>
            <w:r w:rsidRPr="002E7CDB">
              <w:rPr>
                <w:b/>
                <w:bCs/>
                <w:sz w:val="16"/>
                <w:szCs w:val="16"/>
              </w:rPr>
              <w:t>Gateway to</w:t>
            </w:r>
          </w:p>
        </w:tc>
        <w:tc>
          <w:tcPr>
            <w:tcW w:w="13043"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7FD33E0" w14:textId="0DCBB2F4" w:rsidR="009005F9" w:rsidRPr="002E7CDB" w:rsidRDefault="00784221" w:rsidP="009005F9">
            <w:pPr>
              <w:rPr>
                <w:sz w:val="16"/>
                <w:szCs w:val="16"/>
              </w:rPr>
            </w:pPr>
            <w:r w:rsidRPr="002E7CDB">
              <w:rPr>
                <w:sz w:val="16"/>
                <w:szCs w:val="16"/>
              </w:rPr>
              <w:t>N/A</w:t>
            </w:r>
          </w:p>
        </w:tc>
      </w:tr>
      <w:tr w:rsidR="009005F9" w:rsidRPr="002E7CDB" w14:paraId="395D2B20" w14:textId="77777777" w:rsidTr="00724D33">
        <w:trPr>
          <w:trHeight w:val="300"/>
        </w:trPr>
        <w:tc>
          <w:tcPr>
            <w:tcW w:w="14886"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721F6471" w14:textId="77777777" w:rsidR="009005F9" w:rsidRPr="002E7CDB" w:rsidRDefault="009005F9" w:rsidP="009005F9">
            <w:pPr>
              <w:rPr>
                <w:rFonts w:eastAsia="Times New Roman" w:cs="Arial"/>
                <w:b/>
                <w:bCs/>
                <w:color w:val="FFFFFF" w:themeColor="background1"/>
                <w:sz w:val="18"/>
                <w:szCs w:val="18"/>
                <w:lang w:eastAsia="en-GB"/>
              </w:rPr>
            </w:pPr>
            <w:r w:rsidRPr="002E7CDB">
              <w:rPr>
                <w:rFonts w:eastAsia="Times New Roman" w:cs="Arial"/>
                <w:b/>
                <w:bCs/>
                <w:color w:val="FFFFFF" w:themeColor="background1"/>
                <w:sz w:val="18"/>
                <w:szCs w:val="18"/>
                <w:lang w:eastAsia="en-GB"/>
              </w:rPr>
              <w:t>Assessment</w:t>
            </w:r>
          </w:p>
        </w:tc>
      </w:tr>
      <w:tr w:rsidR="00F03192" w:rsidRPr="002E7CDB" w14:paraId="1466DC79" w14:textId="77777777" w:rsidTr="00724D33">
        <w:trPr>
          <w:trHeight w:val="624"/>
        </w:trPr>
        <w:tc>
          <w:tcPr>
            <w:tcW w:w="1843" w:type="dxa"/>
            <w:vMerge w:val="restart"/>
            <w:tcBorders>
              <w:top w:val="single" w:sz="6" w:space="0" w:color="A6A6A6" w:themeColor="background1" w:themeShade="A6"/>
              <w:left w:val="single" w:sz="6" w:space="0" w:color="A6A6A6" w:themeColor="background1" w:themeShade="A6"/>
              <w:right w:val="single" w:sz="6" w:space="0" w:color="A6A6A6" w:themeColor="background1" w:themeShade="A6"/>
            </w:tcBorders>
            <w:shd w:val="clear" w:color="auto" w:fill="auto"/>
            <w:vAlign w:val="center"/>
          </w:tcPr>
          <w:p w14:paraId="464C5001" w14:textId="77777777" w:rsidR="00F03192" w:rsidRPr="002E7CDB" w:rsidRDefault="00F03192" w:rsidP="009005F9">
            <w:pPr>
              <w:rPr>
                <w:b/>
                <w:sz w:val="16"/>
                <w:szCs w:val="16"/>
              </w:rPr>
            </w:pPr>
            <w:r w:rsidRPr="002E7CDB">
              <w:rPr>
                <w:b/>
                <w:sz w:val="16"/>
                <w:szCs w:val="16"/>
              </w:rPr>
              <w:t>Assessment criteria</w:t>
            </w:r>
          </w:p>
        </w:tc>
        <w:tc>
          <w:tcPr>
            <w:tcW w:w="13043"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8A606FC" w14:textId="64F072E8" w:rsidR="00F03192" w:rsidRPr="002E7CDB" w:rsidRDefault="00F03192" w:rsidP="00034192">
            <w:pPr>
              <w:rPr>
                <w:rStyle w:val="Hyperlink"/>
                <w:color w:val="000000" w:themeColor="text1"/>
              </w:rPr>
            </w:pPr>
            <w:r w:rsidRPr="002E7CDB">
              <w:rPr>
                <w:rStyle w:val="Hyperlink"/>
                <w:color w:val="000000" w:themeColor="text1"/>
                <w:sz w:val="16"/>
                <w:szCs w:val="16"/>
              </w:rPr>
              <w:t xml:space="preserve">100 points for this indicator divided between lettered (50 points) and coverage (50 points) answer options. </w:t>
            </w:r>
            <w:r w:rsidR="007422C8" w:rsidRPr="00544F01">
              <w:rPr>
                <w:color w:val="000000" w:themeColor="text1"/>
                <w:sz w:val="16"/>
                <w:szCs w:val="16"/>
              </w:rPr>
              <w:t>The final score will be based on the highest</w:t>
            </w:r>
            <w:r w:rsidR="007422C8">
              <w:rPr>
                <w:color w:val="000000" w:themeColor="text1"/>
                <w:sz w:val="16"/>
                <w:szCs w:val="16"/>
              </w:rPr>
              <w:t>-</w:t>
            </w:r>
            <w:r w:rsidR="007422C8" w:rsidRPr="00544F01">
              <w:rPr>
                <w:color w:val="000000" w:themeColor="text1"/>
                <w:sz w:val="16"/>
                <w:szCs w:val="16"/>
              </w:rPr>
              <w:t xml:space="preserve">scoring combination of lettered and </w:t>
            </w:r>
            <w:r w:rsidR="007422C8">
              <w:rPr>
                <w:color w:val="000000" w:themeColor="text1"/>
                <w:sz w:val="16"/>
                <w:szCs w:val="16"/>
              </w:rPr>
              <w:t>coverage</w:t>
            </w:r>
            <w:r w:rsidR="007422C8" w:rsidRPr="00544F01">
              <w:rPr>
                <w:color w:val="000000" w:themeColor="text1"/>
                <w:sz w:val="16"/>
                <w:szCs w:val="16"/>
              </w:rPr>
              <w:t xml:space="preserve"> answer options.</w:t>
            </w:r>
          </w:p>
        </w:tc>
      </w:tr>
      <w:tr w:rsidR="00F03192" w:rsidRPr="002E7CDB" w14:paraId="7FEF977A" w14:textId="77777777" w:rsidTr="00724D33">
        <w:trPr>
          <w:trHeight w:val="1771"/>
        </w:trPr>
        <w:tc>
          <w:tcPr>
            <w:tcW w:w="1843" w:type="dxa"/>
            <w:vMerge/>
            <w:tcBorders>
              <w:left w:val="single" w:sz="6" w:space="0" w:color="A6A6A6" w:themeColor="background1" w:themeShade="A6"/>
              <w:right w:val="single" w:sz="6" w:space="0" w:color="A6A6A6" w:themeColor="background1" w:themeShade="A6"/>
            </w:tcBorders>
            <w:vAlign w:val="center"/>
          </w:tcPr>
          <w:p w14:paraId="35059C6F" w14:textId="77777777" w:rsidR="00F03192" w:rsidRPr="002E7CDB" w:rsidRDefault="00F03192" w:rsidP="009005F9">
            <w:pPr>
              <w:rPr>
                <w:b/>
                <w:sz w:val="16"/>
                <w:szCs w:val="16"/>
              </w:rPr>
            </w:pP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377FAA7" w14:textId="77777777" w:rsidR="00F03192" w:rsidRPr="002E7CDB" w:rsidRDefault="00F03192" w:rsidP="00924AFF">
            <w:pPr>
              <w:rPr>
                <w:rStyle w:val="Hyperlink"/>
                <w:color w:val="000000" w:themeColor="text1"/>
                <w:sz w:val="16"/>
                <w:szCs w:val="16"/>
              </w:rPr>
            </w:pPr>
            <w:r w:rsidRPr="002E7CDB">
              <w:rPr>
                <w:rStyle w:val="Hyperlink"/>
                <w:color w:val="000000" w:themeColor="text1"/>
                <w:sz w:val="16"/>
                <w:szCs w:val="16"/>
              </w:rPr>
              <w:t xml:space="preserve">50 points for the lettered answer options: </w:t>
            </w:r>
          </w:p>
          <w:p w14:paraId="00607E15" w14:textId="77777777" w:rsidR="00F03192" w:rsidRPr="002E7CDB" w:rsidRDefault="00F03192" w:rsidP="00CE631A">
            <w:pPr>
              <w:rPr>
                <w:rStyle w:val="Hyperlink"/>
                <w:color w:val="000000" w:themeColor="text1"/>
                <w:sz w:val="16"/>
                <w:szCs w:val="16"/>
              </w:rPr>
            </w:pPr>
          </w:p>
          <w:p w14:paraId="4F4EFDE5" w14:textId="1517AC36" w:rsidR="00F03192" w:rsidRPr="002E7CDB" w:rsidRDefault="00F03192" w:rsidP="00CE631A">
            <w:pPr>
              <w:rPr>
                <w:rStyle w:val="Hyperlink"/>
                <w:color w:val="000000" w:themeColor="text1"/>
                <w:sz w:val="16"/>
                <w:szCs w:val="16"/>
              </w:rPr>
            </w:pPr>
            <w:r w:rsidRPr="002E7CDB">
              <w:rPr>
                <w:rStyle w:val="Hyperlink"/>
                <w:color w:val="000000" w:themeColor="text1"/>
                <w:sz w:val="16"/>
                <w:szCs w:val="16"/>
              </w:rPr>
              <w:t>50 points for 4 or more selections from A</w:t>
            </w:r>
            <w:r w:rsidRPr="002E7CDB">
              <w:rPr>
                <w:rStyle w:val="Hyperlink"/>
                <w:rFonts w:cs="Arial"/>
                <w:color w:val="000000" w:themeColor="text1"/>
                <w:sz w:val="16"/>
                <w:szCs w:val="16"/>
              </w:rPr>
              <w:t>–F</w:t>
            </w:r>
            <w:r w:rsidRPr="002E7CDB">
              <w:rPr>
                <w:rStyle w:val="Hyperlink"/>
                <w:color w:val="000000" w:themeColor="text1"/>
                <w:sz w:val="16"/>
                <w:szCs w:val="16"/>
              </w:rPr>
              <w:t xml:space="preserve">; </w:t>
            </w:r>
            <w:r w:rsidRPr="002E7CDB">
              <w:rPr>
                <w:rStyle w:val="Hyperlink"/>
                <w:b/>
                <w:bCs/>
                <w:color w:val="000000" w:themeColor="text1"/>
                <w:sz w:val="16"/>
                <w:szCs w:val="16"/>
              </w:rPr>
              <w:t>MUST</w:t>
            </w:r>
            <w:r w:rsidRPr="002E7CDB">
              <w:rPr>
                <w:rStyle w:val="Hyperlink"/>
                <w:color w:val="000000" w:themeColor="text1"/>
                <w:sz w:val="16"/>
                <w:szCs w:val="16"/>
              </w:rPr>
              <w:t xml:space="preserve"> include 1 or more selections from D</w:t>
            </w:r>
            <w:r w:rsidRPr="002E7CDB">
              <w:rPr>
                <w:rStyle w:val="Hyperlink"/>
                <w:rFonts w:cs="Arial"/>
                <w:color w:val="000000" w:themeColor="text1"/>
                <w:sz w:val="16"/>
                <w:szCs w:val="16"/>
              </w:rPr>
              <w:t>–</w:t>
            </w:r>
            <w:r w:rsidRPr="002E7CDB">
              <w:rPr>
                <w:rStyle w:val="Hyperlink"/>
                <w:color w:val="000000" w:themeColor="text1"/>
                <w:sz w:val="16"/>
                <w:szCs w:val="16"/>
              </w:rPr>
              <w:t>F.</w:t>
            </w:r>
          </w:p>
          <w:p w14:paraId="53FBB891" w14:textId="667D27F0" w:rsidR="00F03192" w:rsidRPr="002E7CDB" w:rsidRDefault="00F03192" w:rsidP="00CE631A">
            <w:pPr>
              <w:rPr>
                <w:rStyle w:val="Hyperlink"/>
                <w:color w:val="000000" w:themeColor="text1"/>
                <w:sz w:val="16"/>
                <w:szCs w:val="16"/>
              </w:rPr>
            </w:pPr>
            <w:r w:rsidRPr="002E7CDB">
              <w:rPr>
                <w:rStyle w:val="Hyperlink"/>
                <w:color w:val="000000" w:themeColor="text1"/>
                <w:sz w:val="16"/>
                <w:szCs w:val="16"/>
              </w:rPr>
              <w:t>33 points for 3 selections from A</w:t>
            </w:r>
            <w:r w:rsidRPr="002E7CDB">
              <w:rPr>
                <w:rStyle w:val="Hyperlink"/>
                <w:rFonts w:cs="Arial"/>
                <w:color w:val="000000" w:themeColor="text1"/>
                <w:sz w:val="16"/>
                <w:szCs w:val="16"/>
              </w:rPr>
              <w:t>–F</w:t>
            </w:r>
            <w:r w:rsidRPr="002E7CDB">
              <w:rPr>
                <w:rStyle w:val="Hyperlink"/>
                <w:color w:val="000000" w:themeColor="text1"/>
                <w:sz w:val="16"/>
                <w:szCs w:val="16"/>
              </w:rPr>
              <w:t>.</w:t>
            </w:r>
          </w:p>
          <w:p w14:paraId="1EAE7D9F" w14:textId="6A721B58" w:rsidR="00F03192" w:rsidRPr="002E7CDB" w:rsidRDefault="00F03192" w:rsidP="00CE631A">
            <w:pPr>
              <w:rPr>
                <w:rStyle w:val="Hyperlink"/>
                <w:color w:val="000000" w:themeColor="text1"/>
                <w:sz w:val="16"/>
                <w:szCs w:val="16"/>
              </w:rPr>
            </w:pPr>
            <w:r w:rsidRPr="002E7CDB">
              <w:rPr>
                <w:rStyle w:val="Hyperlink"/>
                <w:color w:val="000000" w:themeColor="text1"/>
                <w:sz w:val="16"/>
                <w:szCs w:val="16"/>
              </w:rPr>
              <w:t>16 points for 1</w:t>
            </w:r>
            <w:r w:rsidRPr="002E7CDB">
              <w:rPr>
                <w:rStyle w:val="Hyperlink"/>
                <w:rFonts w:cs="Arial"/>
                <w:color w:val="000000" w:themeColor="text1"/>
                <w:sz w:val="16"/>
                <w:szCs w:val="16"/>
              </w:rPr>
              <w:t>–</w:t>
            </w:r>
            <w:r w:rsidRPr="002E7CDB">
              <w:rPr>
                <w:rStyle w:val="Hyperlink"/>
                <w:color w:val="000000" w:themeColor="text1"/>
                <w:sz w:val="16"/>
                <w:szCs w:val="16"/>
              </w:rPr>
              <w:t>2 selection</w:t>
            </w:r>
            <w:r w:rsidR="00186A2B">
              <w:rPr>
                <w:rStyle w:val="Hyperlink"/>
                <w:color w:val="000000" w:themeColor="text1"/>
                <w:sz w:val="16"/>
                <w:szCs w:val="16"/>
              </w:rPr>
              <w:t>s</w:t>
            </w:r>
            <w:r w:rsidRPr="002E7CDB">
              <w:rPr>
                <w:rStyle w:val="Hyperlink"/>
                <w:color w:val="000000" w:themeColor="text1"/>
                <w:sz w:val="16"/>
                <w:szCs w:val="16"/>
              </w:rPr>
              <w:t xml:space="preserve"> from A</w:t>
            </w:r>
            <w:r w:rsidRPr="002E7CDB">
              <w:rPr>
                <w:rStyle w:val="Hyperlink"/>
                <w:rFonts w:cs="Arial"/>
                <w:color w:val="000000" w:themeColor="text1"/>
                <w:sz w:val="16"/>
                <w:szCs w:val="16"/>
              </w:rPr>
              <w:t>–F</w:t>
            </w:r>
            <w:r w:rsidRPr="002E7CDB">
              <w:rPr>
                <w:rStyle w:val="Hyperlink"/>
                <w:color w:val="000000" w:themeColor="text1"/>
                <w:sz w:val="16"/>
                <w:szCs w:val="16"/>
              </w:rPr>
              <w:t>.</w:t>
            </w:r>
          </w:p>
          <w:p w14:paraId="78372C65" w14:textId="348BEF0B" w:rsidR="00F03192" w:rsidRPr="002E7CDB" w:rsidDel="005242CF" w:rsidRDefault="00F03192" w:rsidP="00034192">
            <w:pPr>
              <w:rPr>
                <w:rStyle w:val="Hyperlink"/>
                <w:color w:val="000000" w:themeColor="text1"/>
                <w:sz w:val="16"/>
                <w:szCs w:val="16"/>
              </w:rPr>
            </w:pPr>
            <w:r w:rsidRPr="002E7CDB">
              <w:rPr>
                <w:rStyle w:val="Hyperlink"/>
                <w:color w:val="000000" w:themeColor="text1"/>
                <w:sz w:val="16"/>
                <w:szCs w:val="16"/>
              </w:rPr>
              <w:t>0 points for G, H.</w:t>
            </w:r>
          </w:p>
        </w:tc>
        <w:tc>
          <w:tcPr>
            <w:tcW w:w="113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7AF1C6B" w14:textId="53F931F4" w:rsidR="00F03192" w:rsidRPr="002E7CDB" w:rsidDel="005242CF" w:rsidRDefault="00F03192" w:rsidP="00C42BD0">
            <w:pPr>
              <w:jc w:val="center"/>
              <w:rPr>
                <w:rStyle w:val="Hyperlink"/>
                <w:b/>
                <w:bCs/>
                <w:color w:val="000000" w:themeColor="text1"/>
                <w:sz w:val="16"/>
                <w:szCs w:val="16"/>
              </w:rPr>
            </w:pPr>
            <w:r w:rsidRPr="002E7CDB">
              <w:rPr>
                <w:rStyle w:val="Hyperlink"/>
                <w:b/>
                <w:bCs/>
                <w:color w:val="000000" w:themeColor="text1"/>
                <w:sz w:val="16"/>
                <w:szCs w:val="16"/>
              </w:rPr>
              <w:t>AND</w:t>
            </w:r>
          </w:p>
        </w:tc>
        <w:tc>
          <w:tcPr>
            <w:tcW w:w="397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68B69E6" w14:textId="77777777" w:rsidR="00F03192" w:rsidRPr="002E7CDB" w:rsidRDefault="00F03192" w:rsidP="00CF332F">
            <w:pPr>
              <w:rPr>
                <w:rStyle w:val="Hyperlink"/>
                <w:color w:val="000000" w:themeColor="text1"/>
                <w:sz w:val="16"/>
                <w:szCs w:val="16"/>
              </w:rPr>
            </w:pPr>
            <w:r w:rsidRPr="002E7CDB">
              <w:rPr>
                <w:rStyle w:val="Hyperlink"/>
                <w:color w:val="000000" w:themeColor="text1"/>
                <w:sz w:val="16"/>
                <w:szCs w:val="16"/>
              </w:rPr>
              <w:t>50 points for the coverage:</w:t>
            </w:r>
          </w:p>
          <w:p w14:paraId="0DA0A5C0" w14:textId="77777777" w:rsidR="00F03192" w:rsidRPr="002E7CDB" w:rsidRDefault="00F03192" w:rsidP="00CE631A">
            <w:pPr>
              <w:rPr>
                <w:rStyle w:val="Hyperlink"/>
                <w:color w:val="000000" w:themeColor="text1"/>
                <w:sz w:val="16"/>
                <w:szCs w:val="16"/>
              </w:rPr>
            </w:pPr>
          </w:p>
          <w:p w14:paraId="7F11BC00" w14:textId="4C0597E2" w:rsidR="00F03192" w:rsidRPr="002E7CDB" w:rsidRDefault="00F03192" w:rsidP="00CE631A">
            <w:pPr>
              <w:rPr>
                <w:rStyle w:val="Hyperlink"/>
                <w:color w:val="000000" w:themeColor="text1"/>
                <w:sz w:val="16"/>
                <w:szCs w:val="16"/>
              </w:rPr>
            </w:pPr>
            <w:r w:rsidRPr="002E7CDB">
              <w:rPr>
                <w:rStyle w:val="Hyperlink"/>
                <w:color w:val="000000" w:themeColor="text1"/>
                <w:sz w:val="16"/>
                <w:szCs w:val="16"/>
              </w:rPr>
              <w:t>Per answer selection A to F, each option will be worth the following proportion:</w:t>
            </w:r>
          </w:p>
          <w:p w14:paraId="3CE71B8D" w14:textId="0A9618AB" w:rsidR="00F03192" w:rsidRPr="002E7CDB" w:rsidRDefault="00F03192" w:rsidP="00CE631A">
            <w:pPr>
              <w:rPr>
                <w:rStyle w:val="Hyperlink"/>
                <w:color w:val="000000" w:themeColor="text1"/>
                <w:sz w:val="16"/>
                <w:szCs w:val="16"/>
              </w:rPr>
            </w:pPr>
            <w:r w:rsidRPr="002E7CDB">
              <w:rPr>
                <w:rStyle w:val="Hyperlink"/>
                <w:color w:val="000000" w:themeColor="text1"/>
                <w:sz w:val="16"/>
                <w:szCs w:val="16"/>
              </w:rPr>
              <w:t>50/4 points for all (1).</w:t>
            </w:r>
          </w:p>
          <w:p w14:paraId="2112E8D7" w14:textId="072DCC41" w:rsidR="00F03192" w:rsidRPr="002E7CDB" w:rsidRDefault="00F03192" w:rsidP="00CE631A">
            <w:pPr>
              <w:rPr>
                <w:rStyle w:val="Hyperlink"/>
                <w:color w:val="000000" w:themeColor="text1"/>
                <w:sz w:val="16"/>
                <w:szCs w:val="16"/>
              </w:rPr>
            </w:pPr>
            <w:r w:rsidRPr="002E7CDB">
              <w:rPr>
                <w:rStyle w:val="Hyperlink"/>
                <w:color w:val="000000" w:themeColor="text1"/>
                <w:sz w:val="16"/>
                <w:szCs w:val="16"/>
              </w:rPr>
              <w:t xml:space="preserve">25/4 points for </w:t>
            </w:r>
            <w:r w:rsidR="00186A2B">
              <w:rPr>
                <w:rStyle w:val="Hyperlink"/>
                <w:color w:val="000000" w:themeColor="text1"/>
                <w:sz w:val="16"/>
                <w:szCs w:val="16"/>
              </w:rPr>
              <w:t xml:space="preserve">a </w:t>
            </w:r>
            <w:r w:rsidRPr="002E7CDB">
              <w:rPr>
                <w:rStyle w:val="Hyperlink"/>
                <w:color w:val="000000" w:themeColor="text1"/>
                <w:sz w:val="16"/>
                <w:szCs w:val="16"/>
              </w:rPr>
              <w:t>majority (2).</w:t>
            </w:r>
          </w:p>
          <w:p w14:paraId="13E22D49" w14:textId="6BF36F85" w:rsidR="00F03192" w:rsidRPr="002E7CDB" w:rsidDel="005242CF" w:rsidRDefault="00F03192" w:rsidP="00CE631A">
            <w:pPr>
              <w:rPr>
                <w:rStyle w:val="Hyperlink"/>
                <w:color w:val="000000" w:themeColor="text1"/>
                <w:sz w:val="16"/>
                <w:szCs w:val="16"/>
              </w:rPr>
            </w:pPr>
            <w:r w:rsidRPr="002E7CDB">
              <w:rPr>
                <w:rStyle w:val="Hyperlink"/>
                <w:color w:val="000000" w:themeColor="text1"/>
                <w:sz w:val="16"/>
                <w:szCs w:val="16"/>
              </w:rPr>
              <w:t xml:space="preserve">12/4 points for </w:t>
            </w:r>
            <w:r w:rsidR="00186A2B">
              <w:rPr>
                <w:rStyle w:val="Hyperlink"/>
                <w:color w:val="000000" w:themeColor="text1"/>
                <w:sz w:val="16"/>
                <w:szCs w:val="16"/>
              </w:rPr>
              <w:t xml:space="preserve">a </w:t>
            </w:r>
            <w:r w:rsidRPr="002E7CDB">
              <w:rPr>
                <w:rStyle w:val="Hyperlink"/>
                <w:color w:val="000000" w:themeColor="text1"/>
                <w:sz w:val="16"/>
                <w:szCs w:val="16"/>
              </w:rPr>
              <w:t>minority (3).</w:t>
            </w:r>
          </w:p>
        </w:tc>
        <w:tc>
          <w:tcPr>
            <w:tcW w:w="397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12E8EA1" w14:textId="77777777" w:rsidR="00F03192" w:rsidRPr="002E7CDB" w:rsidRDefault="00F03192" w:rsidP="00F63737">
            <w:pPr>
              <w:rPr>
                <w:rStyle w:val="Hyperlink"/>
                <w:color w:val="auto"/>
                <w:sz w:val="16"/>
                <w:szCs w:val="16"/>
              </w:rPr>
            </w:pPr>
            <w:r w:rsidRPr="002E7CDB">
              <w:rPr>
                <w:rStyle w:val="Hyperlink"/>
                <w:color w:val="auto"/>
                <w:sz w:val="16"/>
                <w:szCs w:val="16"/>
              </w:rPr>
              <w:t>Further details:</w:t>
            </w:r>
          </w:p>
          <w:p w14:paraId="12227FB2" w14:textId="77777777" w:rsidR="00F03192" w:rsidRPr="002E7CDB" w:rsidRDefault="00F03192" w:rsidP="00F63737">
            <w:pPr>
              <w:rPr>
                <w:rStyle w:val="Hyperlink"/>
                <w:color w:val="auto"/>
                <w:sz w:val="16"/>
                <w:szCs w:val="16"/>
              </w:rPr>
            </w:pPr>
          </w:p>
          <w:p w14:paraId="0D4912B5" w14:textId="77751C46" w:rsidR="00F03192" w:rsidRPr="002E7CDB" w:rsidRDefault="000563ED" w:rsidP="00F63737">
            <w:pPr>
              <w:rPr>
                <w:sz w:val="16"/>
                <w:szCs w:val="16"/>
              </w:rPr>
            </w:pPr>
            <w:r>
              <w:rPr>
                <w:sz w:val="16"/>
                <w:szCs w:val="16"/>
              </w:rPr>
              <w:t>Selecting</w:t>
            </w:r>
            <w:r w:rsidR="00F03192" w:rsidRPr="002E7CDB">
              <w:rPr>
                <w:sz w:val="16"/>
                <w:szCs w:val="16"/>
              </w:rPr>
              <w:t xml:space="preserve"> </w:t>
            </w:r>
            <w:r>
              <w:rPr>
                <w:sz w:val="16"/>
                <w:szCs w:val="16"/>
              </w:rPr>
              <w:t>‘</w:t>
            </w:r>
            <w:r w:rsidR="00F03192" w:rsidRPr="002E7CDB">
              <w:rPr>
                <w:sz w:val="16"/>
                <w:szCs w:val="16"/>
              </w:rPr>
              <w:t>H</w:t>
            </w:r>
            <w:r>
              <w:rPr>
                <w:sz w:val="16"/>
                <w:szCs w:val="16"/>
              </w:rPr>
              <w:t>’</w:t>
            </w:r>
            <w:r w:rsidR="00F03192" w:rsidRPr="002E7CDB">
              <w:rPr>
                <w:sz w:val="16"/>
                <w:szCs w:val="16"/>
              </w:rPr>
              <w:t xml:space="preserve"> will result in 0/100 points for this indicator.</w:t>
            </w:r>
          </w:p>
          <w:p w14:paraId="23055B19" w14:textId="77777777" w:rsidR="00F03192" w:rsidRPr="002E7CDB" w:rsidRDefault="00F03192" w:rsidP="00F63737">
            <w:pPr>
              <w:rPr>
                <w:rStyle w:val="Hyperlink"/>
                <w:color w:val="000000" w:themeColor="text1"/>
                <w:sz w:val="16"/>
                <w:szCs w:val="16"/>
              </w:rPr>
            </w:pPr>
          </w:p>
          <w:p w14:paraId="334F2FF5" w14:textId="368EC29F" w:rsidR="00F03192" w:rsidRPr="002E7CDB" w:rsidDel="005242CF" w:rsidRDefault="000563ED" w:rsidP="00034192">
            <w:pPr>
              <w:rPr>
                <w:rStyle w:val="Hyperlink"/>
                <w:color w:val="000000" w:themeColor="text1"/>
                <w:sz w:val="16"/>
                <w:szCs w:val="16"/>
              </w:rPr>
            </w:pPr>
            <w:r>
              <w:rPr>
                <w:sz w:val="16"/>
                <w:szCs w:val="16"/>
              </w:rPr>
              <w:t>Selecting</w:t>
            </w:r>
            <w:r w:rsidRPr="002E7CDB">
              <w:rPr>
                <w:sz w:val="16"/>
                <w:szCs w:val="16"/>
              </w:rPr>
              <w:t xml:space="preserve"> </w:t>
            </w:r>
            <w:r>
              <w:rPr>
                <w:rStyle w:val="Hyperlink"/>
                <w:color w:val="000000" w:themeColor="text1"/>
                <w:sz w:val="16"/>
                <w:szCs w:val="16"/>
              </w:rPr>
              <w:t>‘</w:t>
            </w:r>
            <w:r w:rsidR="00F03192" w:rsidRPr="002E7CDB">
              <w:rPr>
                <w:rStyle w:val="Hyperlink"/>
                <w:color w:val="auto"/>
                <w:sz w:val="16"/>
                <w:szCs w:val="16"/>
              </w:rPr>
              <w:t>I</w:t>
            </w:r>
            <w:r>
              <w:rPr>
                <w:rStyle w:val="Hyperlink"/>
                <w:color w:val="auto"/>
                <w:sz w:val="16"/>
                <w:szCs w:val="16"/>
              </w:rPr>
              <w:t>’</w:t>
            </w:r>
            <w:r w:rsidR="00F03192" w:rsidRPr="002E7CDB">
              <w:rPr>
                <w:rStyle w:val="Hyperlink"/>
                <w:color w:val="auto"/>
                <w:sz w:val="16"/>
                <w:szCs w:val="16"/>
              </w:rPr>
              <w:t xml:space="preserve"> </w:t>
            </w:r>
            <w:r w:rsidR="00F03192" w:rsidRPr="002E7CDB">
              <w:rPr>
                <w:rStyle w:val="Hyperlink"/>
                <w:color w:val="000000" w:themeColor="text1"/>
                <w:sz w:val="16"/>
                <w:szCs w:val="16"/>
              </w:rPr>
              <w:t>means the indicator is scored as N/A. Signatories will not be penalised for this indicator.</w:t>
            </w:r>
          </w:p>
        </w:tc>
      </w:tr>
      <w:tr w:rsidR="009005F9" w:rsidRPr="002E7CDB" w14:paraId="2FEB64A8" w14:textId="77777777" w:rsidTr="00724D33">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924C93A" w14:textId="617DDBBD" w:rsidR="009005F9" w:rsidRPr="002E7CDB" w:rsidDel="002635ED" w:rsidRDefault="002E7CDB" w:rsidP="009005F9">
            <w:pPr>
              <w:rPr>
                <w:b/>
                <w:bCs/>
                <w:sz w:val="16"/>
                <w:szCs w:val="16"/>
              </w:rPr>
            </w:pPr>
            <w:r>
              <w:rPr>
                <w:b/>
                <w:sz w:val="16"/>
                <w:szCs w:val="16"/>
              </w:rPr>
              <w:t>‘</w:t>
            </w:r>
            <w:r w:rsidR="009005F9" w:rsidRPr="002E7CDB">
              <w:rPr>
                <w:b/>
                <w:sz w:val="16"/>
                <w:szCs w:val="16"/>
              </w:rPr>
              <w:t>Other</w:t>
            </w:r>
            <w:r>
              <w:rPr>
                <w:b/>
                <w:sz w:val="16"/>
                <w:szCs w:val="16"/>
              </w:rPr>
              <w:t>’</w:t>
            </w:r>
            <w:r w:rsidR="009005F9" w:rsidRPr="002E7CDB">
              <w:rPr>
                <w:b/>
                <w:sz w:val="16"/>
                <w:szCs w:val="16"/>
              </w:rPr>
              <w:t xml:space="preserve"> scored as</w:t>
            </w:r>
          </w:p>
        </w:tc>
        <w:tc>
          <w:tcPr>
            <w:tcW w:w="13043"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348838C" w14:textId="726A602B" w:rsidR="009005F9" w:rsidRPr="002E7CDB" w:rsidRDefault="00034192" w:rsidP="009005F9">
            <w:pPr>
              <w:rPr>
                <w:rStyle w:val="Hyperlink"/>
                <w:color w:val="000000" w:themeColor="text1"/>
              </w:rPr>
            </w:pPr>
            <w:r w:rsidRPr="002E7CDB">
              <w:rPr>
                <w:rStyle w:val="Hyperlink"/>
                <w:color w:val="000000" w:themeColor="text1"/>
                <w:sz w:val="16"/>
                <w:szCs w:val="16"/>
              </w:rPr>
              <w:t xml:space="preserve">Selecting Other (G) </w:t>
            </w:r>
            <w:r w:rsidR="002B0C42" w:rsidRPr="002E7CDB">
              <w:rPr>
                <w:rStyle w:val="Hyperlink"/>
                <w:color w:val="000000" w:themeColor="text1"/>
                <w:sz w:val="16"/>
                <w:szCs w:val="16"/>
              </w:rPr>
              <w:t xml:space="preserve">will not be counted by the scoring criteria, provided answer options have been identified </w:t>
            </w:r>
            <w:r w:rsidR="001F5317" w:rsidRPr="002E7CDB">
              <w:rPr>
                <w:rStyle w:val="Hyperlink"/>
                <w:color w:val="000000" w:themeColor="text1"/>
                <w:sz w:val="16"/>
                <w:szCs w:val="16"/>
              </w:rPr>
              <w:t>as capturing good practice</w:t>
            </w:r>
            <w:r w:rsidR="002B0C42" w:rsidRPr="002E7CDB">
              <w:rPr>
                <w:rStyle w:val="Hyperlink"/>
                <w:color w:val="000000" w:themeColor="text1"/>
                <w:sz w:val="16"/>
                <w:szCs w:val="16"/>
              </w:rPr>
              <w:t>.</w:t>
            </w:r>
          </w:p>
        </w:tc>
      </w:tr>
      <w:tr w:rsidR="009005F9" w:rsidRPr="002E7CDB" w14:paraId="246DBB1D" w14:textId="77777777" w:rsidTr="00724D33">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4814FDA" w14:textId="77777777" w:rsidR="009005F9" w:rsidRPr="002E7CDB" w:rsidDel="002635ED" w:rsidRDefault="009005F9" w:rsidP="009005F9">
            <w:pPr>
              <w:spacing w:line="240" w:lineRule="auto"/>
              <w:rPr>
                <w:b/>
                <w:bCs/>
                <w:sz w:val="16"/>
                <w:szCs w:val="16"/>
              </w:rPr>
            </w:pPr>
            <w:r w:rsidRPr="002E7CDB">
              <w:rPr>
                <w:b/>
                <w:sz w:val="16"/>
                <w:szCs w:val="16"/>
              </w:rPr>
              <w:lastRenderedPageBreak/>
              <w:t>Multiplier</w:t>
            </w:r>
          </w:p>
        </w:tc>
        <w:tc>
          <w:tcPr>
            <w:tcW w:w="13043"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FE161B2" w14:textId="20CEFB51" w:rsidR="009005F9" w:rsidRPr="002E7CDB" w:rsidRDefault="00210B8E" w:rsidP="009005F9">
            <w:pPr>
              <w:rPr>
                <w:rStyle w:val="Hyperlink"/>
                <w:color w:val="000000" w:themeColor="text1"/>
              </w:rPr>
            </w:pPr>
            <w:r>
              <w:rPr>
                <w:rStyle w:val="Hyperlink"/>
                <w:color w:val="000000" w:themeColor="text1"/>
                <w:sz w:val="16"/>
                <w:szCs w:val="16"/>
              </w:rPr>
              <w:t>Moderate</w:t>
            </w:r>
          </w:p>
        </w:tc>
      </w:tr>
    </w:tbl>
    <w:p w14:paraId="57B65A30" w14:textId="77777777" w:rsidR="00567B6D" w:rsidRPr="002E7CDB" w:rsidRDefault="00567B6D">
      <w:pPr>
        <w:spacing w:after="160" w:line="259" w:lineRule="auto"/>
      </w:pPr>
      <w:r w:rsidRPr="002E7CDB">
        <w:br w:type="page"/>
      </w:r>
    </w:p>
    <w:p w14:paraId="13D60DF8" w14:textId="71AE0511" w:rsidR="00567B6D" w:rsidRPr="002E7CDB" w:rsidRDefault="00064B6C" w:rsidP="00567B6D">
      <w:pPr>
        <w:pStyle w:val="Heading2"/>
        <w:tabs>
          <w:tab w:val="left" w:pos="12758"/>
        </w:tabs>
        <w:rPr>
          <w:rFonts w:eastAsia="MS PGothic" w:cs="Times New Roman"/>
          <w:caps w:val="0"/>
          <w:color w:val="auto"/>
          <w:sz w:val="20"/>
          <w:szCs w:val="20"/>
        </w:rPr>
      </w:pPr>
      <w:bookmarkStart w:id="32" w:name="_Toc122333339"/>
      <w:r w:rsidRPr="002E7CDB">
        <w:lastRenderedPageBreak/>
        <w:t>Disclos</w:t>
      </w:r>
      <w:r w:rsidR="00AA01B4" w:rsidRPr="002E7CDB">
        <w:t>ure of</w:t>
      </w:r>
      <w:r w:rsidRPr="002E7CDB">
        <w:t xml:space="preserve"> </w:t>
      </w:r>
      <w:r w:rsidR="00567B6D" w:rsidRPr="002E7CDB">
        <w:t>ESG portfolio information [PE 14]</w:t>
      </w:r>
      <w:bookmarkEnd w:id="32"/>
    </w:p>
    <w:tbl>
      <w:tblPr>
        <w:tblW w:w="1488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835"/>
        <w:gridCol w:w="2127"/>
        <w:gridCol w:w="2551"/>
        <w:gridCol w:w="1985"/>
        <w:gridCol w:w="1986"/>
      </w:tblGrid>
      <w:tr w:rsidR="00724D33" w:rsidRPr="002E7CDB" w14:paraId="43345DD8" w14:textId="77777777" w:rsidTr="00724D33">
        <w:trPr>
          <w:trHeight w:val="367"/>
        </w:trPr>
        <w:tc>
          <w:tcPr>
            <w:tcW w:w="1843" w:type="dxa"/>
            <w:vMerge w:val="restart"/>
            <w:shd w:val="clear" w:color="auto" w:fill="DFF5F9"/>
            <w:vAlign w:val="center"/>
            <w:hideMark/>
          </w:tcPr>
          <w:p w14:paraId="15E2B19F" w14:textId="77777777" w:rsidR="00724D33" w:rsidRPr="002E7CDB" w:rsidRDefault="00724D33" w:rsidP="002744E8">
            <w:pPr>
              <w:spacing w:line="240" w:lineRule="auto"/>
              <w:jc w:val="center"/>
              <w:textAlignment w:val="baseline"/>
              <w:rPr>
                <w:rFonts w:eastAsia="Times New Roman" w:cs="Arial"/>
                <w:b/>
                <w:sz w:val="14"/>
                <w:szCs w:val="14"/>
                <w:lang w:eastAsia="en-GB"/>
              </w:rPr>
            </w:pPr>
            <w:r w:rsidRPr="002E7CDB">
              <w:rPr>
                <w:rFonts w:eastAsia="Times New Roman" w:cs="Arial"/>
                <w:b/>
                <w:sz w:val="14"/>
                <w:szCs w:val="14"/>
                <w:lang w:eastAsia="en-GB"/>
              </w:rPr>
              <w:t>Indicator ID</w:t>
            </w:r>
          </w:p>
          <w:p w14:paraId="34C4E206" w14:textId="77777777" w:rsidR="00724D33" w:rsidRPr="002E7CDB" w:rsidRDefault="00724D33" w:rsidP="002744E8">
            <w:pPr>
              <w:spacing w:line="240" w:lineRule="auto"/>
              <w:jc w:val="center"/>
              <w:textAlignment w:val="baseline"/>
              <w:rPr>
                <w:rFonts w:eastAsia="Times New Roman" w:cs="Arial"/>
                <w:b/>
                <w:sz w:val="14"/>
                <w:szCs w:val="14"/>
                <w:lang w:eastAsia="en-GB"/>
              </w:rPr>
            </w:pPr>
          </w:p>
          <w:p w14:paraId="001FE20A" w14:textId="69640F28" w:rsidR="00724D33" w:rsidRPr="002E7CDB" w:rsidRDefault="00724D33" w:rsidP="002744E8">
            <w:pPr>
              <w:pStyle w:val="Indicatorsubsection"/>
              <w:rPr>
                <w:sz w:val="18"/>
                <w:szCs w:val="18"/>
                <w:lang w:val="en-GB"/>
              </w:rPr>
            </w:pPr>
            <w:bookmarkStart w:id="33" w:name="_Toc122333340"/>
            <w:r w:rsidRPr="002E7CDB">
              <w:rPr>
                <w:lang w:val="en-GB"/>
              </w:rPr>
              <w:t>PE 14</w:t>
            </w:r>
            <w:bookmarkEnd w:id="33"/>
          </w:p>
        </w:tc>
        <w:tc>
          <w:tcPr>
            <w:tcW w:w="1559" w:type="dxa"/>
            <w:shd w:val="clear" w:color="auto" w:fill="DFF5F9"/>
            <w:vAlign w:val="center"/>
            <w:hideMark/>
          </w:tcPr>
          <w:p w14:paraId="622F55A6" w14:textId="77777777" w:rsidR="00724D33" w:rsidRPr="002E7CDB" w:rsidRDefault="00724D33" w:rsidP="002744E8">
            <w:pPr>
              <w:spacing w:line="240" w:lineRule="auto"/>
              <w:textAlignment w:val="baseline"/>
              <w:rPr>
                <w:rFonts w:eastAsia="Times New Roman" w:cs="Arial"/>
                <w:sz w:val="14"/>
                <w:szCs w:val="14"/>
                <w:lang w:eastAsia="en-GB"/>
              </w:rPr>
            </w:pPr>
            <w:r w:rsidRPr="002E7CDB">
              <w:rPr>
                <w:rFonts w:eastAsia="Times New Roman" w:cs="Arial"/>
                <w:b/>
                <w:sz w:val="14"/>
                <w:szCs w:val="14"/>
                <w:lang w:eastAsia="en-GB"/>
              </w:rPr>
              <w:t xml:space="preserve">Dependent on: </w:t>
            </w:r>
          </w:p>
        </w:tc>
        <w:tc>
          <w:tcPr>
            <w:tcW w:w="2835" w:type="dxa"/>
            <w:shd w:val="clear" w:color="auto" w:fill="DFF5F9"/>
            <w:vAlign w:val="center"/>
          </w:tcPr>
          <w:p w14:paraId="4CF5AE1A" w14:textId="4FB03CB2" w:rsidR="00724D33" w:rsidRPr="002E7CDB" w:rsidRDefault="00724D33" w:rsidP="002744E8">
            <w:pPr>
              <w:spacing w:line="240" w:lineRule="auto"/>
              <w:textAlignment w:val="baseline"/>
              <w:rPr>
                <w:rFonts w:eastAsia="Times New Roman" w:cs="Arial"/>
                <w:sz w:val="14"/>
                <w:szCs w:val="14"/>
                <w:lang w:eastAsia="en-GB"/>
              </w:rPr>
            </w:pPr>
            <w:r w:rsidRPr="002E7CDB">
              <w:rPr>
                <w:b/>
                <w:bCs/>
                <w:sz w:val="22"/>
                <w:szCs w:val="22"/>
              </w:rPr>
              <w:t xml:space="preserve">OO </w:t>
            </w:r>
            <w:r>
              <w:rPr>
                <w:b/>
                <w:bCs/>
                <w:sz w:val="22"/>
                <w:szCs w:val="22"/>
              </w:rPr>
              <w:t>2</w:t>
            </w:r>
            <w:r w:rsidRPr="002E7CDB">
              <w:rPr>
                <w:b/>
                <w:bCs/>
                <w:sz w:val="22"/>
                <w:szCs w:val="22"/>
              </w:rPr>
              <w:t>1</w:t>
            </w:r>
          </w:p>
        </w:tc>
        <w:tc>
          <w:tcPr>
            <w:tcW w:w="4678" w:type="dxa"/>
            <w:gridSpan w:val="2"/>
            <w:vMerge w:val="restart"/>
            <w:shd w:val="clear" w:color="auto" w:fill="DFF5F9"/>
            <w:vAlign w:val="center"/>
          </w:tcPr>
          <w:p w14:paraId="0824F9C9" w14:textId="77777777" w:rsidR="00724D33" w:rsidRPr="002E7CDB" w:rsidRDefault="00724D33" w:rsidP="002744E8">
            <w:pPr>
              <w:spacing w:line="240" w:lineRule="auto"/>
              <w:jc w:val="center"/>
              <w:textAlignment w:val="baseline"/>
              <w:rPr>
                <w:rFonts w:eastAsia="Times New Roman" w:cs="Arial"/>
                <w:sz w:val="14"/>
                <w:szCs w:val="14"/>
                <w:lang w:eastAsia="en-GB"/>
              </w:rPr>
            </w:pPr>
            <w:r w:rsidRPr="002E7CDB">
              <w:rPr>
                <w:rFonts w:eastAsia="Times New Roman" w:cs="Arial"/>
                <w:b/>
                <w:sz w:val="14"/>
                <w:szCs w:val="14"/>
                <w:lang w:eastAsia="en-GB"/>
              </w:rPr>
              <w:t>Sub-section</w:t>
            </w:r>
            <w:r w:rsidRPr="002E7CDB">
              <w:rPr>
                <w:rFonts w:eastAsia="Times New Roman" w:cs="Arial"/>
                <w:sz w:val="14"/>
                <w:szCs w:val="14"/>
                <w:lang w:eastAsia="en-GB"/>
              </w:rPr>
              <w:t> </w:t>
            </w:r>
          </w:p>
          <w:p w14:paraId="0D8F3B6F" w14:textId="77777777" w:rsidR="00724D33" w:rsidRPr="002E7CDB" w:rsidRDefault="00724D33" w:rsidP="002744E8">
            <w:pPr>
              <w:spacing w:line="240" w:lineRule="auto"/>
              <w:jc w:val="center"/>
              <w:textAlignment w:val="baseline"/>
              <w:rPr>
                <w:rFonts w:eastAsia="Times New Roman" w:cs="Arial"/>
                <w:sz w:val="14"/>
                <w:szCs w:val="14"/>
                <w:lang w:eastAsia="en-GB"/>
              </w:rPr>
            </w:pPr>
          </w:p>
          <w:p w14:paraId="4AE7D9A1" w14:textId="4B8265F7" w:rsidR="00724D33" w:rsidRPr="002E7CDB" w:rsidRDefault="00724D33" w:rsidP="002744E8">
            <w:pPr>
              <w:jc w:val="center"/>
              <w:rPr>
                <w:sz w:val="18"/>
                <w:szCs w:val="18"/>
              </w:rPr>
            </w:pPr>
            <w:r>
              <w:rPr>
                <w:b/>
                <w:bCs/>
                <w:sz w:val="22"/>
                <w:szCs w:val="22"/>
              </w:rPr>
              <w:t xml:space="preserve">Disclosure of </w:t>
            </w:r>
            <w:r w:rsidRPr="002E7CDB">
              <w:rPr>
                <w:b/>
                <w:bCs/>
                <w:sz w:val="22"/>
                <w:szCs w:val="22"/>
              </w:rPr>
              <w:t>ESG portfolio information</w:t>
            </w:r>
          </w:p>
        </w:tc>
        <w:tc>
          <w:tcPr>
            <w:tcW w:w="1985" w:type="dxa"/>
            <w:vMerge w:val="restart"/>
            <w:shd w:val="clear" w:color="auto" w:fill="DFF5F9"/>
            <w:vAlign w:val="center"/>
            <w:hideMark/>
          </w:tcPr>
          <w:p w14:paraId="3B94DA31" w14:textId="77777777" w:rsidR="00724D33" w:rsidRPr="002E7CDB" w:rsidRDefault="00724D33" w:rsidP="002744E8">
            <w:pPr>
              <w:spacing w:line="240" w:lineRule="auto"/>
              <w:jc w:val="center"/>
              <w:textAlignment w:val="baseline"/>
              <w:rPr>
                <w:rFonts w:eastAsia="Times New Roman" w:cs="Arial"/>
                <w:b/>
                <w:bCs/>
                <w:sz w:val="14"/>
                <w:szCs w:val="14"/>
                <w:lang w:eastAsia="en-GB"/>
              </w:rPr>
            </w:pPr>
            <w:r w:rsidRPr="002E7CDB">
              <w:rPr>
                <w:rFonts w:eastAsia="Times New Roman" w:cs="Arial"/>
                <w:b/>
                <w:bCs/>
                <w:sz w:val="14"/>
                <w:szCs w:val="14"/>
                <w:lang w:eastAsia="en-GB"/>
              </w:rPr>
              <w:t>PRI Principle</w:t>
            </w:r>
          </w:p>
          <w:p w14:paraId="5883686F" w14:textId="77777777" w:rsidR="00724D33" w:rsidRPr="002E7CDB" w:rsidRDefault="00724D33" w:rsidP="002744E8">
            <w:pPr>
              <w:spacing w:line="240" w:lineRule="auto"/>
              <w:jc w:val="center"/>
              <w:textAlignment w:val="baseline"/>
              <w:rPr>
                <w:rFonts w:eastAsia="Times New Roman" w:cs="Arial"/>
                <w:b/>
                <w:bCs/>
                <w:sz w:val="14"/>
                <w:szCs w:val="14"/>
                <w:lang w:eastAsia="en-GB"/>
              </w:rPr>
            </w:pPr>
          </w:p>
          <w:p w14:paraId="444A53F9" w14:textId="7A793CDE" w:rsidR="00724D33" w:rsidRPr="002E7CDB" w:rsidRDefault="00724D33" w:rsidP="002744E8">
            <w:pPr>
              <w:spacing w:line="240" w:lineRule="auto"/>
              <w:jc w:val="center"/>
              <w:textAlignment w:val="baseline"/>
              <w:rPr>
                <w:rFonts w:eastAsia="Times New Roman" w:cs="Arial"/>
                <w:sz w:val="18"/>
                <w:szCs w:val="18"/>
                <w:lang w:eastAsia="en-GB"/>
              </w:rPr>
            </w:pPr>
            <w:r w:rsidRPr="002E7CDB">
              <w:rPr>
                <w:rFonts w:eastAsia="Times New Roman" w:cs="Arial"/>
                <w:b/>
                <w:bCs/>
                <w:sz w:val="22"/>
                <w:szCs w:val="22"/>
                <w:lang w:eastAsia="en-GB"/>
              </w:rPr>
              <w:t>6</w:t>
            </w:r>
            <w:r w:rsidRPr="002E7CDB">
              <w:rPr>
                <w:rFonts w:eastAsia="Times New Roman" w:cs="Arial"/>
                <w:sz w:val="22"/>
                <w:szCs w:val="22"/>
                <w:lang w:eastAsia="en-GB"/>
              </w:rPr>
              <w:t> </w:t>
            </w:r>
          </w:p>
        </w:tc>
        <w:tc>
          <w:tcPr>
            <w:tcW w:w="1986" w:type="dxa"/>
            <w:vMerge w:val="restart"/>
            <w:shd w:val="clear" w:color="auto" w:fill="00B0F0"/>
            <w:tcMar>
              <w:top w:w="113" w:type="dxa"/>
              <w:left w:w="113" w:type="dxa"/>
              <w:bottom w:w="113" w:type="dxa"/>
              <w:right w:w="113" w:type="dxa"/>
            </w:tcMar>
            <w:vAlign w:val="center"/>
            <w:hideMark/>
          </w:tcPr>
          <w:p w14:paraId="728455A4" w14:textId="77777777" w:rsidR="00724D33" w:rsidRPr="002E7CDB" w:rsidRDefault="00724D33" w:rsidP="002744E8">
            <w:pPr>
              <w:spacing w:line="240" w:lineRule="auto"/>
              <w:jc w:val="center"/>
              <w:textAlignment w:val="baseline"/>
              <w:rPr>
                <w:rFonts w:eastAsia="Times New Roman" w:cs="Arial"/>
                <w:b/>
                <w:bCs/>
                <w:color w:val="FFFFFF" w:themeColor="background1"/>
                <w:sz w:val="14"/>
                <w:szCs w:val="14"/>
                <w:lang w:eastAsia="en-GB"/>
              </w:rPr>
            </w:pPr>
            <w:r w:rsidRPr="002E7CDB">
              <w:rPr>
                <w:rFonts w:eastAsia="Times New Roman" w:cs="Arial"/>
                <w:b/>
                <w:bCs/>
                <w:color w:val="FFFFFF" w:themeColor="background1"/>
                <w:sz w:val="14"/>
                <w:szCs w:val="14"/>
                <w:lang w:eastAsia="en-GB"/>
              </w:rPr>
              <w:t>Type of indicator</w:t>
            </w:r>
          </w:p>
          <w:p w14:paraId="59D65AC7" w14:textId="77777777" w:rsidR="00724D33" w:rsidRPr="002E7CDB" w:rsidRDefault="00724D33" w:rsidP="002744E8">
            <w:pPr>
              <w:spacing w:line="240" w:lineRule="auto"/>
              <w:jc w:val="center"/>
              <w:textAlignment w:val="baseline"/>
              <w:rPr>
                <w:rFonts w:eastAsia="Times New Roman" w:cs="Arial"/>
                <w:b/>
                <w:bCs/>
                <w:color w:val="FFFFFF" w:themeColor="background1"/>
                <w:sz w:val="14"/>
                <w:szCs w:val="14"/>
                <w:lang w:eastAsia="en-GB"/>
              </w:rPr>
            </w:pPr>
          </w:p>
          <w:p w14:paraId="0F657B35" w14:textId="77777777" w:rsidR="00724D33" w:rsidRPr="002E7CDB" w:rsidRDefault="00724D33" w:rsidP="002744E8">
            <w:pPr>
              <w:autoSpaceDE w:val="0"/>
              <w:autoSpaceDN w:val="0"/>
              <w:adjustRightInd w:val="0"/>
              <w:spacing w:line="240" w:lineRule="auto"/>
              <w:jc w:val="center"/>
              <w:rPr>
                <w:rFonts w:eastAsia="Times New Roman" w:cs="Arial"/>
                <w:color w:val="FFFFFF" w:themeColor="background1"/>
                <w:sz w:val="32"/>
                <w:szCs w:val="32"/>
                <w:lang w:eastAsia="en-GB"/>
              </w:rPr>
            </w:pPr>
            <w:r w:rsidRPr="002E7CDB">
              <w:rPr>
                <w:rFonts w:eastAsia="Times New Roman" w:cs="Arial"/>
                <w:b/>
                <w:bCs/>
                <w:color w:val="FFFFFF" w:themeColor="background1"/>
                <w:sz w:val="32"/>
                <w:szCs w:val="32"/>
                <w:lang w:eastAsia="en-GB"/>
              </w:rPr>
              <w:t>CORE</w:t>
            </w:r>
          </w:p>
        </w:tc>
      </w:tr>
      <w:tr w:rsidR="00724D33" w:rsidRPr="002E7CDB" w14:paraId="197D0C9D" w14:textId="77777777" w:rsidTr="00724D33">
        <w:trPr>
          <w:trHeight w:val="367"/>
        </w:trPr>
        <w:tc>
          <w:tcPr>
            <w:tcW w:w="1843" w:type="dxa"/>
            <w:vMerge/>
            <w:shd w:val="clear" w:color="auto" w:fill="DFF5F9"/>
            <w:vAlign w:val="center"/>
          </w:tcPr>
          <w:p w14:paraId="4B010D25" w14:textId="77777777" w:rsidR="00724D33" w:rsidRPr="002E7CDB" w:rsidRDefault="00724D33" w:rsidP="002744E8">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026230F1" w14:textId="77777777" w:rsidR="00724D33" w:rsidRPr="002E7CDB" w:rsidRDefault="00724D33" w:rsidP="002744E8">
            <w:pPr>
              <w:spacing w:line="240" w:lineRule="auto"/>
              <w:textAlignment w:val="baseline"/>
              <w:rPr>
                <w:rFonts w:eastAsia="Times New Roman" w:cs="Arial"/>
                <w:b/>
                <w:sz w:val="14"/>
                <w:szCs w:val="14"/>
                <w:lang w:eastAsia="en-GB"/>
              </w:rPr>
            </w:pPr>
            <w:r w:rsidRPr="002E7CDB">
              <w:rPr>
                <w:rFonts w:eastAsia="Times New Roman" w:cs="Arial"/>
                <w:b/>
                <w:sz w:val="14"/>
                <w:szCs w:val="14"/>
                <w:lang w:eastAsia="en-GB"/>
              </w:rPr>
              <w:t>Gateway to:</w:t>
            </w:r>
          </w:p>
        </w:tc>
        <w:tc>
          <w:tcPr>
            <w:tcW w:w="2835" w:type="dxa"/>
            <w:shd w:val="clear" w:color="auto" w:fill="DFF5F9"/>
            <w:vAlign w:val="center"/>
          </w:tcPr>
          <w:p w14:paraId="0BFC41A1" w14:textId="464356D6" w:rsidR="00724D33" w:rsidRPr="002E7CDB" w:rsidRDefault="00724D33" w:rsidP="002744E8">
            <w:pPr>
              <w:spacing w:line="240" w:lineRule="auto"/>
              <w:textAlignment w:val="baseline"/>
              <w:rPr>
                <w:rFonts w:eastAsia="Times New Roman" w:cs="Arial"/>
                <w:b/>
                <w:sz w:val="14"/>
                <w:szCs w:val="14"/>
                <w:lang w:eastAsia="en-GB"/>
              </w:rPr>
            </w:pPr>
            <w:r w:rsidRPr="002E7CDB">
              <w:rPr>
                <w:b/>
                <w:bCs/>
                <w:sz w:val="22"/>
                <w:szCs w:val="22"/>
              </w:rPr>
              <w:t>N/A</w:t>
            </w:r>
          </w:p>
        </w:tc>
        <w:tc>
          <w:tcPr>
            <w:tcW w:w="4678" w:type="dxa"/>
            <w:gridSpan w:val="2"/>
            <w:vMerge/>
            <w:shd w:val="clear" w:color="auto" w:fill="DFF5F9"/>
            <w:vAlign w:val="center"/>
          </w:tcPr>
          <w:p w14:paraId="676E7A2E" w14:textId="77777777" w:rsidR="00724D33" w:rsidRPr="002E7CDB" w:rsidRDefault="00724D33" w:rsidP="002744E8">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14522C7E" w14:textId="77777777" w:rsidR="00724D33" w:rsidRPr="002E7CDB" w:rsidRDefault="00724D33" w:rsidP="002744E8">
            <w:pPr>
              <w:spacing w:line="240" w:lineRule="auto"/>
              <w:jc w:val="center"/>
              <w:textAlignment w:val="baseline"/>
              <w:rPr>
                <w:rFonts w:eastAsia="Times New Roman" w:cs="Arial"/>
                <w:b/>
                <w:bCs/>
                <w:sz w:val="14"/>
                <w:szCs w:val="14"/>
                <w:lang w:eastAsia="en-GB"/>
              </w:rPr>
            </w:pPr>
          </w:p>
        </w:tc>
        <w:tc>
          <w:tcPr>
            <w:tcW w:w="1986" w:type="dxa"/>
            <w:vMerge/>
            <w:tcMar>
              <w:top w:w="113" w:type="dxa"/>
              <w:left w:w="113" w:type="dxa"/>
              <w:bottom w:w="113" w:type="dxa"/>
              <w:right w:w="113" w:type="dxa"/>
            </w:tcMar>
            <w:vAlign w:val="center"/>
          </w:tcPr>
          <w:p w14:paraId="2F8196A5" w14:textId="77777777" w:rsidR="00724D33" w:rsidRPr="002E7CDB" w:rsidRDefault="00724D33" w:rsidP="002744E8">
            <w:pPr>
              <w:spacing w:line="240" w:lineRule="auto"/>
              <w:jc w:val="center"/>
              <w:textAlignment w:val="baseline"/>
              <w:rPr>
                <w:rFonts w:eastAsia="Times New Roman" w:cs="Arial"/>
                <w:b/>
                <w:bCs/>
                <w:color w:val="FFFFFF" w:themeColor="background1"/>
                <w:sz w:val="14"/>
                <w:szCs w:val="14"/>
                <w:lang w:eastAsia="en-GB"/>
              </w:rPr>
            </w:pPr>
          </w:p>
        </w:tc>
      </w:tr>
      <w:tr w:rsidR="00567B6D" w:rsidRPr="002E7CDB" w14:paraId="2265A074" w14:textId="77777777" w:rsidTr="00724D33">
        <w:trPr>
          <w:trHeight w:val="567"/>
        </w:trPr>
        <w:tc>
          <w:tcPr>
            <w:tcW w:w="14886" w:type="dxa"/>
            <w:gridSpan w:val="7"/>
            <w:shd w:val="clear" w:color="auto" w:fill="FFFFFF" w:themeFill="background1"/>
            <w:tcMar>
              <w:top w:w="113" w:type="dxa"/>
              <w:left w:w="113" w:type="dxa"/>
              <w:bottom w:w="113" w:type="dxa"/>
              <w:right w:w="113" w:type="dxa"/>
            </w:tcMar>
            <w:vAlign w:val="center"/>
            <w:hideMark/>
          </w:tcPr>
          <w:p w14:paraId="6D59A040" w14:textId="4902256A" w:rsidR="008431BE" w:rsidRPr="002E7CDB" w:rsidRDefault="200848CA" w:rsidP="008431BE">
            <w:pPr>
              <w:spacing w:line="276" w:lineRule="auto"/>
              <w:textAlignment w:val="baseline"/>
              <w:rPr>
                <w:rFonts w:eastAsia="Times New Roman" w:cs="Arial"/>
                <w:lang w:eastAsia="en-GB"/>
              </w:rPr>
            </w:pPr>
            <w:r w:rsidRPr="002E7CDB">
              <w:rPr>
                <w:rFonts w:eastAsia="Times New Roman" w:cs="Arial"/>
                <w:b/>
                <w:bCs/>
                <w:lang w:eastAsia="en-GB"/>
              </w:rPr>
              <w:t xml:space="preserve">During the reporting year, how did you report </w:t>
            </w:r>
            <w:r w:rsidR="00392946" w:rsidRPr="002E7CDB">
              <w:rPr>
                <w:rFonts w:eastAsia="Times New Roman" w:cs="Arial"/>
                <w:b/>
                <w:bCs/>
                <w:lang w:eastAsia="en-GB"/>
              </w:rPr>
              <w:t xml:space="preserve">your targets on </w:t>
            </w:r>
            <w:hyperlink r:id="rId84" w:history="1">
              <w:r w:rsidR="00392946" w:rsidRPr="002E7CDB">
                <w:rPr>
                  <w:rStyle w:val="Hyperlink"/>
                  <w:rFonts w:eastAsia="Times New Roman" w:cs="Arial"/>
                  <w:b/>
                  <w:bCs/>
                  <w:lang w:eastAsia="en-GB"/>
                </w:rPr>
                <w:t>material ESG factors</w:t>
              </w:r>
            </w:hyperlink>
            <w:r w:rsidR="00392946" w:rsidRPr="002E7CDB" w:rsidDel="00B225DB">
              <w:rPr>
                <w:rFonts w:eastAsia="Times New Roman" w:cs="Arial"/>
                <w:lang w:eastAsia="en-GB"/>
              </w:rPr>
              <w:t xml:space="preserve"> </w:t>
            </w:r>
            <w:r w:rsidR="00935460" w:rsidRPr="002E7CDB">
              <w:rPr>
                <w:rFonts w:eastAsia="Times New Roman" w:cs="Arial"/>
                <w:b/>
                <w:bCs/>
                <w:lang w:eastAsia="en-GB"/>
              </w:rPr>
              <w:t xml:space="preserve">and related data </w:t>
            </w:r>
            <w:r w:rsidRPr="002E7CDB">
              <w:rPr>
                <w:rFonts w:eastAsia="Times New Roman" w:cs="Arial"/>
                <w:b/>
                <w:bCs/>
                <w:lang w:eastAsia="en-GB"/>
              </w:rPr>
              <w:t>to your investors?</w:t>
            </w:r>
          </w:p>
        </w:tc>
      </w:tr>
      <w:tr w:rsidR="00567B6D" w:rsidRPr="002E7CDB" w14:paraId="553D3E84" w14:textId="77777777" w:rsidTr="00724D33">
        <w:trPr>
          <w:trHeight w:val="465"/>
        </w:trPr>
        <w:tc>
          <w:tcPr>
            <w:tcW w:w="14886"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A73B87C" w14:textId="726223C1" w:rsidR="00D61981" w:rsidRPr="002E7CDB" w:rsidRDefault="00C15B5E" w:rsidP="00D54A27">
            <w:pPr>
              <w:pStyle w:val="ListParagraph"/>
              <w:numPr>
                <w:ilvl w:val="0"/>
                <w:numId w:val="17"/>
              </w:numPr>
              <w:spacing w:line="276" w:lineRule="auto"/>
              <w:textAlignment w:val="baseline"/>
              <w:rPr>
                <w:rFonts w:eastAsia="Times New Roman" w:cs="Arial"/>
                <w:lang w:eastAsia="en-GB"/>
              </w:rPr>
            </w:pPr>
            <w:r w:rsidRPr="002E7CDB">
              <w:rPr>
                <w:rFonts w:eastAsia="Times New Roman" w:cs="Arial"/>
                <w:lang w:eastAsia="en-GB"/>
              </w:rPr>
              <w:t>(A)</w:t>
            </w:r>
            <w:r w:rsidR="00D61981" w:rsidRPr="002E7CDB">
              <w:rPr>
                <w:rFonts w:eastAsia="Times New Roman" w:cs="Arial"/>
                <w:lang w:eastAsia="en-GB"/>
              </w:rPr>
              <w:t xml:space="preserve"> We </w:t>
            </w:r>
            <w:r w:rsidR="000563ED">
              <w:rPr>
                <w:rFonts w:eastAsia="Times New Roman" w:cs="Arial"/>
                <w:lang w:eastAsia="en-GB"/>
              </w:rPr>
              <w:t>used</w:t>
            </w:r>
            <w:r w:rsidR="00D61981" w:rsidRPr="002E7CDB">
              <w:rPr>
                <w:rFonts w:eastAsia="Times New Roman" w:cs="Arial"/>
                <w:lang w:eastAsia="en-GB"/>
              </w:rPr>
              <w:t xml:space="preserve"> a publicly disclosed sustainability report</w:t>
            </w:r>
          </w:p>
          <w:p w14:paraId="44796156" w14:textId="59047CFF" w:rsidR="00D61981" w:rsidRPr="002E7CDB" w:rsidRDefault="469A594D" w:rsidP="00D54A27">
            <w:pPr>
              <w:pStyle w:val="ListParagraph"/>
              <w:numPr>
                <w:ilvl w:val="0"/>
                <w:numId w:val="17"/>
              </w:numPr>
              <w:spacing w:line="276" w:lineRule="auto"/>
              <w:textAlignment w:val="baseline"/>
              <w:rPr>
                <w:rFonts w:eastAsia="Times New Roman" w:cs="Arial"/>
                <w:lang w:eastAsia="en-GB"/>
              </w:rPr>
            </w:pPr>
            <w:r w:rsidRPr="002E7CDB">
              <w:rPr>
                <w:rFonts w:eastAsia="Times New Roman" w:cs="Arial"/>
                <w:lang w:eastAsia="en-GB"/>
              </w:rPr>
              <w:t>(B)</w:t>
            </w:r>
            <w:r w:rsidR="1C1C63BC" w:rsidRPr="002E7CDB">
              <w:rPr>
                <w:rFonts w:eastAsia="Times New Roman" w:cs="Arial"/>
                <w:lang w:eastAsia="en-GB"/>
              </w:rPr>
              <w:t xml:space="preserve"> We reported in aggregate through formal reporting to investors </w:t>
            </w:r>
          </w:p>
          <w:p w14:paraId="7F97F67B" w14:textId="2016CC0D" w:rsidR="00D61981" w:rsidRPr="002E7CDB" w:rsidDel="003B11B6" w:rsidRDefault="469A594D" w:rsidP="00D54A27">
            <w:pPr>
              <w:pStyle w:val="ListParagraph"/>
              <w:numPr>
                <w:ilvl w:val="0"/>
                <w:numId w:val="17"/>
              </w:numPr>
              <w:spacing w:line="276" w:lineRule="auto"/>
              <w:textAlignment w:val="baseline"/>
              <w:rPr>
                <w:rFonts w:eastAsia="Times New Roman" w:cs="Arial"/>
                <w:lang w:eastAsia="en-GB"/>
              </w:rPr>
            </w:pPr>
            <w:r w:rsidRPr="002E7CDB">
              <w:rPr>
                <w:rFonts w:eastAsia="Times New Roman" w:cs="Arial"/>
                <w:lang w:eastAsia="en-GB"/>
              </w:rPr>
              <w:t xml:space="preserve">(C) We reported </w:t>
            </w:r>
            <w:r w:rsidR="00486CEB" w:rsidRPr="002E7CDB">
              <w:rPr>
                <w:rFonts w:eastAsia="Times New Roman" w:cs="Arial"/>
                <w:lang w:eastAsia="en-GB"/>
              </w:rPr>
              <w:t>at</w:t>
            </w:r>
            <w:r w:rsidRPr="002E7CDB">
              <w:rPr>
                <w:rFonts w:eastAsia="Times New Roman" w:cs="Arial"/>
                <w:lang w:eastAsia="en-GB"/>
              </w:rPr>
              <w:t xml:space="preserve"> the portfolio company level through formal reporting to investors </w:t>
            </w:r>
          </w:p>
          <w:p w14:paraId="03D7CF83" w14:textId="3A84763E" w:rsidR="00D61981" w:rsidRPr="002E7CDB" w:rsidRDefault="15287A7C" w:rsidP="00D54A27">
            <w:pPr>
              <w:pStyle w:val="ListParagraph"/>
              <w:numPr>
                <w:ilvl w:val="0"/>
                <w:numId w:val="17"/>
              </w:numPr>
              <w:spacing w:line="276" w:lineRule="auto"/>
              <w:textAlignment w:val="baseline"/>
              <w:rPr>
                <w:rFonts w:asciiTheme="minorHAnsi" w:eastAsiaTheme="minorEastAsia" w:hAnsiTheme="minorHAnsi" w:cstheme="minorBidi"/>
              </w:rPr>
            </w:pPr>
            <w:r w:rsidRPr="002E7CDB">
              <w:rPr>
                <w:rFonts w:eastAsia="Times New Roman" w:cs="Arial"/>
                <w:lang w:eastAsia="en-GB"/>
              </w:rPr>
              <w:t>(</w:t>
            </w:r>
            <w:r w:rsidR="50F52E7E" w:rsidRPr="002E7CDB">
              <w:rPr>
                <w:rFonts w:eastAsia="Times New Roman" w:cs="Arial"/>
                <w:lang w:eastAsia="en-GB"/>
              </w:rPr>
              <w:t>D</w:t>
            </w:r>
            <w:r w:rsidRPr="002E7CDB">
              <w:rPr>
                <w:rFonts w:eastAsia="Times New Roman" w:cs="Arial"/>
                <w:lang w:eastAsia="en-GB"/>
              </w:rPr>
              <w:t>)</w:t>
            </w:r>
            <w:r w:rsidR="137D7547" w:rsidRPr="002E7CDB">
              <w:rPr>
                <w:rFonts w:eastAsia="Times New Roman" w:cs="Arial"/>
                <w:lang w:eastAsia="en-GB"/>
              </w:rPr>
              <w:t xml:space="preserve"> We reported through a </w:t>
            </w:r>
            <w:r w:rsidR="665AB230" w:rsidRPr="002E7CDB">
              <w:rPr>
                <w:rFonts w:eastAsia="Times New Roman" w:cs="Arial"/>
                <w:lang w:eastAsia="en-GB"/>
              </w:rPr>
              <w:t>l</w:t>
            </w:r>
            <w:r w:rsidR="137D7547" w:rsidRPr="002E7CDB">
              <w:rPr>
                <w:rFonts w:eastAsia="Times New Roman" w:cs="Arial"/>
                <w:lang w:eastAsia="en-GB"/>
              </w:rPr>
              <w:t xml:space="preserve">imited </w:t>
            </w:r>
            <w:r w:rsidR="665AB230" w:rsidRPr="002E7CDB">
              <w:rPr>
                <w:rFonts w:eastAsia="Times New Roman" w:cs="Arial"/>
                <w:lang w:eastAsia="en-GB"/>
              </w:rPr>
              <w:t>p</w:t>
            </w:r>
            <w:r w:rsidR="137D7547" w:rsidRPr="002E7CDB">
              <w:rPr>
                <w:rFonts w:eastAsia="Times New Roman" w:cs="Arial"/>
                <w:lang w:eastAsia="en-GB"/>
              </w:rPr>
              <w:t xml:space="preserve">artners </w:t>
            </w:r>
            <w:r w:rsidR="665AB230" w:rsidRPr="002E7CDB">
              <w:rPr>
                <w:rFonts w:eastAsia="Times New Roman" w:cs="Arial"/>
                <w:lang w:eastAsia="en-GB"/>
              </w:rPr>
              <w:t>a</w:t>
            </w:r>
            <w:r w:rsidR="137D7547" w:rsidRPr="002E7CDB">
              <w:rPr>
                <w:rFonts w:eastAsia="Times New Roman" w:cs="Arial"/>
                <w:lang w:eastAsia="en-GB"/>
              </w:rPr>
              <w:t xml:space="preserve">dvisory </w:t>
            </w:r>
            <w:r w:rsidR="665AB230" w:rsidRPr="002E7CDB">
              <w:rPr>
                <w:rFonts w:eastAsia="Times New Roman" w:cs="Arial"/>
                <w:lang w:eastAsia="en-GB"/>
              </w:rPr>
              <w:t>c</w:t>
            </w:r>
            <w:r w:rsidR="137D7547" w:rsidRPr="002E7CDB">
              <w:rPr>
                <w:rFonts w:eastAsia="Times New Roman" w:cs="Arial"/>
                <w:lang w:eastAsia="en-GB"/>
              </w:rPr>
              <w:t xml:space="preserve">ommittee </w:t>
            </w:r>
            <w:r w:rsidR="2CF62B22" w:rsidRPr="002E7CDB">
              <w:rPr>
                <w:rFonts w:eastAsia="Arial" w:cs="Arial"/>
              </w:rPr>
              <w:t>(or equivalent)</w:t>
            </w:r>
          </w:p>
          <w:p w14:paraId="09408DC4" w14:textId="2AB117C1" w:rsidR="00D61981" w:rsidRPr="002E7CDB" w:rsidRDefault="50F52E7E" w:rsidP="00D54A27">
            <w:pPr>
              <w:pStyle w:val="ListParagraph"/>
              <w:numPr>
                <w:ilvl w:val="0"/>
                <w:numId w:val="17"/>
              </w:numPr>
              <w:spacing w:line="276" w:lineRule="auto"/>
              <w:textAlignment w:val="baseline"/>
              <w:rPr>
                <w:rFonts w:eastAsia="Times New Roman" w:cs="Arial"/>
                <w:lang w:eastAsia="en-GB"/>
              </w:rPr>
            </w:pPr>
            <w:r w:rsidRPr="002E7CDB">
              <w:rPr>
                <w:rFonts w:eastAsia="Times New Roman" w:cs="Arial"/>
                <w:lang w:eastAsia="en-GB"/>
              </w:rPr>
              <w:t>(E)</w:t>
            </w:r>
            <w:r w:rsidR="1F63B393" w:rsidRPr="002E7CDB">
              <w:rPr>
                <w:rFonts w:eastAsia="Times New Roman" w:cs="Arial"/>
                <w:lang w:eastAsia="en-GB"/>
              </w:rPr>
              <w:t xml:space="preserve"> We reported back at digital or physical </w:t>
            </w:r>
            <w:r w:rsidR="78110665" w:rsidRPr="002E7CDB">
              <w:rPr>
                <w:rFonts w:eastAsia="Times New Roman" w:cs="Arial"/>
                <w:lang w:eastAsia="en-GB"/>
              </w:rPr>
              <w:t xml:space="preserve">events or meetings with </w:t>
            </w:r>
            <w:r w:rsidR="1F63B393" w:rsidRPr="002E7CDB">
              <w:rPr>
                <w:rFonts w:eastAsia="Times New Roman" w:cs="Arial"/>
                <w:lang w:eastAsia="en-GB"/>
              </w:rPr>
              <w:t>investor</w:t>
            </w:r>
            <w:r w:rsidR="78110665" w:rsidRPr="002E7CDB">
              <w:rPr>
                <w:rFonts w:eastAsia="Times New Roman" w:cs="Arial"/>
                <w:lang w:eastAsia="en-GB"/>
              </w:rPr>
              <w:t>s</w:t>
            </w:r>
            <w:r w:rsidR="1F63B393" w:rsidRPr="002E7CDB">
              <w:rPr>
                <w:rFonts w:eastAsia="Times New Roman" w:cs="Arial"/>
                <w:lang w:eastAsia="en-GB"/>
              </w:rPr>
              <w:t xml:space="preserve"> </w:t>
            </w:r>
          </w:p>
          <w:p w14:paraId="0C8B3C06" w14:textId="336CF692" w:rsidR="00D61981" w:rsidRPr="002E7CDB" w:rsidRDefault="469A594D" w:rsidP="00D54A27">
            <w:pPr>
              <w:pStyle w:val="ListParagraph"/>
              <w:numPr>
                <w:ilvl w:val="0"/>
                <w:numId w:val="17"/>
              </w:numPr>
              <w:spacing w:line="276" w:lineRule="auto"/>
              <w:textAlignment w:val="baseline"/>
              <w:rPr>
                <w:rFonts w:eastAsia="Times New Roman" w:cs="Arial"/>
                <w:lang w:eastAsia="en-GB"/>
              </w:rPr>
            </w:pPr>
            <w:r w:rsidRPr="002E7CDB">
              <w:rPr>
                <w:rFonts w:eastAsia="Times New Roman" w:cs="Arial"/>
                <w:lang w:eastAsia="en-GB"/>
              </w:rPr>
              <w:t>(F</w:t>
            </w:r>
            <w:r w:rsidR="00114952" w:rsidRPr="002E7CDB">
              <w:rPr>
                <w:rFonts w:eastAsia="Times New Roman" w:cs="Arial"/>
                <w:lang w:eastAsia="en-GB"/>
              </w:rPr>
              <w:t>)</w:t>
            </w:r>
            <w:r w:rsidR="63AFE4C5" w:rsidRPr="002E7CDB">
              <w:rPr>
                <w:rStyle w:val="Hyperlink"/>
                <w:rFonts w:eastAsia="Times New Roman" w:cs="Arial"/>
                <w:lang w:eastAsia="en-GB"/>
              </w:rPr>
              <w:t xml:space="preserve"> </w:t>
            </w:r>
            <w:r w:rsidR="63AFE4C5" w:rsidRPr="002E7CDB">
              <w:rPr>
                <w:rFonts w:eastAsia="Times New Roman" w:cs="Arial"/>
                <w:lang w:eastAsia="en-GB"/>
              </w:rPr>
              <w:t xml:space="preserve">We </w:t>
            </w:r>
            <w:r w:rsidR="00A60E38" w:rsidRPr="002E7CDB">
              <w:rPr>
                <w:rFonts w:eastAsia="Times New Roman" w:cs="Arial"/>
                <w:lang w:eastAsia="en-GB"/>
              </w:rPr>
              <w:t xml:space="preserve">had </w:t>
            </w:r>
            <w:r w:rsidR="63AFE4C5" w:rsidRPr="002E7CDB">
              <w:rPr>
                <w:rFonts w:eastAsia="Times New Roman" w:cs="Arial"/>
                <w:lang w:eastAsia="en-GB"/>
              </w:rPr>
              <w:t xml:space="preserve">a process in place to ensure that reporting on serious </w:t>
            </w:r>
            <w:hyperlink r:id="rId85" w:history="1">
              <w:r w:rsidR="63AFE4C5" w:rsidRPr="00C42BD0">
                <w:rPr>
                  <w:rStyle w:val="Hyperlink"/>
                </w:rPr>
                <w:t>ESG incidents</w:t>
              </w:r>
            </w:hyperlink>
            <w:r w:rsidR="63AFE4C5" w:rsidRPr="002E7CDB">
              <w:rPr>
                <w:rFonts w:eastAsia="Times New Roman" w:cs="Arial"/>
                <w:lang w:eastAsia="en-GB"/>
              </w:rPr>
              <w:t xml:space="preserve"> </w:t>
            </w:r>
            <w:r w:rsidR="00A60E38" w:rsidRPr="002E7CDB">
              <w:rPr>
                <w:rFonts w:eastAsia="Times New Roman" w:cs="Arial"/>
                <w:lang w:eastAsia="en-GB"/>
              </w:rPr>
              <w:t>occurred</w:t>
            </w:r>
          </w:p>
          <w:p w14:paraId="25E9D700" w14:textId="506FF0D6" w:rsidR="007840FF" w:rsidRPr="002E7CDB" w:rsidRDefault="50F52E7E" w:rsidP="00D54A27">
            <w:pPr>
              <w:pStyle w:val="ListParagraph"/>
              <w:numPr>
                <w:ilvl w:val="0"/>
                <w:numId w:val="17"/>
              </w:numPr>
              <w:spacing w:line="276" w:lineRule="auto"/>
              <w:textAlignment w:val="baseline"/>
              <w:rPr>
                <w:rFonts w:eastAsia="Times New Roman" w:cs="Arial"/>
                <w:lang w:eastAsia="en-GB"/>
              </w:rPr>
            </w:pPr>
            <w:r w:rsidRPr="002E7CDB">
              <w:rPr>
                <w:rFonts w:eastAsia="Times New Roman" w:cs="Arial"/>
                <w:lang w:eastAsia="en-GB"/>
              </w:rPr>
              <w:t>(G)</w:t>
            </w:r>
            <w:r w:rsidR="1F63B393" w:rsidRPr="002E7CDB">
              <w:rPr>
                <w:rFonts w:eastAsia="Times New Roman" w:cs="Arial"/>
                <w:lang w:eastAsia="en-GB"/>
              </w:rPr>
              <w:t xml:space="preserve"> Other</w:t>
            </w:r>
          </w:p>
          <w:p w14:paraId="548A5EE9" w14:textId="70B3AAEE" w:rsidR="00D61981" w:rsidRPr="002E7CDB" w:rsidRDefault="00A10F00" w:rsidP="00484950">
            <w:pPr>
              <w:pStyle w:val="ListParagraph"/>
              <w:spacing w:line="276" w:lineRule="auto"/>
              <w:ind w:left="360"/>
              <w:textAlignment w:val="baseline"/>
              <w:rPr>
                <w:rFonts w:eastAsia="Times New Roman" w:cs="Arial"/>
                <w:lang w:eastAsia="en-GB"/>
              </w:rPr>
            </w:pPr>
            <w:r w:rsidRPr="002E7CDB">
              <w:rPr>
                <w:rFonts w:eastAsia="Times New Roman" w:cs="Arial"/>
                <w:lang w:eastAsia="en-GB"/>
              </w:rPr>
              <w:t>S</w:t>
            </w:r>
            <w:r w:rsidR="1F63B393" w:rsidRPr="002E7CDB">
              <w:rPr>
                <w:rFonts w:eastAsia="Times New Roman" w:cs="Arial"/>
                <w:lang w:eastAsia="en-GB"/>
              </w:rPr>
              <w:t xml:space="preserve">pecify: </w:t>
            </w:r>
            <w:r w:rsidR="00AF1132" w:rsidRPr="002E7CDB">
              <w:rPr>
                <w:rFonts w:eastAsia="Times New Roman" w:cs="Arial"/>
                <w:szCs w:val="16"/>
                <w:lang w:eastAsia="en-GB"/>
              </w:rPr>
              <w:t xml:space="preserve">______ </w:t>
            </w:r>
            <w:r w:rsidR="00CD5D7D" w:rsidRPr="002E7CDB">
              <w:rPr>
                <w:rFonts w:eastAsia="Times New Roman" w:cs="Arial"/>
                <w:lang w:eastAsia="en-GB"/>
              </w:rPr>
              <w:t>[Mandatory free text</w:t>
            </w:r>
            <w:r w:rsidR="50A6AC07" w:rsidRPr="002E7CDB">
              <w:rPr>
                <w:rFonts w:eastAsia="Times New Roman" w:cs="Arial"/>
                <w:lang w:eastAsia="en-GB"/>
              </w:rPr>
              <w:t>: small]</w:t>
            </w:r>
          </w:p>
          <w:p w14:paraId="2FC93684" w14:textId="3A02918F" w:rsidR="00567B6D" w:rsidRPr="002E7CDB" w:rsidRDefault="50F52E7E" w:rsidP="00D54A27">
            <w:pPr>
              <w:pStyle w:val="ListParagraph"/>
              <w:numPr>
                <w:ilvl w:val="0"/>
                <w:numId w:val="18"/>
              </w:numPr>
              <w:spacing w:line="276" w:lineRule="auto"/>
              <w:textAlignment w:val="baseline"/>
              <w:rPr>
                <w:rFonts w:eastAsia="Times New Roman" w:cs="Arial"/>
                <w:sz w:val="16"/>
                <w:szCs w:val="16"/>
                <w:lang w:eastAsia="en-GB"/>
              </w:rPr>
            </w:pPr>
            <w:r w:rsidRPr="002E7CDB">
              <w:rPr>
                <w:rFonts w:eastAsia="Times New Roman" w:cs="Arial"/>
                <w:lang w:eastAsia="en-GB"/>
              </w:rPr>
              <w:t>(H)</w:t>
            </w:r>
            <w:r w:rsidR="1F63B393" w:rsidRPr="002E7CDB">
              <w:rPr>
                <w:rFonts w:eastAsia="Times New Roman" w:cs="Arial"/>
                <w:lang w:eastAsia="en-GB"/>
              </w:rPr>
              <w:t xml:space="preserve"> </w:t>
            </w:r>
            <w:r w:rsidR="00AA3BF0" w:rsidRPr="002E7CDB">
              <w:rPr>
                <w:rFonts w:eastAsia="Times New Roman" w:cs="Arial"/>
                <w:lang w:eastAsia="en-GB"/>
              </w:rPr>
              <w:t>We did not report our targets on material ESG factors</w:t>
            </w:r>
            <w:r w:rsidR="00AA3BF0" w:rsidRPr="002E7CDB" w:rsidDel="00B225DB">
              <w:rPr>
                <w:rFonts w:eastAsia="Times New Roman" w:cs="Arial"/>
                <w:lang w:eastAsia="en-GB"/>
              </w:rPr>
              <w:t xml:space="preserve"> </w:t>
            </w:r>
            <w:r w:rsidR="00AA3BF0" w:rsidRPr="002E7CDB">
              <w:rPr>
                <w:rFonts w:eastAsia="Times New Roman" w:cs="Arial"/>
                <w:lang w:eastAsia="en-GB"/>
              </w:rPr>
              <w:t xml:space="preserve">and related </w:t>
            </w:r>
            <w:r w:rsidR="00AA3BF0" w:rsidRPr="002E7CDB" w:rsidDel="41D04EDB">
              <w:rPr>
                <w:rFonts w:eastAsia="Times New Roman" w:cs="Arial"/>
                <w:lang w:eastAsia="en-GB"/>
              </w:rPr>
              <w:t xml:space="preserve">data </w:t>
            </w:r>
            <w:r w:rsidR="00AA3BF0" w:rsidRPr="002E7CDB">
              <w:rPr>
                <w:rFonts w:eastAsia="Times New Roman" w:cs="Arial"/>
                <w:lang w:eastAsia="en-GB"/>
              </w:rPr>
              <w:t>to our investors during the reporting year</w:t>
            </w:r>
          </w:p>
        </w:tc>
      </w:tr>
      <w:tr w:rsidR="00567B6D" w:rsidRPr="002E7CDB" w14:paraId="37CC7A1F" w14:textId="77777777" w:rsidTr="00724D33">
        <w:trPr>
          <w:trHeight w:val="300"/>
        </w:trPr>
        <w:tc>
          <w:tcPr>
            <w:tcW w:w="14886" w:type="dxa"/>
            <w:gridSpan w:val="7"/>
            <w:tcBorders>
              <w:left w:val="nil"/>
              <w:right w:val="nil"/>
            </w:tcBorders>
            <w:shd w:val="clear" w:color="auto" w:fill="FFFFFF" w:themeFill="background1"/>
            <w:tcMar>
              <w:top w:w="0" w:type="dxa"/>
              <w:bottom w:w="0" w:type="dxa"/>
            </w:tcMar>
            <w:vAlign w:val="center"/>
          </w:tcPr>
          <w:p w14:paraId="2994429E" w14:textId="77777777" w:rsidR="00567B6D" w:rsidRPr="002E7CDB" w:rsidRDefault="00567B6D" w:rsidP="002744E8">
            <w:pPr>
              <w:spacing w:line="240" w:lineRule="auto"/>
              <w:jc w:val="center"/>
              <w:textAlignment w:val="baseline"/>
              <w:rPr>
                <w:rStyle w:val="Hyperlink"/>
                <w:sz w:val="16"/>
                <w:szCs w:val="16"/>
              </w:rPr>
            </w:pPr>
          </w:p>
        </w:tc>
      </w:tr>
      <w:tr w:rsidR="00567B6D" w:rsidRPr="002E7CDB" w14:paraId="5231C328" w14:textId="77777777" w:rsidTr="00724D33">
        <w:trPr>
          <w:trHeight w:val="300"/>
        </w:trPr>
        <w:tc>
          <w:tcPr>
            <w:tcW w:w="14886" w:type="dxa"/>
            <w:gridSpan w:val="7"/>
            <w:shd w:val="clear" w:color="auto" w:fill="0070C0"/>
            <w:vAlign w:val="center"/>
          </w:tcPr>
          <w:p w14:paraId="3A75BF1E" w14:textId="77777777" w:rsidR="00567B6D" w:rsidRPr="002E7CDB" w:rsidRDefault="00567B6D" w:rsidP="002744E8">
            <w:pPr>
              <w:rPr>
                <w:rStyle w:val="Hyperlink"/>
                <w:b/>
                <w:bCs/>
                <w:color w:val="FFFFFF" w:themeColor="background1"/>
                <w:sz w:val="18"/>
                <w:szCs w:val="18"/>
              </w:rPr>
            </w:pPr>
            <w:r w:rsidRPr="002E7CDB">
              <w:rPr>
                <w:rFonts w:eastAsia="Times New Roman" w:cs="Arial"/>
                <w:b/>
                <w:bCs/>
                <w:color w:val="FFFFFF" w:themeColor="background1"/>
                <w:sz w:val="18"/>
                <w:szCs w:val="18"/>
                <w:lang w:eastAsia="en-GB"/>
              </w:rPr>
              <w:t>Explanatory notes</w:t>
            </w:r>
          </w:p>
        </w:tc>
      </w:tr>
      <w:tr w:rsidR="00567B6D" w:rsidRPr="002E7CDB" w14:paraId="2B1B925E" w14:textId="77777777" w:rsidTr="00724D33">
        <w:trPr>
          <w:trHeight w:val="300"/>
        </w:trPr>
        <w:tc>
          <w:tcPr>
            <w:tcW w:w="1843" w:type="dxa"/>
            <w:shd w:val="clear" w:color="auto" w:fill="auto"/>
            <w:vAlign w:val="center"/>
          </w:tcPr>
          <w:p w14:paraId="5A18A687" w14:textId="77777777" w:rsidR="00567B6D" w:rsidRPr="002E7CDB" w:rsidRDefault="00567B6D" w:rsidP="002744E8">
            <w:pPr>
              <w:rPr>
                <w:rStyle w:val="Hyperlink"/>
                <w:b/>
                <w:sz w:val="16"/>
                <w:szCs w:val="16"/>
              </w:rPr>
            </w:pPr>
            <w:r w:rsidRPr="002E7CDB">
              <w:rPr>
                <w:b/>
                <w:sz w:val="16"/>
                <w:szCs w:val="16"/>
              </w:rPr>
              <w:t>Purpose of indicator</w:t>
            </w:r>
          </w:p>
        </w:tc>
        <w:tc>
          <w:tcPr>
            <w:tcW w:w="13043" w:type="dxa"/>
            <w:gridSpan w:val="6"/>
            <w:shd w:val="clear" w:color="auto" w:fill="auto"/>
            <w:vAlign w:val="center"/>
          </w:tcPr>
          <w:p w14:paraId="032BFA89" w14:textId="3E7B47E9" w:rsidR="00567B6D" w:rsidRPr="002E7CDB" w:rsidRDefault="1E6FD261" w:rsidP="00567B6D">
            <w:pPr>
              <w:rPr>
                <w:rStyle w:val="Hyperlink"/>
                <w:color w:val="000000" w:themeColor="text1"/>
                <w:sz w:val="16"/>
                <w:szCs w:val="16"/>
              </w:rPr>
            </w:pPr>
            <w:r w:rsidRPr="002E7CDB">
              <w:rPr>
                <w:rStyle w:val="Hyperlink"/>
                <w:color w:val="000000" w:themeColor="text1"/>
                <w:sz w:val="16"/>
                <w:szCs w:val="16"/>
              </w:rPr>
              <w:t>This indicator aims to understand a</w:t>
            </w:r>
            <w:r w:rsidR="1925CA5F" w:rsidRPr="002E7CDB">
              <w:rPr>
                <w:rStyle w:val="Hyperlink"/>
                <w:color w:val="000000" w:themeColor="text1"/>
                <w:sz w:val="16"/>
                <w:szCs w:val="16"/>
              </w:rPr>
              <w:t xml:space="preserve"> signatory</w:t>
            </w:r>
            <w:r w:rsidR="002E7CDB">
              <w:rPr>
                <w:rStyle w:val="Hyperlink"/>
                <w:color w:val="000000" w:themeColor="text1"/>
                <w:sz w:val="16"/>
                <w:szCs w:val="16"/>
              </w:rPr>
              <w:t>’</w:t>
            </w:r>
            <w:r w:rsidR="1925CA5F" w:rsidRPr="002E7CDB">
              <w:rPr>
                <w:rStyle w:val="Hyperlink"/>
                <w:color w:val="000000" w:themeColor="text1"/>
                <w:sz w:val="16"/>
                <w:szCs w:val="16"/>
              </w:rPr>
              <w:t>s</w:t>
            </w:r>
            <w:r w:rsidRPr="002E7CDB">
              <w:rPr>
                <w:rStyle w:val="Hyperlink"/>
                <w:color w:val="000000" w:themeColor="text1"/>
                <w:sz w:val="16"/>
                <w:szCs w:val="16"/>
              </w:rPr>
              <w:t xml:space="preserve"> specific approach to</w:t>
            </w:r>
            <w:r w:rsidR="0EFBC931" w:rsidRPr="002E7CDB">
              <w:rPr>
                <w:rStyle w:val="Hyperlink"/>
                <w:color w:val="000000" w:themeColor="text1"/>
                <w:sz w:val="16"/>
                <w:szCs w:val="16"/>
              </w:rPr>
              <w:t xml:space="preserve"> the</w:t>
            </w:r>
            <w:r w:rsidRPr="002E7CDB">
              <w:rPr>
                <w:rStyle w:val="Hyperlink"/>
                <w:color w:val="000000" w:themeColor="text1"/>
                <w:sz w:val="16"/>
                <w:szCs w:val="16"/>
              </w:rPr>
              <w:t xml:space="preserve"> communication of </w:t>
            </w:r>
            <w:r w:rsidR="00DF4642" w:rsidRPr="002E7CDB">
              <w:rPr>
                <w:rStyle w:val="Hyperlink"/>
                <w:color w:val="000000" w:themeColor="text1"/>
                <w:sz w:val="16"/>
                <w:szCs w:val="16"/>
              </w:rPr>
              <w:t>targets on material ESG factors</w:t>
            </w:r>
            <w:r w:rsidR="00DF4642" w:rsidRPr="002E7CDB" w:rsidDel="00B225DB">
              <w:rPr>
                <w:rStyle w:val="Hyperlink"/>
                <w:color w:val="000000" w:themeColor="text1"/>
                <w:sz w:val="16"/>
                <w:szCs w:val="16"/>
              </w:rPr>
              <w:t xml:space="preserve"> </w:t>
            </w:r>
            <w:r w:rsidR="007E75FF" w:rsidRPr="002E7CDB">
              <w:rPr>
                <w:rStyle w:val="Hyperlink"/>
                <w:color w:val="000000" w:themeColor="text1"/>
                <w:sz w:val="16"/>
                <w:szCs w:val="16"/>
              </w:rPr>
              <w:t xml:space="preserve">and related data </w:t>
            </w:r>
            <w:r w:rsidR="0EFBC931" w:rsidRPr="002E7CDB">
              <w:rPr>
                <w:rStyle w:val="Hyperlink"/>
                <w:color w:val="000000" w:themeColor="text1"/>
                <w:sz w:val="16"/>
                <w:szCs w:val="16"/>
              </w:rPr>
              <w:t>to</w:t>
            </w:r>
            <w:r w:rsidRPr="002E7CDB">
              <w:rPr>
                <w:rStyle w:val="Hyperlink"/>
                <w:color w:val="000000" w:themeColor="text1"/>
                <w:sz w:val="16"/>
                <w:szCs w:val="16"/>
              </w:rPr>
              <w:t xml:space="preserve"> its private equity </w:t>
            </w:r>
            <w:r w:rsidR="4F4282DB" w:rsidRPr="002E7CDB">
              <w:rPr>
                <w:rStyle w:val="Hyperlink"/>
                <w:color w:val="000000" w:themeColor="text1"/>
                <w:sz w:val="16"/>
                <w:szCs w:val="16"/>
              </w:rPr>
              <w:t>investments and</w:t>
            </w:r>
            <w:r w:rsidRPr="002E7CDB">
              <w:rPr>
                <w:rStyle w:val="Hyperlink"/>
                <w:color w:val="000000" w:themeColor="text1"/>
                <w:sz w:val="16"/>
                <w:szCs w:val="16"/>
              </w:rPr>
              <w:t xml:space="preserve"> allows signatories to demonstrate </w:t>
            </w:r>
            <w:r w:rsidR="000563ED">
              <w:rPr>
                <w:rStyle w:val="Hyperlink"/>
                <w:color w:val="000000" w:themeColor="text1"/>
                <w:sz w:val="16"/>
                <w:szCs w:val="16"/>
              </w:rPr>
              <w:t>the level of transparency concerning their</w:t>
            </w:r>
            <w:r w:rsidRPr="002E7CDB">
              <w:rPr>
                <w:rStyle w:val="Hyperlink"/>
                <w:color w:val="000000" w:themeColor="text1"/>
                <w:sz w:val="16"/>
                <w:szCs w:val="16"/>
              </w:rPr>
              <w:t xml:space="preserve"> responsible investment practices. It is considered good practice</w:t>
            </w:r>
            <w:r w:rsidR="4CF19868" w:rsidRPr="002E7CDB">
              <w:rPr>
                <w:rStyle w:val="Hyperlink"/>
                <w:color w:val="000000" w:themeColor="text1"/>
                <w:sz w:val="16"/>
                <w:szCs w:val="16"/>
              </w:rPr>
              <w:t xml:space="preserve"> for signatories</w:t>
            </w:r>
            <w:r w:rsidRPr="002E7CDB">
              <w:rPr>
                <w:rStyle w:val="Hyperlink"/>
                <w:color w:val="000000" w:themeColor="text1"/>
                <w:sz w:val="16"/>
                <w:szCs w:val="16"/>
              </w:rPr>
              <w:t xml:space="preserve"> to disclose information about </w:t>
            </w:r>
            <w:r w:rsidR="4CF19868" w:rsidRPr="002E7CDB">
              <w:rPr>
                <w:rStyle w:val="Hyperlink"/>
                <w:color w:val="000000" w:themeColor="text1"/>
                <w:sz w:val="16"/>
                <w:szCs w:val="16"/>
              </w:rPr>
              <w:t>their</w:t>
            </w:r>
            <w:r w:rsidRPr="002E7CDB">
              <w:rPr>
                <w:rStyle w:val="Hyperlink"/>
                <w:color w:val="000000" w:themeColor="text1"/>
                <w:sz w:val="16"/>
                <w:szCs w:val="16"/>
              </w:rPr>
              <w:t xml:space="preserve"> investment activities to the public and </w:t>
            </w:r>
            <w:r w:rsidR="4CF19868" w:rsidRPr="002E7CDB">
              <w:rPr>
                <w:rStyle w:val="Hyperlink"/>
                <w:color w:val="000000" w:themeColor="text1"/>
                <w:sz w:val="16"/>
                <w:szCs w:val="16"/>
              </w:rPr>
              <w:t>investors</w:t>
            </w:r>
            <w:r w:rsidRPr="002E7CDB">
              <w:rPr>
                <w:rStyle w:val="Hyperlink"/>
                <w:color w:val="000000" w:themeColor="text1"/>
                <w:sz w:val="16"/>
                <w:szCs w:val="16"/>
              </w:rPr>
              <w:t xml:space="preserve"> annually or more frequently.</w:t>
            </w:r>
          </w:p>
          <w:p w14:paraId="49371B8E" w14:textId="77777777" w:rsidR="00567B6D" w:rsidRPr="002E7CDB" w:rsidRDefault="00567B6D" w:rsidP="00567B6D">
            <w:pPr>
              <w:rPr>
                <w:rStyle w:val="Hyperlink"/>
                <w:color w:val="000000" w:themeColor="text1"/>
                <w:sz w:val="16"/>
                <w:szCs w:val="16"/>
              </w:rPr>
            </w:pPr>
          </w:p>
          <w:p w14:paraId="7EB97071" w14:textId="1A8278C8" w:rsidR="00567B6D" w:rsidRPr="002E7CDB" w:rsidRDefault="00567B6D" w:rsidP="00567B6D">
            <w:pPr>
              <w:rPr>
                <w:rStyle w:val="Hyperlink"/>
                <w:color w:val="000000" w:themeColor="text1"/>
                <w:sz w:val="16"/>
                <w:szCs w:val="16"/>
              </w:rPr>
            </w:pPr>
            <w:r w:rsidRPr="002E7CDB">
              <w:rPr>
                <w:rStyle w:val="Hyperlink"/>
                <w:color w:val="000000" w:themeColor="text1"/>
                <w:sz w:val="16"/>
                <w:szCs w:val="16"/>
              </w:rPr>
              <w:t>Private market investments are less transparent than public investment markets. As a result, private market investment managers have an additional responsibility to be transparent to investors and proactively report ESG-related portfolio information. In addition, some jurisdictions are currently developing regulation</w:t>
            </w:r>
            <w:r w:rsidR="00C13450" w:rsidRPr="002E7CDB">
              <w:rPr>
                <w:rStyle w:val="Hyperlink"/>
                <w:color w:val="000000" w:themeColor="text1"/>
                <w:sz w:val="16"/>
                <w:szCs w:val="16"/>
              </w:rPr>
              <w:t>s</w:t>
            </w:r>
            <w:r w:rsidRPr="002E7CDB">
              <w:rPr>
                <w:rStyle w:val="Hyperlink"/>
                <w:color w:val="000000" w:themeColor="text1"/>
                <w:sz w:val="16"/>
                <w:szCs w:val="16"/>
              </w:rPr>
              <w:t xml:space="preserve"> </w:t>
            </w:r>
            <w:r w:rsidR="000563ED">
              <w:rPr>
                <w:rStyle w:val="Hyperlink"/>
                <w:color w:val="000000" w:themeColor="text1"/>
                <w:sz w:val="16"/>
                <w:szCs w:val="16"/>
              </w:rPr>
              <w:t>requiring</w:t>
            </w:r>
            <w:r w:rsidRPr="002E7CDB">
              <w:rPr>
                <w:rStyle w:val="Hyperlink"/>
                <w:color w:val="000000" w:themeColor="text1"/>
                <w:sz w:val="16"/>
                <w:szCs w:val="16"/>
              </w:rPr>
              <w:t xml:space="preserve"> investment managers to report some ESG-related portfolio information to their clients.</w:t>
            </w:r>
          </w:p>
        </w:tc>
      </w:tr>
      <w:tr w:rsidR="00567B6D" w:rsidRPr="002E7CDB" w14:paraId="63671363" w14:textId="77777777" w:rsidTr="00724D33">
        <w:trPr>
          <w:trHeight w:val="300"/>
        </w:trPr>
        <w:tc>
          <w:tcPr>
            <w:tcW w:w="1843" w:type="dxa"/>
            <w:shd w:val="clear" w:color="auto" w:fill="auto"/>
            <w:vAlign w:val="center"/>
          </w:tcPr>
          <w:p w14:paraId="7F65DE1D" w14:textId="77777777" w:rsidR="00567B6D" w:rsidRPr="002E7CDB" w:rsidRDefault="00567B6D" w:rsidP="002744E8">
            <w:pPr>
              <w:rPr>
                <w:b/>
                <w:bCs/>
                <w:sz w:val="16"/>
                <w:szCs w:val="16"/>
              </w:rPr>
            </w:pPr>
            <w:r w:rsidRPr="002E7CDB">
              <w:rPr>
                <w:b/>
                <w:bCs/>
                <w:sz w:val="16"/>
                <w:szCs w:val="16"/>
              </w:rPr>
              <w:t>Reference to other standards</w:t>
            </w:r>
          </w:p>
        </w:tc>
        <w:tc>
          <w:tcPr>
            <w:tcW w:w="13043" w:type="dxa"/>
            <w:gridSpan w:val="6"/>
            <w:shd w:val="clear" w:color="auto" w:fill="auto"/>
            <w:vAlign w:val="center"/>
          </w:tcPr>
          <w:p w14:paraId="02070C14" w14:textId="37ADDF63" w:rsidR="00567B6D" w:rsidRPr="002E7CDB" w:rsidRDefault="00C602D5" w:rsidP="00C602D5">
            <w:pPr>
              <w:rPr>
                <w:rStyle w:val="Hyperlink"/>
                <w:color w:val="000000" w:themeColor="text1"/>
              </w:rPr>
            </w:pPr>
            <w:r w:rsidRPr="002E7CDB">
              <w:rPr>
                <w:rStyle w:val="Hyperlink"/>
                <w:color w:val="000000" w:themeColor="text1"/>
                <w:sz w:val="16"/>
                <w:szCs w:val="16"/>
              </w:rPr>
              <w:t xml:space="preserve">For an example of an industry-led set of standardised ESG metrics, see </w:t>
            </w:r>
            <w:hyperlink r:id="rId86" w:history="1">
              <w:r w:rsidRPr="002E7CDB">
                <w:rPr>
                  <w:rStyle w:val="Hyperlink"/>
                  <w:sz w:val="16"/>
                  <w:szCs w:val="16"/>
                </w:rPr>
                <w:t>ESG Data Convergence Project</w:t>
              </w:r>
            </w:hyperlink>
            <w:r w:rsidR="008F23B5" w:rsidRPr="002E7CDB">
              <w:rPr>
                <w:rStyle w:val="Hyperlink"/>
                <w:color w:val="000000" w:themeColor="text1"/>
                <w:sz w:val="16"/>
                <w:szCs w:val="16"/>
              </w:rPr>
              <w:t>.</w:t>
            </w:r>
            <w:r w:rsidRPr="002E7CDB">
              <w:rPr>
                <w:rStyle w:val="Hyperlink"/>
                <w:color w:val="000000" w:themeColor="text1"/>
                <w:sz w:val="16"/>
                <w:szCs w:val="16"/>
              </w:rPr>
              <w:t xml:space="preserve"> </w:t>
            </w:r>
          </w:p>
        </w:tc>
      </w:tr>
      <w:tr w:rsidR="00567B6D" w:rsidRPr="002E7CDB" w14:paraId="62712247" w14:textId="77777777" w:rsidTr="00724D33">
        <w:trPr>
          <w:trHeight w:val="300"/>
        </w:trPr>
        <w:tc>
          <w:tcPr>
            <w:tcW w:w="14886" w:type="dxa"/>
            <w:gridSpan w:val="7"/>
            <w:shd w:val="clear" w:color="auto" w:fill="0070C0"/>
            <w:vAlign w:val="center"/>
          </w:tcPr>
          <w:p w14:paraId="045F98AF" w14:textId="77777777" w:rsidR="00567B6D" w:rsidRPr="002E7CDB" w:rsidRDefault="00567B6D" w:rsidP="00C602D5">
            <w:pPr>
              <w:rPr>
                <w:color w:val="FFFFFF" w:themeColor="background1"/>
                <w:sz w:val="16"/>
                <w:szCs w:val="16"/>
              </w:rPr>
            </w:pPr>
            <w:r w:rsidRPr="002E7CDB">
              <w:rPr>
                <w:rFonts w:eastAsia="Times New Roman" w:cs="Arial"/>
                <w:b/>
                <w:bCs/>
                <w:color w:val="FFFFFF" w:themeColor="background1"/>
                <w:sz w:val="18"/>
                <w:szCs w:val="18"/>
                <w:lang w:eastAsia="en-GB"/>
              </w:rPr>
              <w:t>Logic</w:t>
            </w:r>
          </w:p>
        </w:tc>
      </w:tr>
      <w:tr w:rsidR="00567B6D" w:rsidRPr="002E7CDB" w14:paraId="5304855A" w14:textId="77777777" w:rsidTr="00724D33">
        <w:trPr>
          <w:trHeight w:val="300"/>
        </w:trPr>
        <w:tc>
          <w:tcPr>
            <w:tcW w:w="1843" w:type="dxa"/>
            <w:shd w:val="clear" w:color="auto" w:fill="auto"/>
            <w:vAlign w:val="center"/>
          </w:tcPr>
          <w:p w14:paraId="293CDA2E" w14:textId="77777777" w:rsidR="00567B6D" w:rsidRPr="002E7CDB" w:rsidRDefault="00567B6D" w:rsidP="00C602D5">
            <w:pPr>
              <w:rPr>
                <w:b/>
                <w:bCs/>
                <w:sz w:val="16"/>
                <w:szCs w:val="16"/>
              </w:rPr>
            </w:pPr>
            <w:r w:rsidRPr="002E7CDB">
              <w:rPr>
                <w:b/>
                <w:bCs/>
                <w:sz w:val="16"/>
                <w:szCs w:val="16"/>
              </w:rPr>
              <w:lastRenderedPageBreak/>
              <w:t>Dependent on</w:t>
            </w:r>
          </w:p>
        </w:tc>
        <w:tc>
          <w:tcPr>
            <w:tcW w:w="13043" w:type="dxa"/>
            <w:gridSpan w:val="6"/>
            <w:shd w:val="clear" w:color="auto" w:fill="auto"/>
            <w:vAlign w:val="center"/>
          </w:tcPr>
          <w:p w14:paraId="1E8AEF21" w14:textId="1A6060E8" w:rsidR="00567B6D" w:rsidRPr="002E7CDB" w:rsidRDefault="00120274" w:rsidP="00C602D5">
            <w:pPr>
              <w:rPr>
                <w:sz w:val="16"/>
                <w:szCs w:val="16"/>
              </w:rPr>
            </w:pPr>
            <w:r>
              <w:rPr>
                <w:sz w:val="16"/>
                <w:szCs w:val="16"/>
              </w:rPr>
              <w:t>[</w:t>
            </w:r>
            <w:r w:rsidR="008D17EC" w:rsidRPr="002E7CDB">
              <w:rPr>
                <w:sz w:val="16"/>
                <w:szCs w:val="16"/>
              </w:rPr>
              <w:t xml:space="preserve">OO </w:t>
            </w:r>
            <w:r w:rsidR="001912CE">
              <w:rPr>
                <w:sz w:val="16"/>
                <w:szCs w:val="16"/>
              </w:rPr>
              <w:t>2</w:t>
            </w:r>
            <w:r w:rsidR="008D17EC" w:rsidRPr="002E7CDB">
              <w:rPr>
                <w:sz w:val="16"/>
                <w:szCs w:val="16"/>
              </w:rPr>
              <w:t>1</w:t>
            </w:r>
            <w:r>
              <w:rPr>
                <w:sz w:val="16"/>
                <w:szCs w:val="16"/>
              </w:rPr>
              <w:t>]</w:t>
            </w:r>
          </w:p>
        </w:tc>
      </w:tr>
      <w:tr w:rsidR="00567B6D" w:rsidRPr="002E7CDB" w14:paraId="08BB70E1" w14:textId="77777777" w:rsidTr="00724D33">
        <w:trPr>
          <w:trHeight w:val="300"/>
        </w:trPr>
        <w:tc>
          <w:tcPr>
            <w:tcW w:w="1843" w:type="dxa"/>
            <w:shd w:val="clear" w:color="auto" w:fill="auto"/>
            <w:vAlign w:val="center"/>
          </w:tcPr>
          <w:p w14:paraId="6F7CA8A8" w14:textId="77777777" w:rsidR="00567B6D" w:rsidRPr="002E7CDB" w:rsidRDefault="00567B6D" w:rsidP="00C602D5">
            <w:pPr>
              <w:rPr>
                <w:b/>
                <w:bCs/>
                <w:sz w:val="16"/>
                <w:szCs w:val="16"/>
              </w:rPr>
            </w:pPr>
            <w:r w:rsidRPr="002E7CDB">
              <w:rPr>
                <w:b/>
                <w:bCs/>
                <w:sz w:val="16"/>
                <w:szCs w:val="16"/>
              </w:rPr>
              <w:t>Gateway to</w:t>
            </w:r>
          </w:p>
        </w:tc>
        <w:tc>
          <w:tcPr>
            <w:tcW w:w="13043" w:type="dxa"/>
            <w:gridSpan w:val="6"/>
            <w:shd w:val="clear" w:color="auto" w:fill="auto"/>
            <w:vAlign w:val="center"/>
          </w:tcPr>
          <w:p w14:paraId="1C5F2281" w14:textId="53C9FD98" w:rsidR="00567B6D" w:rsidRPr="002E7CDB" w:rsidRDefault="00845E6C" w:rsidP="00C602D5">
            <w:pPr>
              <w:rPr>
                <w:sz w:val="16"/>
                <w:szCs w:val="16"/>
              </w:rPr>
            </w:pPr>
            <w:r w:rsidRPr="002E7CDB">
              <w:rPr>
                <w:sz w:val="16"/>
                <w:szCs w:val="16"/>
              </w:rPr>
              <w:t>N/A</w:t>
            </w:r>
          </w:p>
        </w:tc>
      </w:tr>
      <w:tr w:rsidR="00567B6D" w:rsidRPr="002E7CDB" w14:paraId="2BD43CF9" w14:textId="77777777" w:rsidTr="00724D33">
        <w:trPr>
          <w:trHeight w:val="300"/>
        </w:trPr>
        <w:tc>
          <w:tcPr>
            <w:tcW w:w="14886" w:type="dxa"/>
            <w:gridSpan w:val="7"/>
            <w:shd w:val="clear" w:color="auto" w:fill="0070C0"/>
            <w:vAlign w:val="center"/>
          </w:tcPr>
          <w:p w14:paraId="19E61C31" w14:textId="77777777" w:rsidR="00567B6D" w:rsidRPr="002E7CDB" w:rsidRDefault="00567B6D" w:rsidP="00C602D5">
            <w:pPr>
              <w:rPr>
                <w:rFonts w:eastAsia="Times New Roman" w:cs="Arial"/>
                <w:b/>
                <w:bCs/>
                <w:color w:val="FFFFFF" w:themeColor="background1"/>
                <w:sz w:val="18"/>
                <w:szCs w:val="18"/>
                <w:lang w:eastAsia="en-GB"/>
              </w:rPr>
            </w:pPr>
            <w:r w:rsidRPr="002E7CDB">
              <w:rPr>
                <w:rFonts w:eastAsia="Times New Roman" w:cs="Arial"/>
                <w:b/>
                <w:bCs/>
                <w:color w:val="FFFFFF" w:themeColor="background1"/>
                <w:sz w:val="18"/>
                <w:szCs w:val="18"/>
                <w:lang w:eastAsia="en-GB"/>
              </w:rPr>
              <w:t>Assessment</w:t>
            </w:r>
          </w:p>
        </w:tc>
      </w:tr>
      <w:tr w:rsidR="00F63737" w:rsidRPr="002E7CDB" w14:paraId="5AAE9765" w14:textId="77777777" w:rsidTr="00724D33">
        <w:trPr>
          <w:trHeight w:val="354"/>
        </w:trPr>
        <w:tc>
          <w:tcPr>
            <w:tcW w:w="1843" w:type="dxa"/>
            <w:shd w:val="clear" w:color="auto" w:fill="auto"/>
            <w:vAlign w:val="center"/>
          </w:tcPr>
          <w:p w14:paraId="0833E6A4" w14:textId="77777777" w:rsidR="00F63737" w:rsidRPr="002E7CDB" w:rsidRDefault="00F63737" w:rsidP="00C602D5">
            <w:pPr>
              <w:rPr>
                <w:b/>
                <w:sz w:val="16"/>
                <w:szCs w:val="16"/>
              </w:rPr>
            </w:pPr>
            <w:r w:rsidRPr="002E7CDB">
              <w:rPr>
                <w:b/>
                <w:sz w:val="16"/>
                <w:szCs w:val="16"/>
              </w:rPr>
              <w:t>Assessment criteria</w:t>
            </w:r>
          </w:p>
        </w:tc>
        <w:tc>
          <w:tcPr>
            <w:tcW w:w="6521" w:type="dxa"/>
            <w:gridSpan w:val="3"/>
            <w:shd w:val="clear" w:color="auto" w:fill="auto"/>
            <w:vAlign w:val="center"/>
          </w:tcPr>
          <w:p w14:paraId="1B704C4F" w14:textId="31E25064" w:rsidR="00F63737" w:rsidRPr="002E7CDB" w:rsidRDefault="00F63737" w:rsidP="00C602D5">
            <w:pPr>
              <w:rPr>
                <w:rStyle w:val="Hyperlink"/>
                <w:color w:val="000000" w:themeColor="text1"/>
                <w:sz w:val="16"/>
                <w:szCs w:val="16"/>
              </w:rPr>
            </w:pPr>
            <w:r w:rsidRPr="002E7CDB">
              <w:rPr>
                <w:rStyle w:val="Hyperlink"/>
                <w:color w:val="000000" w:themeColor="text1"/>
                <w:sz w:val="16"/>
                <w:szCs w:val="16"/>
              </w:rPr>
              <w:t>100 points for this indicator.</w:t>
            </w:r>
          </w:p>
          <w:p w14:paraId="3E2C37C9" w14:textId="77777777" w:rsidR="00F63737" w:rsidRPr="002E7CDB" w:rsidRDefault="00F63737" w:rsidP="00C602D5">
            <w:pPr>
              <w:rPr>
                <w:rStyle w:val="Hyperlink"/>
                <w:color w:val="000000" w:themeColor="text1"/>
                <w:sz w:val="16"/>
                <w:szCs w:val="16"/>
              </w:rPr>
            </w:pPr>
          </w:p>
          <w:p w14:paraId="3DEDD02D" w14:textId="67FE604B" w:rsidR="00F63737" w:rsidRPr="002E7CDB" w:rsidRDefault="00F63737" w:rsidP="00F1778D">
            <w:pPr>
              <w:rPr>
                <w:rStyle w:val="Hyperlink"/>
                <w:color w:val="000000" w:themeColor="text1"/>
                <w:sz w:val="16"/>
                <w:szCs w:val="16"/>
              </w:rPr>
            </w:pPr>
            <w:r w:rsidRPr="002E7CDB">
              <w:rPr>
                <w:rStyle w:val="Hyperlink"/>
                <w:color w:val="000000" w:themeColor="text1"/>
                <w:sz w:val="16"/>
                <w:szCs w:val="16"/>
              </w:rPr>
              <w:t xml:space="preserve">100 points for 5 or more selections from A–F; </w:t>
            </w:r>
            <w:r w:rsidRPr="002E7CDB">
              <w:rPr>
                <w:rStyle w:val="Hyperlink"/>
                <w:b/>
                <w:bCs/>
                <w:color w:val="000000" w:themeColor="text1"/>
                <w:sz w:val="16"/>
                <w:szCs w:val="16"/>
              </w:rPr>
              <w:t>MUST</w:t>
            </w:r>
            <w:r w:rsidRPr="002E7CDB">
              <w:rPr>
                <w:rStyle w:val="Hyperlink"/>
                <w:color w:val="000000" w:themeColor="text1"/>
                <w:sz w:val="16"/>
                <w:szCs w:val="16"/>
              </w:rPr>
              <w:t xml:space="preserve"> include A.</w:t>
            </w:r>
          </w:p>
          <w:p w14:paraId="3B75E442" w14:textId="1B7D4587" w:rsidR="00F63737" w:rsidRPr="002E7CDB" w:rsidRDefault="00F63737" w:rsidP="00F63737">
            <w:pPr>
              <w:rPr>
                <w:rStyle w:val="Hyperlink"/>
                <w:color w:val="000000" w:themeColor="text1"/>
                <w:sz w:val="16"/>
                <w:szCs w:val="16"/>
              </w:rPr>
            </w:pPr>
            <w:r w:rsidRPr="002E7CDB">
              <w:rPr>
                <w:rStyle w:val="Hyperlink"/>
                <w:color w:val="000000" w:themeColor="text1"/>
                <w:sz w:val="16"/>
                <w:szCs w:val="16"/>
              </w:rPr>
              <w:t xml:space="preserve">66 points for 4 selections from A–F; </w:t>
            </w:r>
            <w:r w:rsidRPr="002E7CDB">
              <w:rPr>
                <w:rStyle w:val="Hyperlink"/>
                <w:b/>
                <w:bCs/>
                <w:color w:val="000000" w:themeColor="text1"/>
                <w:sz w:val="16"/>
                <w:szCs w:val="16"/>
              </w:rPr>
              <w:t>MUST</w:t>
            </w:r>
            <w:r w:rsidRPr="002E7CDB">
              <w:rPr>
                <w:rStyle w:val="Hyperlink"/>
                <w:color w:val="000000" w:themeColor="text1"/>
                <w:sz w:val="16"/>
                <w:szCs w:val="16"/>
              </w:rPr>
              <w:t xml:space="preserve"> include A.</w:t>
            </w:r>
          </w:p>
          <w:p w14:paraId="2DADC232" w14:textId="7E726C5C" w:rsidR="005130EC" w:rsidRDefault="005130EC" w:rsidP="005130EC">
            <w:pPr>
              <w:rPr>
                <w:rStyle w:val="Hyperlink"/>
                <w:color w:val="000000" w:themeColor="text1"/>
                <w:sz w:val="16"/>
                <w:szCs w:val="16"/>
              </w:rPr>
            </w:pPr>
            <w:r>
              <w:rPr>
                <w:rStyle w:val="Hyperlink"/>
                <w:color w:val="000000" w:themeColor="text1"/>
                <w:sz w:val="16"/>
                <w:szCs w:val="16"/>
              </w:rPr>
              <w:t>33 points</w:t>
            </w:r>
            <w:r w:rsidRPr="00567B6D">
              <w:rPr>
                <w:rStyle w:val="Hyperlink"/>
                <w:color w:val="000000" w:themeColor="text1"/>
                <w:sz w:val="16"/>
                <w:szCs w:val="16"/>
              </w:rPr>
              <w:t xml:space="preserve"> for </w:t>
            </w:r>
            <w:r>
              <w:rPr>
                <w:rStyle w:val="Hyperlink"/>
                <w:color w:val="000000" w:themeColor="text1"/>
                <w:sz w:val="16"/>
                <w:szCs w:val="16"/>
              </w:rPr>
              <w:t>1</w:t>
            </w:r>
            <w:r w:rsidR="00DE356D" w:rsidRPr="00146249">
              <w:rPr>
                <w:rStyle w:val="Hyperlink"/>
                <w:rFonts w:cs="Arial"/>
                <w:color w:val="000000" w:themeColor="text1"/>
                <w:sz w:val="16"/>
                <w:szCs w:val="16"/>
              </w:rPr>
              <w:t>–</w:t>
            </w:r>
            <w:r>
              <w:rPr>
                <w:rStyle w:val="Hyperlink"/>
                <w:color w:val="000000" w:themeColor="text1"/>
                <w:sz w:val="16"/>
                <w:szCs w:val="16"/>
              </w:rPr>
              <w:t>3</w:t>
            </w:r>
            <w:r w:rsidRPr="00567B6D">
              <w:rPr>
                <w:rStyle w:val="Hyperlink"/>
                <w:color w:val="000000" w:themeColor="text1"/>
                <w:sz w:val="16"/>
                <w:szCs w:val="16"/>
              </w:rPr>
              <w:t xml:space="preserve"> selections from A</w:t>
            </w:r>
            <w:r w:rsidRPr="00AC3B25">
              <w:rPr>
                <w:rStyle w:val="Hyperlink"/>
                <w:color w:val="000000" w:themeColor="text1"/>
                <w:sz w:val="16"/>
                <w:szCs w:val="16"/>
              </w:rPr>
              <w:t>–</w:t>
            </w:r>
            <w:r>
              <w:rPr>
                <w:rStyle w:val="Hyperlink"/>
                <w:color w:val="000000" w:themeColor="text1"/>
                <w:sz w:val="16"/>
                <w:szCs w:val="16"/>
              </w:rPr>
              <w:t xml:space="preserve">F; </w:t>
            </w:r>
            <w:r w:rsidRPr="00453DCE">
              <w:rPr>
                <w:rStyle w:val="Hyperlink"/>
                <w:b/>
                <w:bCs/>
                <w:color w:val="000000" w:themeColor="text1"/>
                <w:sz w:val="16"/>
                <w:szCs w:val="16"/>
              </w:rPr>
              <w:t>MUST</w:t>
            </w:r>
            <w:r>
              <w:rPr>
                <w:rStyle w:val="Hyperlink"/>
                <w:color w:val="000000" w:themeColor="text1"/>
                <w:sz w:val="16"/>
                <w:szCs w:val="16"/>
              </w:rPr>
              <w:t xml:space="preserve"> include A</w:t>
            </w:r>
            <w:r w:rsidRPr="004C73D0">
              <w:rPr>
                <w:rStyle w:val="Hyperlink"/>
                <w:color w:val="000000" w:themeColor="text1"/>
                <w:sz w:val="16"/>
                <w:szCs w:val="16"/>
              </w:rPr>
              <w:t xml:space="preserve"> </w:t>
            </w:r>
            <w:r>
              <w:rPr>
                <w:rStyle w:val="Hyperlink"/>
                <w:color w:val="000000" w:themeColor="text1"/>
                <w:sz w:val="16"/>
                <w:szCs w:val="16"/>
              </w:rPr>
              <w:t>(</w:t>
            </w:r>
            <w:r w:rsidRPr="00FE6D6F">
              <w:rPr>
                <w:rStyle w:val="Hyperlink"/>
                <w:b/>
                <w:bCs/>
                <w:color w:val="000000" w:themeColor="text1"/>
                <w:sz w:val="16"/>
                <w:szCs w:val="16"/>
              </w:rPr>
              <w:t>OR</w:t>
            </w:r>
            <w:r w:rsidRPr="00DF5317">
              <w:rPr>
                <w:rStyle w:val="Hyperlink"/>
                <w:color w:val="000000" w:themeColor="text1"/>
                <w:sz w:val="16"/>
                <w:szCs w:val="16"/>
              </w:rPr>
              <w:t xml:space="preserve"> </w:t>
            </w:r>
            <w:r>
              <w:rPr>
                <w:rStyle w:val="Hyperlink"/>
                <w:color w:val="000000" w:themeColor="text1"/>
                <w:sz w:val="16"/>
                <w:szCs w:val="16"/>
              </w:rPr>
              <w:t>2</w:t>
            </w:r>
            <w:r w:rsidRPr="00AC3B25">
              <w:rPr>
                <w:rStyle w:val="Hyperlink"/>
                <w:color w:val="000000" w:themeColor="text1"/>
                <w:sz w:val="16"/>
                <w:szCs w:val="16"/>
              </w:rPr>
              <w:t>–</w:t>
            </w:r>
            <w:r>
              <w:rPr>
                <w:rStyle w:val="Hyperlink"/>
                <w:color w:val="000000" w:themeColor="text1"/>
                <w:sz w:val="16"/>
                <w:szCs w:val="16"/>
              </w:rPr>
              <w:t>5</w:t>
            </w:r>
            <w:r w:rsidRPr="00555206">
              <w:rPr>
                <w:rStyle w:val="Hyperlink"/>
                <w:color w:val="000000" w:themeColor="text1"/>
                <w:sz w:val="16"/>
                <w:szCs w:val="16"/>
              </w:rPr>
              <w:t xml:space="preserve"> or</w:t>
            </w:r>
            <w:r>
              <w:rPr>
                <w:rStyle w:val="Hyperlink"/>
                <w:color w:val="000000" w:themeColor="text1"/>
                <w:sz w:val="16"/>
                <w:szCs w:val="16"/>
              </w:rPr>
              <w:t xml:space="preserve"> more</w:t>
            </w:r>
            <w:r w:rsidRPr="00567B6D">
              <w:rPr>
                <w:rStyle w:val="Hyperlink"/>
                <w:color w:val="000000" w:themeColor="text1"/>
                <w:sz w:val="16"/>
                <w:szCs w:val="16"/>
              </w:rPr>
              <w:t xml:space="preserve"> selections from </w:t>
            </w:r>
            <w:r w:rsidRPr="00DF5317">
              <w:rPr>
                <w:rStyle w:val="Hyperlink"/>
                <w:color w:val="000000" w:themeColor="text1"/>
                <w:sz w:val="16"/>
                <w:szCs w:val="16"/>
              </w:rPr>
              <w:t>B</w:t>
            </w:r>
            <w:r w:rsidRPr="00AC3B25">
              <w:rPr>
                <w:rStyle w:val="Hyperlink"/>
                <w:color w:val="000000" w:themeColor="text1"/>
                <w:sz w:val="16"/>
                <w:szCs w:val="16"/>
              </w:rPr>
              <w:t>–</w:t>
            </w:r>
            <w:r>
              <w:rPr>
                <w:rStyle w:val="Hyperlink"/>
                <w:color w:val="000000" w:themeColor="text1"/>
                <w:sz w:val="16"/>
                <w:szCs w:val="16"/>
              </w:rPr>
              <w:t>F)</w:t>
            </w:r>
            <w:r w:rsidRPr="00567B6D">
              <w:rPr>
                <w:rStyle w:val="Hyperlink"/>
                <w:color w:val="000000" w:themeColor="text1"/>
                <w:sz w:val="16"/>
                <w:szCs w:val="16"/>
              </w:rPr>
              <w:t xml:space="preserve">. </w:t>
            </w:r>
          </w:p>
          <w:p w14:paraId="24FBDFE6" w14:textId="18046446" w:rsidR="00F63737" w:rsidRPr="002E7CDB" w:rsidRDefault="00F63737" w:rsidP="00F63737">
            <w:pPr>
              <w:rPr>
                <w:rStyle w:val="Hyperlink"/>
                <w:color w:val="000000" w:themeColor="text1"/>
                <w:sz w:val="16"/>
                <w:szCs w:val="16"/>
              </w:rPr>
            </w:pPr>
            <w:r w:rsidRPr="002E7CDB">
              <w:rPr>
                <w:rStyle w:val="Hyperlink"/>
                <w:color w:val="000000" w:themeColor="text1"/>
                <w:sz w:val="16"/>
                <w:szCs w:val="16"/>
              </w:rPr>
              <w:t xml:space="preserve">0 points for 1 selection from B–G </w:t>
            </w:r>
            <w:r w:rsidRPr="002E7CDB">
              <w:rPr>
                <w:rStyle w:val="Hyperlink"/>
                <w:b/>
                <w:bCs/>
                <w:color w:val="000000" w:themeColor="text1"/>
                <w:sz w:val="16"/>
                <w:szCs w:val="16"/>
              </w:rPr>
              <w:t>OR</w:t>
            </w:r>
            <w:r w:rsidRPr="002E7CDB">
              <w:rPr>
                <w:rStyle w:val="Hyperlink"/>
                <w:color w:val="000000" w:themeColor="text1"/>
                <w:sz w:val="16"/>
                <w:szCs w:val="16"/>
              </w:rPr>
              <w:t xml:space="preserve"> H.</w:t>
            </w:r>
          </w:p>
        </w:tc>
        <w:tc>
          <w:tcPr>
            <w:tcW w:w="6522" w:type="dxa"/>
            <w:gridSpan w:val="3"/>
            <w:shd w:val="clear" w:color="auto" w:fill="auto"/>
            <w:vAlign w:val="center"/>
          </w:tcPr>
          <w:p w14:paraId="2A2B178B" w14:textId="77777777" w:rsidR="00F012A3" w:rsidRPr="002E7CDB" w:rsidRDefault="00F012A3" w:rsidP="00F012A3">
            <w:pPr>
              <w:rPr>
                <w:rStyle w:val="Hyperlink"/>
                <w:color w:val="auto"/>
                <w:sz w:val="16"/>
                <w:szCs w:val="16"/>
              </w:rPr>
            </w:pPr>
            <w:r w:rsidRPr="002E7CDB">
              <w:rPr>
                <w:rStyle w:val="Hyperlink"/>
                <w:color w:val="auto"/>
                <w:sz w:val="16"/>
                <w:szCs w:val="16"/>
              </w:rPr>
              <w:t>Further details:</w:t>
            </w:r>
          </w:p>
          <w:p w14:paraId="5232F6C1" w14:textId="77777777" w:rsidR="00F012A3" w:rsidRPr="002E7CDB" w:rsidRDefault="00F012A3" w:rsidP="00F012A3">
            <w:pPr>
              <w:rPr>
                <w:rStyle w:val="Hyperlink"/>
                <w:color w:val="auto"/>
                <w:sz w:val="16"/>
                <w:szCs w:val="16"/>
              </w:rPr>
            </w:pPr>
          </w:p>
          <w:p w14:paraId="4A23CE4F" w14:textId="5A007C2F" w:rsidR="00F63737" w:rsidRPr="002E7CDB" w:rsidRDefault="000563ED" w:rsidP="00F012A3">
            <w:pPr>
              <w:rPr>
                <w:rStyle w:val="Hyperlink"/>
                <w:color w:val="000000" w:themeColor="text1"/>
              </w:rPr>
            </w:pPr>
            <w:r>
              <w:rPr>
                <w:sz w:val="16"/>
                <w:szCs w:val="16"/>
              </w:rPr>
              <w:t>Selecting ‘</w:t>
            </w:r>
            <w:r w:rsidR="00F012A3" w:rsidRPr="002E7CDB">
              <w:rPr>
                <w:sz w:val="16"/>
                <w:szCs w:val="16"/>
              </w:rPr>
              <w:t>H</w:t>
            </w:r>
            <w:r>
              <w:rPr>
                <w:sz w:val="16"/>
                <w:szCs w:val="16"/>
              </w:rPr>
              <w:t>’</w:t>
            </w:r>
            <w:r w:rsidR="00F012A3" w:rsidRPr="002E7CDB">
              <w:rPr>
                <w:sz w:val="16"/>
                <w:szCs w:val="16"/>
              </w:rPr>
              <w:t xml:space="preserve"> will result in 0/100 points for this indicator.</w:t>
            </w:r>
          </w:p>
        </w:tc>
      </w:tr>
      <w:tr w:rsidR="00567B6D" w:rsidRPr="002E7CDB" w14:paraId="36822A12" w14:textId="77777777" w:rsidTr="00724D33">
        <w:trPr>
          <w:trHeight w:val="300"/>
        </w:trPr>
        <w:tc>
          <w:tcPr>
            <w:tcW w:w="1843" w:type="dxa"/>
            <w:shd w:val="clear" w:color="auto" w:fill="auto"/>
            <w:vAlign w:val="center"/>
          </w:tcPr>
          <w:p w14:paraId="76F2F0B4" w14:textId="71DE13C5" w:rsidR="00567B6D" w:rsidRPr="002E7CDB" w:rsidDel="002635ED" w:rsidRDefault="002E7CDB" w:rsidP="002744E8">
            <w:pPr>
              <w:rPr>
                <w:b/>
                <w:bCs/>
                <w:sz w:val="16"/>
                <w:szCs w:val="16"/>
              </w:rPr>
            </w:pPr>
            <w:r>
              <w:rPr>
                <w:b/>
                <w:sz w:val="16"/>
                <w:szCs w:val="16"/>
              </w:rPr>
              <w:t>‘</w:t>
            </w:r>
            <w:r w:rsidR="00567B6D" w:rsidRPr="002E7CDB">
              <w:rPr>
                <w:b/>
                <w:sz w:val="16"/>
                <w:szCs w:val="16"/>
              </w:rPr>
              <w:t>Other</w:t>
            </w:r>
            <w:r>
              <w:rPr>
                <w:b/>
                <w:sz w:val="16"/>
                <w:szCs w:val="16"/>
              </w:rPr>
              <w:t>’</w:t>
            </w:r>
            <w:r w:rsidR="00567B6D" w:rsidRPr="002E7CDB">
              <w:rPr>
                <w:b/>
                <w:sz w:val="16"/>
                <w:szCs w:val="16"/>
              </w:rPr>
              <w:t xml:space="preserve"> scored as</w:t>
            </w:r>
          </w:p>
        </w:tc>
        <w:tc>
          <w:tcPr>
            <w:tcW w:w="13043" w:type="dxa"/>
            <w:gridSpan w:val="6"/>
            <w:shd w:val="clear" w:color="auto" w:fill="auto"/>
            <w:vAlign w:val="center"/>
          </w:tcPr>
          <w:p w14:paraId="6109229F" w14:textId="6FA95277" w:rsidR="00567B6D" w:rsidRPr="002E7CDB" w:rsidRDefault="00567B6D" w:rsidP="002744E8">
            <w:pPr>
              <w:rPr>
                <w:rStyle w:val="Hyperlink"/>
                <w:color w:val="000000" w:themeColor="text1"/>
              </w:rPr>
            </w:pPr>
            <w:r w:rsidRPr="002E7CDB">
              <w:rPr>
                <w:rStyle w:val="Hyperlink"/>
                <w:color w:val="000000" w:themeColor="text1"/>
                <w:sz w:val="16"/>
                <w:szCs w:val="16"/>
              </w:rPr>
              <w:t xml:space="preserve">Selecting Other (G) </w:t>
            </w:r>
            <w:r w:rsidR="002B0C42" w:rsidRPr="002E7CDB">
              <w:rPr>
                <w:rStyle w:val="Hyperlink"/>
                <w:color w:val="000000" w:themeColor="text1"/>
                <w:sz w:val="16"/>
                <w:szCs w:val="16"/>
              </w:rPr>
              <w:t xml:space="preserve">will not be counted by the scoring criteria, provided answer options have been identified </w:t>
            </w:r>
            <w:r w:rsidR="001F5317" w:rsidRPr="002E7CDB">
              <w:rPr>
                <w:rStyle w:val="Hyperlink"/>
                <w:color w:val="000000" w:themeColor="text1"/>
                <w:sz w:val="16"/>
                <w:szCs w:val="16"/>
              </w:rPr>
              <w:t>as capturing good practice.</w:t>
            </w:r>
          </w:p>
        </w:tc>
      </w:tr>
      <w:tr w:rsidR="00567B6D" w:rsidRPr="002E7CDB" w14:paraId="65B5CEE1" w14:textId="77777777" w:rsidTr="00724D33">
        <w:trPr>
          <w:trHeight w:val="300"/>
        </w:trPr>
        <w:tc>
          <w:tcPr>
            <w:tcW w:w="1843" w:type="dxa"/>
            <w:shd w:val="clear" w:color="auto" w:fill="auto"/>
            <w:vAlign w:val="center"/>
          </w:tcPr>
          <w:p w14:paraId="3A94B521" w14:textId="77777777" w:rsidR="00567B6D" w:rsidRPr="002E7CDB" w:rsidDel="002635ED" w:rsidRDefault="00567B6D" w:rsidP="002744E8">
            <w:pPr>
              <w:spacing w:line="240" w:lineRule="auto"/>
              <w:rPr>
                <w:b/>
                <w:bCs/>
                <w:sz w:val="16"/>
                <w:szCs w:val="16"/>
              </w:rPr>
            </w:pPr>
            <w:r w:rsidRPr="002E7CDB">
              <w:rPr>
                <w:b/>
                <w:sz w:val="16"/>
                <w:szCs w:val="16"/>
              </w:rPr>
              <w:t>Multiplier</w:t>
            </w:r>
          </w:p>
        </w:tc>
        <w:tc>
          <w:tcPr>
            <w:tcW w:w="13043" w:type="dxa"/>
            <w:gridSpan w:val="6"/>
            <w:shd w:val="clear" w:color="auto" w:fill="auto"/>
            <w:vAlign w:val="center"/>
          </w:tcPr>
          <w:p w14:paraId="75F57C7D" w14:textId="43EAB6AE" w:rsidR="00567B6D" w:rsidRPr="002E7CDB" w:rsidRDefault="00210B8E" w:rsidP="002744E8">
            <w:pPr>
              <w:rPr>
                <w:rStyle w:val="Hyperlink"/>
                <w:color w:val="000000" w:themeColor="text1"/>
              </w:rPr>
            </w:pPr>
            <w:r>
              <w:rPr>
                <w:rStyle w:val="Hyperlink"/>
                <w:color w:val="000000" w:themeColor="text1"/>
                <w:sz w:val="16"/>
                <w:szCs w:val="16"/>
              </w:rPr>
              <w:t>Moderate</w:t>
            </w:r>
          </w:p>
        </w:tc>
      </w:tr>
    </w:tbl>
    <w:p w14:paraId="66503ED5" w14:textId="1D7A335D" w:rsidR="00B3231E" w:rsidRPr="002E7CDB" w:rsidRDefault="00B3231E"/>
    <w:sectPr w:rsidR="00B3231E" w:rsidRPr="002E7CDB" w:rsidSect="005144BD">
      <w:headerReference w:type="default" r:id="rId87"/>
      <w:footerReference w:type="default" r:id="rId88"/>
      <w:headerReference w:type="first" r:id="rId89"/>
      <w:footerReference w:type="first" r:id="rId90"/>
      <w:pgSz w:w="16838" w:h="11906" w:orient="landscape"/>
      <w:pgMar w:top="1440" w:right="998" w:bottom="1440" w:left="993"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DC962C" w14:textId="77777777" w:rsidR="002D7E68" w:rsidRDefault="002D7E68">
      <w:pPr>
        <w:spacing w:line="240" w:lineRule="auto"/>
      </w:pPr>
      <w:r>
        <w:separator/>
      </w:r>
    </w:p>
  </w:endnote>
  <w:endnote w:type="continuationSeparator" w:id="0">
    <w:p w14:paraId="71B50C90" w14:textId="77777777" w:rsidR="002D7E68" w:rsidRDefault="002D7E68">
      <w:pPr>
        <w:spacing w:line="240" w:lineRule="auto"/>
      </w:pPr>
      <w:r>
        <w:continuationSeparator/>
      </w:r>
    </w:p>
  </w:endnote>
  <w:endnote w:type="continuationNotice" w:id="1">
    <w:p w14:paraId="7B82E287" w14:textId="77777777" w:rsidR="002D7E68" w:rsidRDefault="002D7E68">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Mincho">
    <w:altName w:val="游明朝"/>
    <w:charset w:val="80"/>
    <w:family w:val="roman"/>
    <w:pitch w:val="variable"/>
    <w:sig w:usb0="800002E7" w:usb1="2AC7FCFF" w:usb2="00000012" w:usb3="00000000" w:csb0="0002009F" w:csb1="00000000"/>
  </w:font>
  <w:font w:name="Times">
    <w:panose1 w:val="02020603050405020304"/>
    <w:charset w:val="00"/>
    <w:family w:val="roman"/>
    <w:pitch w:val="variable"/>
    <w:sig w:usb0="E0002EFF" w:usb1="C000785B" w:usb2="00000009" w:usb3="00000000" w:csb0="000001FF" w:csb1="00000000"/>
  </w:font>
  <w:font w:name="Alright Sans Regular">
    <w:altName w:val="Arial"/>
    <w:panose1 w:val="00000000000000000000"/>
    <w:charset w:val="00"/>
    <w:family w:val="modern"/>
    <w:notTrueType/>
    <w:pitch w:val="variable"/>
    <w:sig w:usb0="0000008F" w:usb1="00000001" w:usb2="00000000" w:usb3="00000000" w:csb0="0000000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A43680" w14:textId="3E8D4837" w:rsidR="00031DBC" w:rsidRDefault="002E6DF4">
    <w:pPr>
      <w:pStyle w:val="Footer"/>
    </w:pPr>
    <w:r w:rsidRPr="000F3CF4">
      <w:rPr>
        <w:noProof/>
        <w:lang w:val="en-US"/>
      </w:rPr>
      <mc:AlternateContent>
        <mc:Choice Requires="wps">
          <w:drawing>
            <wp:anchor distT="45720" distB="45720" distL="114300" distR="114300" simplePos="0" relativeHeight="251658252" behindDoc="0" locked="0" layoutInCell="1" allowOverlap="1" wp14:anchorId="13E1E731" wp14:editId="2649F408">
              <wp:simplePos x="0" y="0"/>
              <wp:positionH relativeFrom="column">
                <wp:posOffset>5161915</wp:posOffset>
              </wp:positionH>
              <wp:positionV relativeFrom="paragraph">
                <wp:posOffset>137795</wp:posOffset>
              </wp:positionV>
              <wp:extent cx="1781175" cy="280670"/>
              <wp:effectExtent l="0" t="0" r="0" b="5080"/>
              <wp:wrapSquare wrapText="bothSides"/>
              <wp:docPr id="2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1175" cy="280670"/>
                      </a:xfrm>
                      <a:prstGeom prst="rect">
                        <a:avLst/>
                      </a:prstGeom>
                      <a:noFill/>
                      <a:ln w="9525">
                        <a:noFill/>
                        <a:miter lim="800000"/>
                        <a:headEnd/>
                        <a:tailEnd/>
                      </a:ln>
                    </wps:spPr>
                    <wps:txbx>
                      <w:txbxContent>
                        <w:p w14:paraId="0B8A01FA" w14:textId="4D183840" w:rsidR="00736FC7" w:rsidRPr="000F3CF4" w:rsidRDefault="00C61DC0" w:rsidP="00736FC7">
                          <w:pPr>
                            <w:jc w:val="right"/>
                            <w:rPr>
                              <w:color w:val="FFFFFF" w:themeColor="background1"/>
                            </w:rPr>
                          </w:pPr>
                          <w:hyperlink r:id="rId1" w:history="1">
                            <w:r w:rsidR="00736FC7" w:rsidRPr="000F3CF4">
                              <w:rPr>
                                <w:rStyle w:val="Hyperlink"/>
                                <w:color w:val="FFFFFF" w:themeColor="background1"/>
                              </w:rPr>
                              <w:t>reporting@unpri.org</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3E1E731" id="_x0000_t202" coordsize="21600,21600" o:spt="202" path="m,l,21600r21600,l21600,xe">
              <v:stroke joinstyle="miter"/>
              <v:path gradientshapeok="t" o:connecttype="rect"/>
            </v:shapetype>
            <v:shape id="_x0000_s1030" type="#_x0000_t202" style="position:absolute;margin-left:406.45pt;margin-top:10.85pt;width:140.25pt;height:22.1pt;z-index:2516582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" filled="f" stroked="f">
              <v:textbox>
                <w:txbxContent>
                  <w:p w14:paraId="0B8A01FA" w14:textId="4D183840" w:rsidR="00736FC7" w:rsidRPr="000F3CF4" w:rsidRDefault="00C61DC0" w:rsidP="00736FC7">
                    <w:pPr>
                      <w:jc w:val="right"/>
                      <w:rPr>
                        <w:color w:val="FFFFFF" w:themeColor="background1"/>
                      </w:rPr>
                    </w:pPr>
                    <w:hyperlink r:id="rId2" w:history="1">
                      <w:r w:rsidR="00736FC7" w:rsidRPr="000F3CF4">
                        <w:rPr>
                          <w:rStyle w:val="Hyperlink"/>
                          <w:color w:val="FFFFFF" w:themeColor="background1"/>
                        </w:rPr>
                        <w:t>reporting@unpri.org</w:t>
                      </w:r>
                    </w:hyperlink>
                  </w:p>
                </w:txbxContent>
              </v:textbox>
              <w10:wrap type="square"/>
            </v:shape>
          </w:pict>
        </mc:Fallback>
      </mc:AlternateContent>
    </w:r>
    <w:r w:rsidRPr="000F3CF4">
      <w:rPr>
        <w:noProof/>
        <w:lang w:val="en-US"/>
      </w:rPr>
      <w:drawing>
        <wp:anchor distT="0" distB="0" distL="114300" distR="114300" simplePos="0" relativeHeight="251658253" behindDoc="0" locked="0" layoutInCell="1" allowOverlap="1" wp14:anchorId="2B8589F4" wp14:editId="08405001">
          <wp:simplePos x="0" y="0"/>
          <wp:positionH relativeFrom="margin">
            <wp:posOffset>-34290</wp:posOffset>
          </wp:positionH>
          <wp:positionV relativeFrom="paragraph">
            <wp:posOffset>130175</wp:posOffset>
          </wp:positionV>
          <wp:extent cx="1152525" cy="250190"/>
          <wp:effectExtent l="0" t="0" r="9525" b="0"/>
          <wp:wrapNone/>
          <wp:docPr id="2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52525" cy="25019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rPr>
      <mc:AlternateContent>
        <mc:Choice Requires="wps">
          <w:drawing>
            <wp:anchor distT="0" distB="0" distL="114300" distR="114300" simplePos="0" relativeHeight="251658254" behindDoc="0" locked="0" layoutInCell="1" allowOverlap="1" wp14:anchorId="47F51413" wp14:editId="751A2D14">
              <wp:simplePos x="0" y="0"/>
              <wp:positionH relativeFrom="column">
                <wp:posOffset>1294765</wp:posOffset>
              </wp:positionH>
              <wp:positionV relativeFrom="paragraph">
                <wp:posOffset>166370</wp:posOffset>
              </wp:positionV>
              <wp:extent cx="2514600" cy="242570"/>
              <wp:effectExtent l="0" t="0" r="0" b="5080"/>
              <wp:wrapNone/>
              <wp:docPr id="22" name="Text Box 2"/>
              <wp:cNvGraphicFramePr/>
              <a:graphic xmlns:a="http://schemas.openxmlformats.org/drawingml/2006/main">
                <a:graphicData uri="http://schemas.microsoft.com/office/word/2010/wordprocessingShape">
                  <wps:wsp>
                    <wps:cNvSpPr txBox="1"/>
                    <wps:spPr>
                      <a:xfrm>
                        <a:off x="0" y="0"/>
                        <a:ext cx="2514600" cy="242570"/>
                      </a:xfrm>
                      <a:prstGeom prst="rect">
                        <a:avLst/>
                      </a:prstGeom>
                      <a:noFill/>
                      <a:ln w="6350">
                        <a:noFill/>
                      </a:ln>
                    </wps:spPr>
                    <wps:txbx>
                      <w:txbxContent>
                        <w:p w14:paraId="1DF053F1" w14:textId="3532DA06" w:rsidR="00736FC7" w:rsidRPr="00794C3D" w:rsidRDefault="00736FC7" w:rsidP="00736FC7">
                          <w:pPr>
                            <w:rPr>
                              <w:color w:val="FFFFFF" w:themeColor="background1"/>
                              <w:sz w:val="14"/>
                              <w:szCs w:val="14"/>
                            </w:rPr>
                          </w:pPr>
                          <w:r w:rsidRPr="00794C3D">
                            <w:rPr>
                              <w:color w:val="FFFFFF" w:themeColor="background1"/>
                              <w:sz w:val="14"/>
                              <w:szCs w:val="14"/>
                            </w:rPr>
                            <w:t xml:space="preserve">Copyright © </w:t>
                          </w:r>
                          <w:r>
                            <w:rPr>
                              <w:color w:val="FFFFFF" w:themeColor="background1"/>
                              <w:sz w:val="14"/>
                              <w:szCs w:val="14"/>
                            </w:rPr>
                            <w:t>2022</w:t>
                          </w:r>
                          <w:r w:rsidRPr="00794C3D">
                            <w:rPr>
                              <w:color w:val="FFFFFF" w:themeColor="background1"/>
                              <w:sz w:val="14"/>
                              <w:szCs w:val="14"/>
                            </w:rPr>
                            <w:t xml:space="preserve"> PRI Association All Rights Reserved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7F51413" id="_x0000_s1031" type="#_x0000_t202" style="position:absolute;margin-left:101.95pt;margin-top:13.1pt;width:198pt;height:19.1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" filled="f" stroked="f" strokeweight=".5pt">
              <v:textbox>
                <w:txbxContent>
                  <w:p w14:paraId="1DF053F1" w14:textId="3532DA06" w:rsidR="00736FC7" w:rsidRPr="00794C3D" w:rsidRDefault="00736FC7" w:rsidP="00736FC7">
                    <w:pPr>
                      <w:rPr>
                        <w:color w:val="FFFFFF" w:themeColor="background1"/>
                        <w:sz w:val="14"/>
                        <w:szCs w:val="14"/>
                      </w:rPr>
                    </w:pPr>
                    <w:r w:rsidRPr="00794C3D">
                      <w:rPr>
                        <w:color w:val="FFFFFF" w:themeColor="background1"/>
                        <w:sz w:val="14"/>
                        <w:szCs w:val="14"/>
                      </w:rPr>
                      <w:t xml:space="preserve">Copyright © </w:t>
                    </w:r>
                    <w:r>
                      <w:rPr>
                        <w:color w:val="FFFFFF" w:themeColor="background1"/>
                        <w:sz w:val="14"/>
                        <w:szCs w:val="14"/>
                      </w:rPr>
                      <w:t>2022</w:t>
                    </w:r>
                    <w:r w:rsidRPr="00794C3D">
                      <w:rPr>
                        <w:color w:val="FFFFFF" w:themeColor="background1"/>
                        <w:sz w:val="14"/>
                        <w:szCs w:val="14"/>
                      </w:rPr>
                      <w:t xml:space="preserve"> PRI Association All Rights Reserved</w:t>
                    </w:r>
                  </w:p>
                </w:txbxContent>
              </v:textbox>
            </v:shape>
          </w:pict>
        </mc:Fallback>
      </mc:AlternateContent>
    </w:r>
    <w:r w:rsidRPr="000F3CF4">
      <w:rPr>
        <w:noProof/>
        <w:lang w:val="en-US"/>
      </w:rPr>
      <mc:AlternateContent>
        <mc:Choice Requires="wps">
          <w:drawing>
            <wp:anchor distT="45720" distB="45720" distL="114300" distR="114300" simplePos="0" relativeHeight="251658255" behindDoc="0" locked="0" layoutInCell="1" allowOverlap="1" wp14:anchorId="206DFDB4" wp14:editId="66736C9A">
              <wp:simplePos x="0" y="0"/>
              <wp:positionH relativeFrom="margin">
                <wp:posOffset>9057833</wp:posOffset>
              </wp:positionH>
              <wp:positionV relativeFrom="paragraph">
                <wp:posOffset>147320</wp:posOffset>
              </wp:positionV>
              <wp:extent cx="400050" cy="280670"/>
              <wp:effectExtent l="0" t="0" r="0" b="5080"/>
              <wp:wrapSquare wrapText="bothSides"/>
              <wp:docPr id="2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280670"/>
                      </a:xfrm>
                      <a:prstGeom prst="rect">
                        <a:avLst/>
                      </a:prstGeom>
                      <a:noFill/>
                      <a:ln w="9525">
                        <a:noFill/>
                        <a:miter lim="800000"/>
                        <a:headEnd/>
                        <a:tailEnd/>
                      </a:ln>
                    </wps:spPr>
                    <wps:txbx>
                      <w:txbxContent>
                        <w:p w14:paraId="1899A144" w14:textId="77777777" w:rsidR="00736FC7" w:rsidRPr="000F3CF4" w:rsidRDefault="00736FC7" w:rsidP="00736FC7">
                          <w:pPr>
                            <w:jc w:val="right"/>
                            <w:rPr>
                              <w:color w:val="FFFFFF" w:themeColor="background1"/>
                            </w:rPr>
                          </w:pPr>
                          <w:r w:rsidRPr="00794C3D">
                            <w:rPr>
                              <w:color w:val="FFFFFF" w:themeColor="background1"/>
                            </w:rPr>
                            <w:fldChar w:fldCharType="begin"/>
                          </w:r>
                          <w:r w:rsidRPr="00794C3D">
                            <w:rPr>
                              <w:color w:val="FFFFFF" w:themeColor="background1"/>
                            </w:rPr>
                            <w:instrText xml:space="preserve"> PAGE   \* MERGEFORMAT </w:instrText>
                          </w:r>
                          <w:r w:rsidRPr="00794C3D">
                            <w:rPr>
                              <w:color w:val="FFFFFF" w:themeColor="background1"/>
                            </w:rPr>
                            <w:fldChar w:fldCharType="separate"/>
                          </w:r>
                          <w:r>
                            <w:rPr>
                              <w:noProof/>
                              <w:color w:val="FFFFFF" w:themeColor="background1"/>
                            </w:rPr>
                            <w:t>4</w:t>
                          </w:r>
                          <w:r w:rsidRPr="00794C3D">
                            <w:rPr>
                              <w:noProof/>
                              <w:color w:val="FFFFFF" w:themeColor="background1"/>
                            </w:rPr>
                            <w:fldChar w:fldCharType="end"/>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06DFDB4" id="_x0000_s1032" type="#_x0000_t202" style="position:absolute;margin-left:713.2pt;margin-top:11.6pt;width:31.5pt;height:22.1pt;z-index:251658255;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" filled="f" stroked="f">
              <v:textbox>
                <w:txbxContent>
                  <w:p w14:paraId="1899A144" w14:textId="77777777" w:rsidR="00736FC7" w:rsidRPr="000F3CF4" w:rsidRDefault="00736FC7" w:rsidP="00736FC7">
                    <w:pPr>
                      <w:jc w:val="right"/>
                      <w:rPr>
                        <w:color w:val="FFFFFF" w:themeColor="background1"/>
                      </w:rPr>
                    </w:pPr>
                    <w:r w:rsidRPr="00794C3D">
                      <w:rPr>
                        <w:color w:val="FFFFFF" w:themeColor="background1"/>
                      </w:rPr>
                      <w:fldChar w:fldCharType="begin"/>
                    </w:r>
                    <w:r w:rsidRPr="00794C3D">
                      <w:rPr>
                        <w:color w:val="FFFFFF" w:themeColor="background1"/>
                      </w:rPr>
                      <w:instrText xml:space="preserve"> PAGE   \* MERGEFORMAT </w:instrText>
                    </w:r>
                    <w:r w:rsidRPr="00794C3D">
                      <w:rPr>
                        <w:color w:val="FFFFFF" w:themeColor="background1"/>
                      </w:rPr>
                      <w:fldChar w:fldCharType="separate"/>
                    </w:r>
                    <w:r>
                      <w:rPr>
                        <w:noProof/>
                        <w:color w:val="FFFFFF" w:themeColor="background1"/>
                      </w:rPr>
                      <w:t>4</w:t>
                    </w:r>
                    <w:r w:rsidRPr="00794C3D">
                      <w:rPr>
                        <w:noProof/>
                        <w:color w:val="FFFFFF" w:themeColor="background1"/>
                      </w:rPr>
                      <w:fldChar w:fldCharType="end"/>
                    </w:r>
                  </w:p>
                </w:txbxContent>
              </v:textbox>
              <w10:wrap type="square" anchorx="margin"/>
            </v:shape>
          </w:pict>
        </mc:Fallback>
      </mc:AlternateContent>
    </w:r>
    <w:r w:rsidR="006100E0" w:rsidRPr="000F3CF4">
      <w:rPr>
        <w:noProof/>
        <w:lang w:val="en-US"/>
      </w:rPr>
      <mc:AlternateContent>
        <mc:Choice Requires="wps">
          <w:drawing>
            <wp:anchor distT="0" distB="0" distL="114300" distR="114300" simplePos="0" relativeHeight="251658251" behindDoc="0" locked="0" layoutInCell="1" allowOverlap="1" wp14:anchorId="7DE4EF16" wp14:editId="312F33E1">
              <wp:simplePos x="0" y="0"/>
              <wp:positionH relativeFrom="page">
                <wp:posOffset>-5549</wp:posOffset>
              </wp:positionH>
              <wp:positionV relativeFrom="paragraph">
                <wp:posOffset>-79513</wp:posOffset>
              </wp:positionV>
              <wp:extent cx="10753725" cy="657225"/>
              <wp:effectExtent l="0" t="0" r="9525" b="9525"/>
              <wp:wrapNone/>
              <wp:docPr id="10" name="Rectangle 3"/>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A2641C4" w14:textId="77777777" w:rsidR="006100E0" w:rsidRDefault="006100E0" w:rsidP="006100E0">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7DE4EF16" id="Rectangle 3" o:spid="_x0000_s1033" style="position:absolute;margin-left:-.45pt;margin-top:-6.25pt;width:846.75pt;height:51.75pt;z-index:251658251;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" fillcolor="#0070c0" stroked="f" strokeweight="1pt">
              <v:textbox>
                <w:txbxContent>
                  <w:p w14:paraId="1A2641C4" w14:textId="77777777" w:rsidR="006100E0" w:rsidRDefault="006100E0" w:rsidP="006100E0">
                    <w:pPr>
                      <w:jc w:val="center"/>
                    </w:pPr>
                  </w:p>
                </w:txbxContent>
              </v:textbox>
              <w10:wrap anchorx="page"/>
            </v:rect>
          </w:pict>
        </mc:Fallback>
      </mc:AlternateContent>
    </w:r>
    <w:r w:rsidR="00E81D2A" w:rsidRPr="000F3CF4">
      <w:rPr>
        <w:noProof/>
        <w:color w:val="2B579A"/>
        <w:shd w:val="clear" w:color="auto" w:fill="E6E6E6"/>
        <w:lang w:val="en-US"/>
      </w:rPr>
      <w:drawing>
        <wp:anchor distT="0" distB="0" distL="114300" distR="114300" simplePos="0" relativeHeight="251658250" behindDoc="0" locked="0" layoutInCell="1" allowOverlap="1" wp14:anchorId="63C5C3FB" wp14:editId="50283840">
          <wp:simplePos x="0" y="0"/>
          <wp:positionH relativeFrom="margin">
            <wp:align>left</wp:align>
          </wp:positionH>
          <wp:positionV relativeFrom="paragraph">
            <wp:posOffset>152400</wp:posOffset>
          </wp:positionV>
          <wp:extent cx="1152525" cy="250190"/>
          <wp:effectExtent l="0" t="0" r="9525" b="0"/>
          <wp:wrapNone/>
          <wp:docPr id="17" name="Picture 17" descr="A picture containing text, clip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A picture containing text, clipart&#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52525" cy="250190"/>
                  </a:xfrm>
                  <a:prstGeom prst="rect">
                    <a:avLst/>
                  </a:prstGeom>
                  <a:noFill/>
                  <a:ln>
                    <a:noFill/>
                  </a:ln>
                </pic:spPr>
              </pic:pic>
            </a:graphicData>
          </a:graphic>
          <wp14:sizeRelH relativeFrom="page">
            <wp14:pctWidth>0</wp14:pctWidth>
          </wp14:sizeRelH>
          <wp14:sizeRelV relativeFrom="page">
            <wp14:pctHeight>0</wp14:pctHeight>
          </wp14:sizeRelV>
        </wp:anchor>
      </w:drawing>
    </w:r>
    <w:r w:rsidR="00031DBC" w:rsidRPr="000F3CF4">
      <w:rPr>
        <w:noProof/>
        <w:lang w:val="en-US"/>
      </w:rPr>
      <mc:AlternateContent>
        <mc:Choice Requires="wps">
          <w:drawing>
            <wp:anchor distT="45720" distB="45720" distL="114300" distR="114300" simplePos="0" relativeHeight="251658244" behindDoc="0" locked="0" layoutInCell="1" allowOverlap="1" wp14:anchorId="5C08D63F" wp14:editId="3F718C96">
              <wp:simplePos x="0" y="0"/>
              <wp:positionH relativeFrom="margin">
                <wp:align>right</wp:align>
              </wp:positionH>
              <wp:positionV relativeFrom="paragraph">
                <wp:posOffset>160020</wp:posOffset>
              </wp:positionV>
              <wp:extent cx="400050" cy="280670"/>
              <wp:effectExtent l="0" t="0" r="0" b="5080"/>
              <wp:wrapSquare wrapText="bothSides"/>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280670"/>
                      </a:xfrm>
                      <a:prstGeom prst="rect">
                        <a:avLst/>
                      </a:prstGeom>
                      <a:noFill/>
                      <a:ln w="9525">
                        <a:noFill/>
                        <a:miter lim="800000"/>
                        <a:headEnd/>
                        <a:tailEnd/>
                      </a:ln>
                    </wps:spPr>
                    <wps:txbx>
                      <w:txbxContent>
                        <w:p w14:paraId="17C05691" w14:textId="7507B4CA" w:rsidR="00031DBC" w:rsidRPr="000F3CF4" w:rsidRDefault="00031DBC" w:rsidP="00794C3D">
                          <w:pPr>
                            <w:jc w:val="right"/>
                            <w:rPr>
                              <w:color w:val="FFFFFF" w:themeColor="background1"/>
                            </w:rPr>
                          </w:pPr>
                          <w:r w:rsidRPr="00794C3D">
                            <w:rPr>
                              <w:color w:val="FFFFFF" w:themeColor="background1"/>
                            </w:rPr>
                            <w:fldChar w:fldCharType="begin"/>
                          </w:r>
                          <w:r w:rsidRPr="00794C3D">
                            <w:rPr>
                              <w:color w:val="FFFFFF" w:themeColor="background1"/>
                            </w:rPr>
                            <w:instrText xml:space="preserve"> PAGE   \* MERGEFORMAT </w:instrText>
                          </w:r>
                          <w:r w:rsidRPr="00794C3D">
                            <w:rPr>
                              <w:color w:val="FFFFFF" w:themeColor="background1"/>
                            </w:rPr>
                            <w:fldChar w:fldCharType="separate"/>
                          </w:r>
                          <w:r>
                            <w:rPr>
                              <w:noProof/>
                              <w:color w:val="FFFFFF" w:themeColor="background1"/>
                            </w:rPr>
                            <w:t>3</w:t>
                          </w:r>
                          <w:r w:rsidRPr="00794C3D">
                            <w:rPr>
                              <w:noProof/>
                              <w:color w:val="FFFFFF" w:themeColor="background1"/>
                            </w:rPr>
                            <w:fldChar w:fldCharType="end"/>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C08D63F" id="_x0000_s1034" type="#_x0000_t202" style="position:absolute;margin-left:-19.7pt;margin-top:12.6pt;width:31.5pt;height:22.1pt;z-index:251658244;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" filled="f" stroked="f">
              <v:textbox>
                <w:txbxContent>
                  <w:p w14:paraId="17C05691" w14:textId="7507B4CA" w:rsidR="00031DBC" w:rsidRPr="000F3CF4" w:rsidRDefault="00031DBC" w:rsidP="00794C3D">
                    <w:pPr>
                      <w:jc w:val="right"/>
                      <w:rPr>
                        <w:color w:val="FFFFFF" w:themeColor="background1"/>
                      </w:rPr>
                    </w:pPr>
                    <w:r w:rsidRPr="00794C3D">
                      <w:rPr>
                        <w:color w:val="FFFFFF" w:themeColor="background1"/>
                      </w:rPr>
                      <w:fldChar w:fldCharType="begin"/>
                    </w:r>
                    <w:r w:rsidRPr="00794C3D">
                      <w:rPr>
                        <w:color w:val="FFFFFF" w:themeColor="background1"/>
                      </w:rPr>
                      <w:instrText xml:space="preserve"> PAGE   \* MERGEFORMAT </w:instrText>
                    </w:r>
                    <w:r w:rsidRPr="00794C3D">
                      <w:rPr>
                        <w:color w:val="FFFFFF" w:themeColor="background1"/>
                      </w:rPr>
                      <w:fldChar w:fldCharType="separate"/>
                    </w:r>
                    <w:r>
                      <w:rPr>
                        <w:noProof/>
                        <w:color w:val="FFFFFF" w:themeColor="background1"/>
                      </w:rPr>
                      <w:t>3</w:t>
                    </w:r>
                    <w:r w:rsidRPr="00794C3D">
                      <w:rPr>
                        <w:noProof/>
                        <w:color w:val="FFFFFF" w:themeColor="background1"/>
                      </w:rPr>
                      <w:fldChar w:fldCharType="end"/>
                    </w:r>
                  </w:p>
                </w:txbxContent>
              </v:textbox>
              <w10:wrap type="square" anchorx="margin"/>
            </v:shape>
          </w:pict>
        </mc:Fallback>
      </mc:AlternateContent>
    </w:r>
    <w:r w:rsidR="00031DBC" w:rsidRPr="000F3CF4">
      <w:rPr>
        <w:noProof/>
        <w:lang w:val="en-US"/>
      </w:rPr>
      <mc:AlternateContent>
        <mc:Choice Requires="wps">
          <w:drawing>
            <wp:anchor distT="45720" distB="45720" distL="114300" distR="114300" simplePos="0" relativeHeight="251658242" behindDoc="0" locked="0" layoutInCell="1" allowOverlap="1" wp14:anchorId="0789A107" wp14:editId="4DCCDF5D">
              <wp:simplePos x="0" y="0"/>
              <wp:positionH relativeFrom="column">
                <wp:posOffset>5132070</wp:posOffset>
              </wp:positionH>
              <wp:positionV relativeFrom="paragraph">
                <wp:posOffset>150495</wp:posOffset>
              </wp:positionV>
              <wp:extent cx="1781175" cy="280670"/>
              <wp:effectExtent l="0" t="0" r="0" b="5080"/>
              <wp:wrapSquare wrapText="bothSides"/>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1175" cy="280670"/>
                      </a:xfrm>
                      <a:prstGeom prst="rect">
                        <a:avLst/>
                      </a:prstGeom>
                      <a:noFill/>
                      <a:ln w="9525">
                        <a:noFill/>
                        <a:miter lim="800000"/>
                        <a:headEnd/>
                        <a:tailEnd/>
                      </a:ln>
                    </wps:spPr>
                    <wps:txbx>
                      <w:txbxContent>
                        <w:p w14:paraId="64D6E6FF" w14:textId="1E87AABF" w:rsidR="00031DBC" w:rsidRPr="000F3CF4" w:rsidRDefault="00C61DC0" w:rsidP="000F3CF4">
                          <w:pPr>
                            <w:jc w:val="right"/>
                            <w:rPr>
                              <w:color w:val="FFFFFF" w:themeColor="background1"/>
                            </w:rPr>
                          </w:pPr>
                          <w:hyperlink r:id="rId4" w:history="1">
                            <w:r w:rsidR="00031DBC" w:rsidRPr="000F3CF4">
                              <w:rPr>
                                <w:rStyle w:val="Hyperlink"/>
                                <w:color w:val="FFFFFF" w:themeColor="background1"/>
                              </w:rPr>
                              <w:t>reporting@unpri.org</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789A107" id="_x0000_s1035" type="#_x0000_t202" style="position:absolute;margin-left:404.1pt;margin-top:11.85pt;width:140.25pt;height:22.1pt;z-index:25165824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" filled="f" stroked="f">
              <v:textbox>
                <w:txbxContent>
                  <w:p w14:paraId="64D6E6FF" w14:textId="1E87AABF" w:rsidR="00031DBC" w:rsidRPr="000F3CF4" w:rsidRDefault="00C61DC0" w:rsidP="000F3CF4">
                    <w:pPr>
                      <w:jc w:val="right"/>
                      <w:rPr>
                        <w:color w:val="FFFFFF" w:themeColor="background1"/>
                      </w:rPr>
                    </w:pPr>
                    <w:hyperlink r:id="rId5" w:history="1">
                      <w:r w:rsidR="00031DBC" w:rsidRPr="000F3CF4">
                        <w:rPr>
                          <w:rStyle w:val="Hyperlink"/>
                          <w:color w:val="FFFFFF" w:themeColor="background1"/>
                        </w:rPr>
                        <w:t>reporting@unpri.org</w:t>
                      </w:r>
                    </w:hyperlink>
                  </w:p>
                </w:txbxContent>
              </v:textbox>
              <w10:wrap type="square"/>
            </v:shape>
          </w:pict>
        </mc:Fallback>
      </mc:AlternateContent>
    </w:r>
    <w:r w:rsidR="00031DBC" w:rsidRPr="000F3CF4">
      <w:rPr>
        <w:noProof/>
        <w:lang w:val="en-US"/>
      </w:rPr>
      <w:drawing>
        <wp:anchor distT="0" distB="0" distL="114300" distR="114300" simplePos="0" relativeHeight="251658245" behindDoc="0" locked="0" layoutInCell="1" allowOverlap="1" wp14:anchorId="2144A5CC" wp14:editId="2E5348CB">
          <wp:simplePos x="0" y="0"/>
          <wp:positionH relativeFrom="margin">
            <wp:posOffset>-64770</wp:posOffset>
          </wp:positionH>
          <wp:positionV relativeFrom="paragraph">
            <wp:posOffset>142875</wp:posOffset>
          </wp:positionV>
          <wp:extent cx="1152525" cy="250190"/>
          <wp:effectExtent l="0" t="0" r="9525" b="0"/>
          <wp:wrapNone/>
          <wp:docPr id="22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52525" cy="25019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11BE47" w14:textId="45892385" w:rsidR="00031DBC" w:rsidRDefault="00031DBC">
    <w:pPr>
      <w:pStyle w:val="Footer"/>
    </w:pPr>
    <w:r>
      <w:rPr>
        <w:noProof/>
        <w:lang w:val="en-US"/>
      </w:rPr>
      <w:drawing>
        <wp:anchor distT="0" distB="0" distL="114300" distR="114300" simplePos="0" relativeHeight="251658246" behindDoc="0" locked="0" layoutInCell="1" allowOverlap="1" wp14:anchorId="1737016D" wp14:editId="76BA39BA">
          <wp:simplePos x="0" y="0"/>
          <wp:positionH relativeFrom="margin">
            <wp:posOffset>-57150</wp:posOffset>
          </wp:positionH>
          <wp:positionV relativeFrom="paragraph">
            <wp:posOffset>128905</wp:posOffset>
          </wp:positionV>
          <wp:extent cx="1152525" cy="250263"/>
          <wp:effectExtent l="0" t="0" r="0" b="0"/>
          <wp:wrapNone/>
          <wp:docPr id="22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52525" cy="250263"/>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rPr>
      <mc:AlternateContent>
        <mc:Choice Requires="wps">
          <w:drawing>
            <wp:anchor distT="45720" distB="45720" distL="114300" distR="114300" simplePos="0" relativeHeight="251658241" behindDoc="0" locked="0" layoutInCell="1" allowOverlap="1" wp14:anchorId="7B18AA66" wp14:editId="63EF2F0D">
              <wp:simplePos x="0" y="0"/>
              <wp:positionH relativeFrom="column">
                <wp:posOffset>5579745</wp:posOffset>
              </wp:positionH>
              <wp:positionV relativeFrom="paragraph">
                <wp:posOffset>112395</wp:posOffset>
              </wp:positionV>
              <wp:extent cx="3220720" cy="280670"/>
              <wp:effectExtent l="0" t="0" r="0" b="508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0720" cy="280670"/>
                      </a:xfrm>
                      <a:prstGeom prst="rect">
                        <a:avLst/>
                      </a:prstGeom>
                      <a:noFill/>
                      <a:ln w="9525">
                        <a:noFill/>
                        <a:miter lim="800000"/>
                        <a:headEnd/>
                        <a:tailEnd/>
                      </a:ln>
                    </wps:spPr>
                    <wps:txbx>
                      <w:txbxContent>
                        <w:p w14:paraId="7937A2A2" w14:textId="68BA7019" w:rsidR="00031DBC" w:rsidRPr="000F3CF4" w:rsidRDefault="00C61DC0" w:rsidP="000F3CF4">
                          <w:pPr>
                            <w:jc w:val="right"/>
                            <w:rPr>
                              <w:color w:val="FFFFFF" w:themeColor="background1"/>
                            </w:rPr>
                          </w:pPr>
                          <w:hyperlink r:id="rId2" w:history="1">
                            <w:r w:rsidR="00031DBC" w:rsidRPr="000F3CF4">
                              <w:rPr>
                                <w:rStyle w:val="Hyperlink"/>
                                <w:color w:val="FFFFFF" w:themeColor="background1"/>
                              </w:rPr>
                              <w:t>reporting@unpri.org</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B18AA66" id="_x0000_t202" coordsize="21600,21600" o:spt="202" path="m,l,21600r21600,l21600,xe">
              <v:stroke joinstyle="miter"/>
              <v:path gradientshapeok="t" o:connecttype="rect"/>
            </v:shapetype>
            <v:shape id="_x0000_s1036" type="#_x0000_t202" style="position:absolute;margin-left:439.35pt;margin-top:8.85pt;width:253.6pt;height:22.1pt;z-index:251658241;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" filled="f" stroked="f">
              <v:textbox>
                <w:txbxContent>
                  <w:p w14:paraId="7937A2A2" w14:textId="68BA7019" w:rsidR="00031DBC" w:rsidRPr="000F3CF4" w:rsidRDefault="00C61DC0" w:rsidP="000F3CF4">
                    <w:pPr>
                      <w:jc w:val="right"/>
                      <w:rPr>
                        <w:color w:val="FFFFFF" w:themeColor="background1"/>
                      </w:rPr>
                    </w:pPr>
                    <w:hyperlink r:id="rId3" w:history="1">
                      <w:r w:rsidR="00031DBC" w:rsidRPr="000F3CF4">
                        <w:rPr>
                          <w:rStyle w:val="Hyperlink"/>
                          <w:color w:val="FFFFFF" w:themeColor="background1"/>
                        </w:rPr>
                        <w:t>reporting@unpri.org</w:t>
                      </w:r>
                    </w:hyperlink>
                  </w:p>
                </w:txbxContent>
              </v:textbox>
              <w10:wrap type="square"/>
            </v:shape>
          </w:pict>
        </mc:Fallback>
      </mc:AlternateContent>
    </w:r>
    <w:r>
      <w:rPr>
        <w:noProof/>
        <w:lang w:val="en-US"/>
      </w:rPr>
      <mc:AlternateContent>
        <mc:Choice Requires="wps">
          <w:drawing>
            <wp:anchor distT="0" distB="0" distL="114300" distR="114300" simplePos="0" relativeHeight="251658240" behindDoc="0" locked="0" layoutInCell="1" allowOverlap="1" wp14:anchorId="66AF83C7" wp14:editId="47A1CC26">
              <wp:simplePos x="0" y="0"/>
              <wp:positionH relativeFrom="page">
                <wp:posOffset>-28576</wp:posOffset>
              </wp:positionH>
              <wp:positionV relativeFrom="paragraph">
                <wp:posOffset>-78105</wp:posOffset>
              </wp:positionV>
              <wp:extent cx="10753725" cy="657225"/>
              <wp:effectExtent l="0" t="0" r="9525" b="9525"/>
              <wp:wrapNone/>
              <wp:docPr id="1" name="Rectangle 7"/>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100BADD0" id="Rectangle 7" o:spid="_x0000_s1026" style="position:absolute;margin-left:-2.25pt;margin-top:-6.15pt;width:846.75pt;height:51.75pt;z-index:251658240;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" fillcolor="#0070c0" stroked="f" strokeweight="1pt">
              <w10:wrap anchorx="page"/>
            </v:rect>
          </w:pict>
        </mc:Fallback>
      </mc:AlternateContent>
    </w:r>
    <w:r w:rsidRPr="00A27FF8">
      <w:rPr>
        <w:noProof/>
        <w:lang w:val="en-US"/>
      </w:rPr>
      <w:drawing>
        <wp:anchor distT="0" distB="0" distL="114300" distR="114300" simplePos="0" relativeHeight="251658247" behindDoc="0" locked="0" layoutInCell="1" allowOverlap="1" wp14:anchorId="2A34F176" wp14:editId="4C1FF676">
          <wp:simplePos x="0" y="0"/>
          <wp:positionH relativeFrom="page">
            <wp:posOffset>8255</wp:posOffset>
          </wp:positionH>
          <wp:positionV relativeFrom="page">
            <wp:posOffset>9783445</wp:posOffset>
          </wp:positionV>
          <wp:extent cx="2919095" cy="881380"/>
          <wp:effectExtent l="0" t="0" r="0" b="0"/>
          <wp:wrapNone/>
          <wp:docPr id="22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ooter 2014 -Address.jpg"/>
                  <pic:cNvPicPr/>
                </pic:nvPicPr>
                <pic:blipFill>
                  <a:blip r:embed="rId4">
                    <a:extLst>
                      <a:ext uri="{28A0092B-C50C-407E-A947-70E740481C1C}">
                        <a14:useLocalDpi xmlns:a14="http://schemas.microsoft.com/office/drawing/2010/main" val="0"/>
                      </a:ext>
                    </a:extLst>
                  </a:blip>
                  <a:stretch>
                    <a:fillRect/>
                  </a:stretch>
                </pic:blipFill>
                <pic:spPr>
                  <a:xfrm>
                    <a:off x="0" y="0"/>
                    <a:ext cx="2919095" cy="881380"/>
                  </a:xfrm>
                  <a:prstGeom prst="rect">
                    <a:avLst/>
                  </a:prstGeom>
                </pic:spPr>
              </pic:pic>
            </a:graphicData>
          </a:graphic>
          <wp14:sizeRelH relativeFrom="page">
            <wp14:pctWidth>0</wp14:pctWidth>
          </wp14:sizeRelH>
          <wp14:sizeRelV relativeFrom="page">
            <wp14:pctHeight>0</wp14:pctHeight>
          </wp14:sizeRelV>
        </wp:anchor>
      </w:drawing>
    </w:r>
    <w:r w:rsidRPr="00A27FF8">
      <w:rPr>
        <w:noProof/>
        <w:lang w:val="en-US"/>
      </w:rPr>
      <w:drawing>
        <wp:anchor distT="0" distB="0" distL="114300" distR="114300" simplePos="0" relativeHeight="251658248" behindDoc="0" locked="0" layoutInCell="1" allowOverlap="1" wp14:anchorId="013EE85C" wp14:editId="6564BC94">
          <wp:simplePos x="0" y="0"/>
          <wp:positionH relativeFrom="page">
            <wp:posOffset>3590265</wp:posOffset>
          </wp:positionH>
          <wp:positionV relativeFrom="page">
            <wp:posOffset>9648825</wp:posOffset>
          </wp:positionV>
          <wp:extent cx="3972833" cy="881999"/>
          <wp:effectExtent l="0" t="0" r="0" b="0"/>
          <wp:wrapNone/>
          <wp:docPr id="22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ooter 2014 -Partnership.jpg"/>
                  <pic:cNvPicPr/>
                </pic:nvPicPr>
                <pic:blipFill>
                  <a:blip r:embed="rId5">
                    <a:extLst>
                      <a:ext uri="{28A0092B-C50C-407E-A947-70E740481C1C}">
                        <a14:useLocalDpi xmlns:a14="http://schemas.microsoft.com/office/drawing/2010/main" val="0"/>
                      </a:ext>
                    </a:extLst>
                  </a:blip>
                  <a:stretch>
                    <a:fillRect/>
                  </a:stretch>
                </pic:blipFill>
                <pic:spPr>
                  <a:xfrm>
                    <a:off x="0" y="0"/>
                    <a:ext cx="3972833" cy="881999"/>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1330C77" w14:textId="77777777" w:rsidR="002D7E68" w:rsidRDefault="002D7E68">
      <w:pPr>
        <w:spacing w:line="240" w:lineRule="auto"/>
      </w:pPr>
      <w:r>
        <w:separator/>
      </w:r>
    </w:p>
  </w:footnote>
  <w:footnote w:type="continuationSeparator" w:id="0">
    <w:p w14:paraId="44D2693C" w14:textId="77777777" w:rsidR="002D7E68" w:rsidRDefault="002D7E68">
      <w:pPr>
        <w:spacing w:line="240" w:lineRule="auto"/>
      </w:pPr>
      <w:r>
        <w:continuationSeparator/>
      </w:r>
    </w:p>
  </w:footnote>
  <w:footnote w:type="continuationNotice" w:id="1">
    <w:p w14:paraId="653F6756" w14:textId="77777777" w:rsidR="002D7E68" w:rsidRDefault="002D7E68">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2694"/>
      <w:gridCol w:w="11056"/>
      <w:gridCol w:w="1085"/>
    </w:tblGrid>
    <w:tr w:rsidR="7930F214" w14:paraId="0AA8021C" w14:textId="77777777" w:rsidTr="00C42BD0">
      <w:tc>
        <w:tcPr>
          <w:tcW w:w="2694" w:type="dxa"/>
        </w:tcPr>
        <w:p w14:paraId="6E4E6137" w14:textId="70FA0ED8" w:rsidR="7930F214" w:rsidRDefault="7930F214" w:rsidP="008B701F">
          <w:pPr>
            <w:pStyle w:val="Header"/>
            <w:ind w:left="-115"/>
          </w:pPr>
        </w:p>
      </w:tc>
      <w:tc>
        <w:tcPr>
          <w:tcW w:w="11056" w:type="dxa"/>
        </w:tcPr>
        <w:p w14:paraId="40AE79BE" w14:textId="100C7AE2" w:rsidR="7930F214" w:rsidRPr="00C42BD0" w:rsidRDefault="7930F214" w:rsidP="00DF4530">
          <w:pPr>
            <w:pStyle w:val="Header"/>
            <w:jc w:val="center"/>
            <w:rPr>
              <w:color w:val="FF0000"/>
              <w:sz w:val="32"/>
              <w:szCs w:val="32"/>
            </w:rPr>
          </w:pPr>
        </w:p>
      </w:tc>
      <w:tc>
        <w:tcPr>
          <w:tcW w:w="1085" w:type="dxa"/>
        </w:tcPr>
        <w:p w14:paraId="021C3A61" w14:textId="28A778DC" w:rsidR="7930F214" w:rsidRDefault="7930F214" w:rsidP="008B701F">
          <w:pPr>
            <w:pStyle w:val="Header"/>
            <w:ind w:right="-115"/>
            <w:jc w:val="right"/>
          </w:pPr>
        </w:p>
      </w:tc>
    </w:tr>
  </w:tbl>
  <w:p w14:paraId="3FD4F429" w14:textId="3E092EFC" w:rsidR="7930F214" w:rsidRDefault="7930F214" w:rsidP="008B701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DEF59F" w14:textId="77777777" w:rsidR="00031DBC" w:rsidRDefault="00031DBC">
    <w:pPr>
      <w:pStyle w:val="Header"/>
    </w:pPr>
    <w:r>
      <w:rPr>
        <w:noProof/>
        <w:lang w:val="en-US"/>
      </w:rPr>
      <w:drawing>
        <wp:anchor distT="0" distB="0" distL="114300" distR="114300" simplePos="0" relativeHeight="251664400" behindDoc="1" locked="0" layoutInCell="1" allowOverlap="1" wp14:anchorId="19A30BE5" wp14:editId="7144422E">
          <wp:simplePos x="0" y="0"/>
          <wp:positionH relativeFrom="page">
            <wp:posOffset>714375</wp:posOffset>
          </wp:positionH>
          <wp:positionV relativeFrom="topMargin">
            <wp:align>bottom</wp:align>
          </wp:positionV>
          <wp:extent cx="2152650" cy="467628"/>
          <wp:effectExtent l="0" t="0" r="0" b="8890"/>
          <wp:wrapNone/>
          <wp:docPr id="22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
                    <a:extLst>
                      <a:ext uri="{28A0092B-C50C-407E-A947-70E740481C1C}">
                        <a14:useLocalDpi xmlns:a14="http://schemas.microsoft.com/office/drawing/2010/main" val="0"/>
                      </a:ext>
                    </a:extLst>
                  </a:blip>
                  <a:srcRect t="51798" r="59961"/>
                  <a:stretch/>
                </pic:blipFill>
                <pic:spPr bwMode="auto">
                  <a:xfrm>
                    <a:off x="0" y="0"/>
                    <a:ext cx="2152650" cy="467628"/>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289C3712"/>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06232011"/>
    <w:multiLevelType w:val="hybridMultilevel"/>
    <w:tmpl w:val="DA08FA9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910557E"/>
    <w:multiLevelType w:val="hybridMultilevel"/>
    <w:tmpl w:val="B6F0B9D2"/>
    <w:lvl w:ilvl="0" w:tplc="55BC7F88">
      <w:start w:val="1"/>
      <w:numFmt w:val="bullet"/>
      <w:lvlText w:val=""/>
      <w:lvlJc w:val="left"/>
      <w:pPr>
        <w:ind w:left="360" w:hanging="360"/>
      </w:pPr>
      <w:rPr>
        <w:rFonts w:ascii="Wingdings" w:hAnsi="Wingdings" w:cs="Symbol" w:hint="default"/>
        <w:b w:val="0"/>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B3521AC"/>
    <w:multiLevelType w:val="hybridMultilevel"/>
    <w:tmpl w:val="B1E40D94"/>
    <w:lvl w:ilvl="0" w:tplc="5E4C0E84">
      <w:start w:val="1"/>
      <w:numFmt w:val="bullet"/>
      <w:lvlText w:val="Օ"/>
      <w:lvlJc w:val="left"/>
      <w:pPr>
        <w:ind w:left="360" w:hanging="360"/>
      </w:pPr>
      <w:rPr>
        <w:rFonts w:ascii="Arial" w:hAnsi="Arial" w:cs="Arial" w:hint="default"/>
        <w:b w:val="0"/>
        <w:sz w:val="22"/>
        <w:szCs w:val="20"/>
      </w:rPr>
    </w:lvl>
    <w:lvl w:ilvl="1" w:tplc="CA800CBE">
      <w:start w:val="1"/>
      <w:numFmt w:val="bullet"/>
      <w:lvlText w:val="o"/>
      <w:lvlJc w:val="left"/>
      <w:pPr>
        <w:ind w:left="1080" w:hanging="360"/>
      </w:pPr>
      <w:rPr>
        <w:rFonts w:ascii="Courier New" w:hAnsi="Courier New" w:hint="default"/>
      </w:rPr>
    </w:lvl>
    <w:lvl w:ilvl="2" w:tplc="253CBB1A">
      <w:start w:val="1"/>
      <w:numFmt w:val="bullet"/>
      <w:lvlText w:val=""/>
      <w:lvlJc w:val="left"/>
      <w:pPr>
        <w:ind w:left="1800" w:hanging="360"/>
      </w:pPr>
      <w:rPr>
        <w:rFonts w:ascii="Wingdings" w:hAnsi="Wingdings" w:hint="default"/>
      </w:rPr>
    </w:lvl>
    <w:lvl w:ilvl="3" w:tplc="8DE06A54">
      <w:start w:val="1"/>
      <w:numFmt w:val="bullet"/>
      <w:lvlText w:val=""/>
      <w:lvlJc w:val="left"/>
      <w:pPr>
        <w:ind w:left="2520" w:hanging="360"/>
      </w:pPr>
      <w:rPr>
        <w:rFonts w:ascii="Symbol" w:hAnsi="Symbol" w:hint="default"/>
      </w:rPr>
    </w:lvl>
    <w:lvl w:ilvl="4" w:tplc="91C4A93C">
      <w:start w:val="1"/>
      <w:numFmt w:val="bullet"/>
      <w:lvlText w:val="o"/>
      <w:lvlJc w:val="left"/>
      <w:pPr>
        <w:ind w:left="3240" w:hanging="360"/>
      </w:pPr>
      <w:rPr>
        <w:rFonts w:ascii="Courier New" w:hAnsi="Courier New" w:hint="default"/>
      </w:rPr>
    </w:lvl>
    <w:lvl w:ilvl="5" w:tplc="D1DEA86A">
      <w:start w:val="1"/>
      <w:numFmt w:val="bullet"/>
      <w:lvlText w:val=""/>
      <w:lvlJc w:val="left"/>
      <w:pPr>
        <w:ind w:left="3960" w:hanging="360"/>
      </w:pPr>
      <w:rPr>
        <w:rFonts w:ascii="Wingdings" w:hAnsi="Wingdings" w:hint="default"/>
      </w:rPr>
    </w:lvl>
    <w:lvl w:ilvl="6" w:tplc="8646D590">
      <w:start w:val="1"/>
      <w:numFmt w:val="bullet"/>
      <w:lvlText w:val=""/>
      <w:lvlJc w:val="left"/>
      <w:pPr>
        <w:ind w:left="4680" w:hanging="360"/>
      </w:pPr>
      <w:rPr>
        <w:rFonts w:ascii="Symbol" w:hAnsi="Symbol" w:hint="default"/>
      </w:rPr>
    </w:lvl>
    <w:lvl w:ilvl="7" w:tplc="9E8626FE">
      <w:start w:val="1"/>
      <w:numFmt w:val="bullet"/>
      <w:lvlText w:val="o"/>
      <w:lvlJc w:val="left"/>
      <w:pPr>
        <w:ind w:left="5400" w:hanging="360"/>
      </w:pPr>
      <w:rPr>
        <w:rFonts w:ascii="Courier New" w:hAnsi="Courier New" w:hint="default"/>
      </w:rPr>
    </w:lvl>
    <w:lvl w:ilvl="8" w:tplc="4F002352">
      <w:start w:val="1"/>
      <w:numFmt w:val="bullet"/>
      <w:lvlText w:val=""/>
      <w:lvlJc w:val="left"/>
      <w:pPr>
        <w:ind w:left="6120" w:hanging="360"/>
      </w:pPr>
      <w:rPr>
        <w:rFonts w:ascii="Wingdings" w:hAnsi="Wingdings" w:hint="default"/>
      </w:rPr>
    </w:lvl>
  </w:abstractNum>
  <w:abstractNum w:abstractNumId="4" w15:restartNumberingAfterBreak="0">
    <w:nsid w:val="0C9F6AD0"/>
    <w:multiLevelType w:val="hybridMultilevel"/>
    <w:tmpl w:val="3E9C513E"/>
    <w:lvl w:ilvl="0" w:tplc="80F603E0">
      <w:start w:val="1"/>
      <w:numFmt w:val="bullet"/>
      <w:lvlText w:val=""/>
      <w:lvlJc w:val="right"/>
      <w:pPr>
        <w:ind w:left="360" w:hanging="360"/>
      </w:pPr>
      <w:rPr>
        <w:rFonts w:ascii="Wingdings" w:hAnsi="Wingdings" w:hint="default"/>
        <w:b w:val="0"/>
        <w:sz w:val="22"/>
        <w:szCs w:val="20"/>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 w15:restartNumberingAfterBreak="0">
    <w:nsid w:val="0D065B8A"/>
    <w:multiLevelType w:val="hybridMultilevel"/>
    <w:tmpl w:val="C726A21E"/>
    <w:lvl w:ilvl="0" w:tplc="0B449E7E">
      <w:start w:val="1"/>
      <w:numFmt w:val="bullet"/>
      <w:lvlText w:val=""/>
      <w:lvlJc w:val="left"/>
      <w:pPr>
        <w:ind w:left="360" w:hanging="360"/>
      </w:pPr>
      <w:rPr>
        <w:rFonts w:ascii="Wingdings" w:hAnsi="Wingdings" w:cs="Symbol" w:hint="default"/>
        <w:b w:val="0"/>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 w15:restartNumberingAfterBreak="0">
    <w:nsid w:val="0F183506"/>
    <w:multiLevelType w:val="hybridMultilevel"/>
    <w:tmpl w:val="3A065A4C"/>
    <w:lvl w:ilvl="0" w:tplc="5E4C0E84">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 w15:restartNumberingAfterBreak="0">
    <w:nsid w:val="10413D8D"/>
    <w:multiLevelType w:val="multilevel"/>
    <w:tmpl w:val="1732207A"/>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rPr>
        <w:color w:val="0070C0"/>
      </w:rPr>
    </w:lvl>
    <w:lvl w:ilvl="3">
      <w:start w:val="1"/>
      <w:numFmt w:val="decimal"/>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8" w15:restartNumberingAfterBreak="0">
    <w:nsid w:val="110B7940"/>
    <w:multiLevelType w:val="hybridMultilevel"/>
    <w:tmpl w:val="B45EED28"/>
    <w:lvl w:ilvl="0" w:tplc="5E4C0E84">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13AE2F76"/>
    <w:multiLevelType w:val="hybridMultilevel"/>
    <w:tmpl w:val="1EE80DC6"/>
    <w:lvl w:ilvl="0" w:tplc="C4D49024">
      <w:start w:val="1"/>
      <w:numFmt w:val="bullet"/>
      <w:lvlText w:val=""/>
      <w:lvlJc w:val="left"/>
      <w:pPr>
        <w:ind w:left="360" w:hanging="360"/>
      </w:pPr>
      <w:rPr>
        <w:rFonts w:ascii="Wingdings" w:hAnsi="Wingdings" w:cs="Symbol" w:hint="default"/>
        <w:b w:val="0"/>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21142DF0"/>
    <w:multiLevelType w:val="hybridMultilevel"/>
    <w:tmpl w:val="2CB8E61E"/>
    <w:lvl w:ilvl="0" w:tplc="5E4C0E84">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22C17C90"/>
    <w:multiLevelType w:val="hybridMultilevel"/>
    <w:tmpl w:val="97424208"/>
    <w:lvl w:ilvl="0" w:tplc="956CCD48">
      <w:start w:val="1"/>
      <w:numFmt w:val="bullet"/>
      <w:lvlText w:val=""/>
      <w:lvlJc w:val="left"/>
      <w:pPr>
        <w:ind w:left="360" w:hanging="360"/>
      </w:pPr>
      <w:rPr>
        <w:rFonts w:ascii="Wingdings" w:hAnsi="Wingdings" w:cs="Symbol" w:hint="default"/>
        <w:b w:val="0"/>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15:restartNumberingAfterBreak="0">
    <w:nsid w:val="22D152CC"/>
    <w:multiLevelType w:val="hybridMultilevel"/>
    <w:tmpl w:val="324ACB22"/>
    <w:lvl w:ilvl="0" w:tplc="03A8BCCE">
      <w:start w:val="1"/>
      <w:numFmt w:val="bullet"/>
      <w:lvlText w:val=""/>
      <w:lvlJc w:val="left"/>
      <w:pPr>
        <w:ind w:left="360" w:hanging="360"/>
      </w:pPr>
      <w:rPr>
        <w:rFonts w:ascii="Wingdings" w:hAnsi="Wingdings" w:cs="Symbol" w:hint="default"/>
        <w:b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25FD088B"/>
    <w:multiLevelType w:val="hybridMultilevel"/>
    <w:tmpl w:val="CCDC9762"/>
    <w:lvl w:ilvl="0" w:tplc="03A8BCCE">
      <w:start w:val="1"/>
      <w:numFmt w:val="bullet"/>
      <w:lvlText w:val=""/>
      <w:lvlJc w:val="left"/>
      <w:pPr>
        <w:ind w:left="720" w:hanging="360"/>
      </w:pPr>
      <w:rPr>
        <w:rFonts w:ascii="Wingdings" w:hAnsi="Wingdings" w:cs="Symbol" w:hint="default"/>
        <w:b w:val="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28027F67"/>
    <w:multiLevelType w:val="hybridMultilevel"/>
    <w:tmpl w:val="D9F4E0BA"/>
    <w:lvl w:ilvl="0" w:tplc="03A8BCCE">
      <w:start w:val="1"/>
      <w:numFmt w:val="bullet"/>
      <w:lvlText w:val=""/>
      <w:lvlJc w:val="left"/>
      <w:pPr>
        <w:ind w:left="360" w:hanging="360"/>
      </w:pPr>
      <w:rPr>
        <w:rFonts w:ascii="Wingdings" w:hAnsi="Wingdings" w:cs="Symbol" w:hint="default"/>
        <w:b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2AAA6CD0"/>
    <w:multiLevelType w:val="hybridMultilevel"/>
    <w:tmpl w:val="79A8A1EE"/>
    <w:lvl w:ilvl="0" w:tplc="08090005">
      <w:start w:val="1"/>
      <w:numFmt w:val="bullet"/>
      <w:lvlText w:val=""/>
      <w:lvlJc w:val="left"/>
      <w:pPr>
        <w:ind w:left="1080" w:hanging="360"/>
      </w:pPr>
      <w:rPr>
        <w:rFonts w:ascii="Wingdings" w:hAnsi="Wingdings"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6" w15:restartNumberingAfterBreak="0">
    <w:nsid w:val="2E441D54"/>
    <w:multiLevelType w:val="hybridMultilevel"/>
    <w:tmpl w:val="9EC0CC4C"/>
    <w:lvl w:ilvl="0" w:tplc="FFFFFFFF">
      <w:start w:val="1"/>
      <w:numFmt w:val="bullet"/>
      <w:lvlText w:val=""/>
      <w:lvlJc w:val="left"/>
      <w:pPr>
        <w:ind w:left="360" w:hanging="360"/>
      </w:pPr>
      <w:rPr>
        <w:rFonts w:ascii="Wingdings" w:hAnsi="Wingdings" w:hint="default"/>
        <w:b w:val="0"/>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372F4722"/>
    <w:multiLevelType w:val="hybridMultilevel"/>
    <w:tmpl w:val="59C0B774"/>
    <w:lvl w:ilvl="0" w:tplc="BB14A38A">
      <w:start w:val="1"/>
      <w:numFmt w:val="bullet"/>
      <w:pStyle w:val="Bullestlist2"/>
      <w:lvlText w:val=""/>
      <w:lvlJc w:val="left"/>
      <w:pPr>
        <w:ind w:left="720" w:hanging="360"/>
      </w:pPr>
      <w:rPr>
        <w:rFonts w:ascii="Wingdings" w:hAnsi="Wingdings" w:hint="default"/>
        <w:color w:val="00B0F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37795619"/>
    <w:multiLevelType w:val="hybridMultilevel"/>
    <w:tmpl w:val="2A9E3374"/>
    <w:lvl w:ilvl="0" w:tplc="5BB45B44">
      <w:start w:val="1"/>
      <w:numFmt w:val="bullet"/>
      <w:pStyle w:val="ListBullet"/>
      <w:lvlText w:val="■"/>
      <w:lvlJc w:val="left"/>
      <w:pPr>
        <w:ind w:left="720" w:hanging="360"/>
      </w:pPr>
      <w:rPr>
        <w:rFonts w:ascii="Arial" w:hAnsi="Arial" w:hint="default"/>
        <w:color w:val="0070C0"/>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7F91CA4"/>
    <w:multiLevelType w:val="hybridMultilevel"/>
    <w:tmpl w:val="10DC0E12"/>
    <w:lvl w:ilvl="0" w:tplc="8CAE5792">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15:restartNumberingAfterBreak="0">
    <w:nsid w:val="3CCD46E4"/>
    <w:multiLevelType w:val="hybridMultilevel"/>
    <w:tmpl w:val="0428F336"/>
    <w:lvl w:ilvl="0" w:tplc="119266E4">
      <w:start w:val="1"/>
      <w:numFmt w:val="bullet"/>
      <w:lvlText w:val=""/>
      <w:lvlJc w:val="left"/>
      <w:pPr>
        <w:ind w:left="360" w:hanging="360"/>
      </w:pPr>
      <w:rPr>
        <w:rFonts w:ascii="Wingdings" w:hAnsi="Wingdings" w:cs="Symbol" w:hint="default"/>
        <w:b w:val="0"/>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15:restartNumberingAfterBreak="0">
    <w:nsid w:val="447E54AE"/>
    <w:multiLevelType w:val="hybridMultilevel"/>
    <w:tmpl w:val="8294D28C"/>
    <w:lvl w:ilvl="0" w:tplc="F2B47BE4">
      <w:start w:val="1"/>
      <w:numFmt w:val="bullet"/>
      <w:lvlText w:val="Օ"/>
      <w:lvlJc w:val="left"/>
      <w:pPr>
        <w:ind w:left="720" w:hanging="360"/>
      </w:pPr>
      <w:rPr>
        <w:rFonts w:ascii="Arial" w:hAnsi="Arial" w:cs="Arial" w:hint="default"/>
        <w:b w:val="0"/>
        <w:sz w:val="20"/>
        <w:szCs w:val="18"/>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47DE4FAF"/>
    <w:multiLevelType w:val="hybridMultilevel"/>
    <w:tmpl w:val="25C8EA68"/>
    <w:lvl w:ilvl="0" w:tplc="CBE0E830">
      <w:start w:val="1"/>
      <w:numFmt w:val="bullet"/>
      <w:pStyle w:val="Bullet1"/>
      <w:lvlText w:val=""/>
      <w:lvlJc w:val="left"/>
      <w:pPr>
        <w:ind w:left="360" w:hanging="360"/>
      </w:pPr>
      <w:rPr>
        <w:rFonts w:ascii="Symbol" w:hAnsi="Symbol" w:hint="default"/>
        <w:color w:val="FFC000" w:themeColor="accent4"/>
        <w:sz w:val="24"/>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15:restartNumberingAfterBreak="0">
    <w:nsid w:val="4F1F22EC"/>
    <w:multiLevelType w:val="hybridMultilevel"/>
    <w:tmpl w:val="E6AE3646"/>
    <w:lvl w:ilvl="0" w:tplc="5E4C0E84">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4" w15:restartNumberingAfterBreak="0">
    <w:nsid w:val="52635E63"/>
    <w:multiLevelType w:val="hybridMultilevel"/>
    <w:tmpl w:val="8C0878A8"/>
    <w:lvl w:ilvl="0" w:tplc="03A8BCCE">
      <w:start w:val="1"/>
      <w:numFmt w:val="bullet"/>
      <w:lvlText w:val=""/>
      <w:lvlJc w:val="left"/>
      <w:pPr>
        <w:ind w:left="720" w:hanging="360"/>
      </w:pPr>
      <w:rPr>
        <w:rFonts w:ascii="Wingdings" w:hAnsi="Wingdings" w:cs="Symbol" w:hint="default"/>
        <w:b w:val="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54934A6A"/>
    <w:multiLevelType w:val="hybridMultilevel"/>
    <w:tmpl w:val="EC3EA306"/>
    <w:lvl w:ilvl="0" w:tplc="50A89D82">
      <w:start w:val="1"/>
      <w:numFmt w:val="bullet"/>
      <w:lvlText w:val="Օ"/>
      <w:lvlJc w:val="left"/>
      <w:pPr>
        <w:ind w:left="720" w:hanging="360"/>
      </w:pPr>
      <w:rPr>
        <w:rFonts w:ascii="Arial" w:hAnsi="Arial" w:hint="default"/>
        <w:color w:val="auto"/>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56053C8E"/>
    <w:multiLevelType w:val="hybridMultilevel"/>
    <w:tmpl w:val="9E1C01F6"/>
    <w:lvl w:ilvl="0" w:tplc="5E4C0E84">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7" w15:restartNumberingAfterBreak="0">
    <w:nsid w:val="5BBB5B8C"/>
    <w:multiLevelType w:val="hybridMultilevel"/>
    <w:tmpl w:val="7430B116"/>
    <w:lvl w:ilvl="0" w:tplc="5E4C0E84">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8" w15:restartNumberingAfterBreak="0">
    <w:nsid w:val="5C0731E0"/>
    <w:multiLevelType w:val="hybridMultilevel"/>
    <w:tmpl w:val="AD763BE8"/>
    <w:lvl w:ilvl="0" w:tplc="5E4C0E84">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9" w15:restartNumberingAfterBreak="0">
    <w:nsid w:val="5ED734D5"/>
    <w:multiLevelType w:val="hybridMultilevel"/>
    <w:tmpl w:val="63AE97AA"/>
    <w:lvl w:ilvl="0" w:tplc="C0E0D300">
      <w:start w:val="5"/>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604D3107"/>
    <w:multiLevelType w:val="hybridMultilevel"/>
    <w:tmpl w:val="4B28A914"/>
    <w:lvl w:ilvl="0" w:tplc="03A8BCCE">
      <w:start w:val="1"/>
      <w:numFmt w:val="bullet"/>
      <w:lvlText w:val=""/>
      <w:lvlJc w:val="left"/>
      <w:pPr>
        <w:ind w:left="360" w:hanging="360"/>
      </w:pPr>
      <w:rPr>
        <w:rFonts w:ascii="Wingdings" w:hAnsi="Wingdings" w:cs="Symbol" w:hint="default"/>
        <w:b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1" w15:restartNumberingAfterBreak="0">
    <w:nsid w:val="62313F59"/>
    <w:multiLevelType w:val="hybridMultilevel"/>
    <w:tmpl w:val="AF4ECE10"/>
    <w:lvl w:ilvl="0" w:tplc="6358BF76">
      <w:start w:val="1"/>
      <w:numFmt w:val="bullet"/>
      <w:pStyle w:val="Subtitle"/>
      <w:lvlText w:val="■"/>
      <w:lvlJc w:val="left"/>
      <w:pPr>
        <w:ind w:left="720" w:hanging="360"/>
      </w:pPr>
      <w:rPr>
        <w:rFonts w:ascii="Arial" w:hAnsi="Arial" w:hint="default"/>
        <w:color w:val="00B0F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64C64F70"/>
    <w:multiLevelType w:val="hybridMultilevel"/>
    <w:tmpl w:val="9244E06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666A35AE"/>
    <w:multiLevelType w:val="hybridMultilevel"/>
    <w:tmpl w:val="05607B80"/>
    <w:lvl w:ilvl="0" w:tplc="5E4C0E84">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4" w15:restartNumberingAfterBreak="0">
    <w:nsid w:val="67BD1688"/>
    <w:multiLevelType w:val="hybridMultilevel"/>
    <w:tmpl w:val="2B4A28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6C391F96"/>
    <w:multiLevelType w:val="hybridMultilevel"/>
    <w:tmpl w:val="A82ADB22"/>
    <w:lvl w:ilvl="0" w:tplc="2B9EB168">
      <w:start w:val="1"/>
      <w:numFmt w:val="bullet"/>
      <w:lvlText w:val=""/>
      <w:lvlJc w:val="left"/>
      <w:pPr>
        <w:ind w:left="360" w:hanging="360"/>
      </w:pPr>
      <w:rPr>
        <w:rFonts w:ascii="Wingdings" w:hAnsi="Wingdings" w:cs="Symbol" w:hint="default"/>
        <w:b w:val="0"/>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6" w15:restartNumberingAfterBreak="0">
    <w:nsid w:val="73A67D70"/>
    <w:multiLevelType w:val="hybridMultilevel"/>
    <w:tmpl w:val="3F9A6942"/>
    <w:lvl w:ilvl="0" w:tplc="5E4C0E84">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7" w15:restartNumberingAfterBreak="0">
    <w:nsid w:val="78CB4D23"/>
    <w:multiLevelType w:val="hybridMultilevel"/>
    <w:tmpl w:val="C3982C6E"/>
    <w:lvl w:ilvl="0" w:tplc="F32C8AB0">
      <w:start w:val="1"/>
      <w:numFmt w:val="bullet"/>
      <w:lvlText w:val=""/>
      <w:lvlJc w:val="left"/>
      <w:pPr>
        <w:ind w:left="360" w:hanging="360"/>
      </w:pPr>
      <w:rPr>
        <w:rFonts w:ascii="Wingdings" w:hAnsi="Wingdings" w:cs="Symbol" w:hint="default"/>
        <w:b w:val="0"/>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8" w15:restartNumberingAfterBreak="0">
    <w:nsid w:val="79521039"/>
    <w:multiLevelType w:val="hybridMultilevel"/>
    <w:tmpl w:val="0C0687A6"/>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9F162A7"/>
    <w:multiLevelType w:val="hybridMultilevel"/>
    <w:tmpl w:val="9B1E3870"/>
    <w:lvl w:ilvl="0" w:tplc="5E4C0E84">
      <w:start w:val="1"/>
      <w:numFmt w:val="bullet"/>
      <w:lvlText w:val="Օ"/>
      <w:lvlJc w:val="left"/>
      <w:pPr>
        <w:ind w:left="360" w:hanging="360"/>
      </w:pPr>
      <w:rPr>
        <w:rFonts w:ascii="Arial" w:hAnsi="Arial" w:cs="Arial" w:hint="default"/>
        <w:b w:val="0"/>
        <w:sz w:val="22"/>
        <w:szCs w:val="20"/>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40" w15:restartNumberingAfterBreak="0">
    <w:nsid w:val="79F27F19"/>
    <w:multiLevelType w:val="hybridMultilevel"/>
    <w:tmpl w:val="4A3EA5A6"/>
    <w:lvl w:ilvl="0" w:tplc="5E4C0E84">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1" w15:restartNumberingAfterBreak="0">
    <w:nsid w:val="7C326060"/>
    <w:multiLevelType w:val="hybridMultilevel"/>
    <w:tmpl w:val="9B929E14"/>
    <w:lvl w:ilvl="0" w:tplc="F4A04F3C">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2" w15:restartNumberingAfterBreak="0">
    <w:nsid w:val="7C371B57"/>
    <w:multiLevelType w:val="hybridMultilevel"/>
    <w:tmpl w:val="21F29634"/>
    <w:lvl w:ilvl="0" w:tplc="5E4C0E84">
      <w:start w:val="1"/>
      <w:numFmt w:val="bullet"/>
      <w:lvlText w:val="Օ"/>
      <w:lvlJc w:val="left"/>
      <w:pPr>
        <w:ind w:left="720" w:hanging="360"/>
      </w:pPr>
      <w:rPr>
        <w:rFonts w:ascii="Arial" w:hAnsi="Arial" w:cs="Arial" w:hint="default"/>
        <w:b w:val="0"/>
        <w:sz w:val="22"/>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7D0F0CF2"/>
    <w:multiLevelType w:val="hybridMultilevel"/>
    <w:tmpl w:val="F4C25C1C"/>
    <w:lvl w:ilvl="0" w:tplc="1496365C">
      <w:start w:val="1"/>
      <w:numFmt w:val="bullet"/>
      <w:pStyle w:val="ListBullet3"/>
      <w:lvlText w:val="■"/>
      <w:lvlJc w:val="left"/>
      <w:pPr>
        <w:tabs>
          <w:tab w:val="num" w:pos="926"/>
        </w:tabs>
        <w:ind w:left="926" w:hanging="360"/>
      </w:pPr>
      <w:rPr>
        <w:rFonts w:ascii="Arial" w:hAnsi="Arial" w:hint="default"/>
        <w:color w:val="7F7F7F" w:themeColor="text1" w:themeTint="8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857888452">
    <w:abstractNumId w:val="3"/>
  </w:num>
  <w:num w:numId="2" w16cid:durableId="356544336">
    <w:abstractNumId w:val="18"/>
  </w:num>
  <w:num w:numId="3" w16cid:durableId="133449435">
    <w:abstractNumId w:val="0"/>
  </w:num>
  <w:num w:numId="4" w16cid:durableId="1065177227">
    <w:abstractNumId w:val="31"/>
  </w:num>
  <w:num w:numId="5" w16cid:durableId="544175756">
    <w:abstractNumId w:val="17"/>
  </w:num>
  <w:num w:numId="6" w16cid:durableId="977344134">
    <w:abstractNumId w:val="43"/>
  </w:num>
  <w:num w:numId="7" w16cid:durableId="62605508">
    <w:abstractNumId w:val="22"/>
  </w:num>
  <w:num w:numId="8" w16cid:durableId="612246977">
    <w:abstractNumId w:val="7"/>
  </w:num>
  <w:num w:numId="9" w16cid:durableId="636493385">
    <w:abstractNumId w:val="13"/>
  </w:num>
  <w:num w:numId="10" w16cid:durableId="2098017207">
    <w:abstractNumId w:val="21"/>
  </w:num>
  <w:num w:numId="11" w16cid:durableId="1009940362">
    <w:abstractNumId w:val="41"/>
  </w:num>
  <w:num w:numId="12" w16cid:durableId="2079356830">
    <w:abstractNumId w:val="20"/>
  </w:num>
  <w:num w:numId="13" w16cid:durableId="133641590">
    <w:abstractNumId w:val="30"/>
  </w:num>
  <w:num w:numId="14" w16cid:durableId="268974366">
    <w:abstractNumId w:val="8"/>
  </w:num>
  <w:num w:numId="15" w16cid:durableId="12077189">
    <w:abstractNumId w:val="24"/>
  </w:num>
  <w:num w:numId="16" w16cid:durableId="1618828253">
    <w:abstractNumId w:val="42"/>
  </w:num>
  <w:num w:numId="17" w16cid:durableId="669724349">
    <w:abstractNumId w:val="14"/>
  </w:num>
  <w:num w:numId="18" w16cid:durableId="1483304170">
    <w:abstractNumId w:val="40"/>
  </w:num>
  <w:num w:numId="19" w16cid:durableId="1311518006">
    <w:abstractNumId w:val="15"/>
  </w:num>
  <w:num w:numId="20" w16cid:durableId="1187862762">
    <w:abstractNumId w:val="38"/>
  </w:num>
  <w:num w:numId="21" w16cid:durableId="644891321">
    <w:abstractNumId w:val="10"/>
  </w:num>
  <w:num w:numId="22" w16cid:durableId="433942134">
    <w:abstractNumId w:val="4"/>
  </w:num>
  <w:num w:numId="23" w16cid:durableId="1083377301">
    <w:abstractNumId w:val="11"/>
  </w:num>
  <w:num w:numId="24" w16cid:durableId="2109302238">
    <w:abstractNumId w:val="12"/>
  </w:num>
  <w:num w:numId="25" w16cid:durableId="548805290">
    <w:abstractNumId w:val="6"/>
  </w:num>
  <w:num w:numId="26" w16cid:durableId="1579288286">
    <w:abstractNumId w:val="37"/>
  </w:num>
  <w:num w:numId="27" w16cid:durableId="1495339289">
    <w:abstractNumId w:val="26"/>
  </w:num>
  <w:num w:numId="28" w16cid:durableId="1056008028">
    <w:abstractNumId w:val="9"/>
  </w:num>
  <w:num w:numId="29" w16cid:durableId="1485467862">
    <w:abstractNumId w:val="27"/>
  </w:num>
  <w:num w:numId="30" w16cid:durableId="1041981602">
    <w:abstractNumId w:val="5"/>
  </w:num>
  <w:num w:numId="31" w16cid:durableId="964890711">
    <w:abstractNumId w:val="36"/>
  </w:num>
  <w:num w:numId="32" w16cid:durableId="1774087964">
    <w:abstractNumId w:val="2"/>
  </w:num>
  <w:num w:numId="33" w16cid:durableId="752778027">
    <w:abstractNumId w:val="23"/>
  </w:num>
  <w:num w:numId="34" w16cid:durableId="904947591">
    <w:abstractNumId w:val="35"/>
  </w:num>
  <w:num w:numId="35" w16cid:durableId="1827017138">
    <w:abstractNumId w:val="33"/>
  </w:num>
  <w:num w:numId="36" w16cid:durableId="1147090426">
    <w:abstractNumId w:val="28"/>
  </w:num>
  <w:num w:numId="37" w16cid:durableId="1687750970">
    <w:abstractNumId w:val="39"/>
  </w:num>
  <w:num w:numId="38" w16cid:durableId="2044860124">
    <w:abstractNumId w:val="29"/>
  </w:num>
  <w:num w:numId="39" w16cid:durableId="1628706857">
    <w:abstractNumId w:val="25"/>
  </w:num>
  <w:num w:numId="40" w16cid:durableId="380328384">
    <w:abstractNumId w:val="32"/>
  </w:num>
  <w:num w:numId="41" w16cid:durableId="195507535">
    <w:abstractNumId w:val="16"/>
  </w:num>
  <w:num w:numId="42" w16cid:durableId="349064170">
    <w:abstractNumId w:val="19"/>
  </w:num>
  <w:num w:numId="43" w16cid:durableId="1641033183">
    <w:abstractNumId w:val="1"/>
  </w:num>
  <w:num w:numId="44" w16cid:durableId="1830322095">
    <w:abstractNumId w:val="34"/>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removePersonalInformation/>
  <w:removeDateAndTime/>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MTc0Mza3MDQ3MjQ0szRV0lEKTi0uzszPAykwNKwFALfQfyktAAAA"/>
  </w:docVars>
  <w:rsids>
    <w:rsidRoot w:val="00AF407C"/>
    <w:rsid w:val="00000E85"/>
    <w:rsid w:val="00000EF3"/>
    <w:rsid w:val="000012B6"/>
    <w:rsid w:val="00001722"/>
    <w:rsid w:val="000017CB"/>
    <w:rsid w:val="00001C94"/>
    <w:rsid w:val="000023D7"/>
    <w:rsid w:val="00003C92"/>
    <w:rsid w:val="00003D54"/>
    <w:rsid w:val="00003F85"/>
    <w:rsid w:val="00004F70"/>
    <w:rsid w:val="00004FDC"/>
    <w:rsid w:val="00006567"/>
    <w:rsid w:val="000072AF"/>
    <w:rsid w:val="000075A4"/>
    <w:rsid w:val="00007C69"/>
    <w:rsid w:val="00007C77"/>
    <w:rsid w:val="000102CC"/>
    <w:rsid w:val="000114B9"/>
    <w:rsid w:val="00011500"/>
    <w:rsid w:val="00011ADA"/>
    <w:rsid w:val="00011C06"/>
    <w:rsid w:val="00011C71"/>
    <w:rsid w:val="00011CE3"/>
    <w:rsid w:val="0001266A"/>
    <w:rsid w:val="000144FA"/>
    <w:rsid w:val="00014DF7"/>
    <w:rsid w:val="000162A0"/>
    <w:rsid w:val="00016FCA"/>
    <w:rsid w:val="00017D77"/>
    <w:rsid w:val="000206CF"/>
    <w:rsid w:val="00020717"/>
    <w:rsid w:val="00020A4D"/>
    <w:rsid w:val="00020F5F"/>
    <w:rsid w:val="000211DE"/>
    <w:rsid w:val="00021AC4"/>
    <w:rsid w:val="00021B60"/>
    <w:rsid w:val="000220E1"/>
    <w:rsid w:val="000221EA"/>
    <w:rsid w:val="000223FB"/>
    <w:rsid w:val="00022E23"/>
    <w:rsid w:val="00022F49"/>
    <w:rsid w:val="00023415"/>
    <w:rsid w:val="00023F29"/>
    <w:rsid w:val="00024C26"/>
    <w:rsid w:val="00024C77"/>
    <w:rsid w:val="00025264"/>
    <w:rsid w:val="00025C22"/>
    <w:rsid w:val="00025DEF"/>
    <w:rsid w:val="00025E35"/>
    <w:rsid w:val="00025FE4"/>
    <w:rsid w:val="00026634"/>
    <w:rsid w:val="00026E63"/>
    <w:rsid w:val="00026F72"/>
    <w:rsid w:val="000270C9"/>
    <w:rsid w:val="000270E2"/>
    <w:rsid w:val="0002716D"/>
    <w:rsid w:val="000302C3"/>
    <w:rsid w:val="00030B93"/>
    <w:rsid w:val="00031DBC"/>
    <w:rsid w:val="00032246"/>
    <w:rsid w:val="0003335D"/>
    <w:rsid w:val="0003365B"/>
    <w:rsid w:val="00034176"/>
    <w:rsid w:val="00034192"/>
    <w:rsid w:val="00034E22"/>
    <w:rsid w:val="00035970"/>
    <w:rsid w:val="00035FF7"/>
    <w:rsid w:val="00036E90"/>
    <w:rsid w:val="00037868"/>
    <w:rsid w:val="000406B6"/>
    <w:rsid w:val="00040DD7"/>
    <w:rsid w:val="00041CBD"/>
    <w:rsid w:val="00041EFA"/>
    <w:rsid w:val="00042C64"/>
    <w:rsid w:val="000436AE"/>
    <w:rsid w:val="00043C88"/>
    <w:rsid w:val="00043F7B"/>
    <w:rsid w:val="00044304"/>
    <w:rsid w:val="00045A3D"/>
    <w:rsid w:val="00045A99"/>
    <w:rsid w:val="00045AEC"/>
    <w:rsid w:val="00045C2B"/>
    <w:rsid w:val="00045EFB"/>
    <w:rsid w:val="000472EC"/>
    <w:rsid w:val="000477CA"/>
    <w:rsid w:val="0005026D"/>
    <w:rsid w:val="000508B6"/>
    <w:rsid w:val="00050CF0"/>
    <w:rsid w:val="00051237"/>
    <w:rsid w:val="00052301"/>
    <w:rsid w:val="000534CC"/>
    <w:rsid w:val="00053EC4"/>
    <w:rsid w:val="000541D4"/>
    <w:rsid w:val="00054233"/>
    <w:rsid w:val="00054822"/>
    <w:rsid w:val="000548CA"/>
    <w:rsid w:val="000563ED"/>
    <w:rsid w:val="00057E0B"/>
    <w:rsid w:val="00060545"/>
    <w:rsid w:val="00060EFF"/>
    <w:rsid w:val="00060FBC"/>
    <w:rsid w:val="00060FEA"/>
    <w:rsid w:val="00063C51"/>
    <w:rsid w:val="00064B6C"/>
    <w:rsid w:val="0006522A"/>
    <w:rsid w:val="000667C2"/>
    <w:rsid w:val="000677FE"/>
    <w:rsid w:val="00067CE2"/>
    <w:rsid w:val="0007072B"/>
    <w:rsid w:val="00070AE9"/>
    <w:rsid w:val="00070E46"/>
    <w:rsid w:val="00071FF7"/>
    <w:rsid w:val="000720E8"/>
    <w:rsid w:val="00074257"/>
    <w:rsid w:val="000744B4"/>
    <w:rsid w:val="00075B27"/>
    <w:rsid w:val="00076326"/>
    <w:rsid w:val="00076CA4"/>
    <w:rsid w:val="00076E3A"/>
    <w:rsid w:val="00076E98"/>
    <w:rsid w:val="00076F3B"/>
    <w:rsid w:val="00077210"/>
    <w:rsid w:val="00077C08"/>
    <w:rsid w:val="00077E1E"/>
    <w:rsid w:val="0008026F"/>
    <w:rsid w:val="000806EB"/>
    <w:rsid w:val="00082314"/>
    <w:rsid w:val="00082444"/>
    <w:rsid w:val="00082FC5"/>
    <w:rsid w:val="000831B8"/>
    <w:rsid w:val="000835BB"/>
    <w:rsid w:val="0008393A"/>
    <w:rsid w:val="00083F13"/>
    <w:rsid w:val="00084255"/>
    <w:rsid w:val="00085059"/>
    <w:rsid w:val="00085E44"/>
    <w:rsid w:val="00085F2D"/>
    <w:rsid w:val="0008600D"/>
    <w:rsid w:val="00086135"/>
    <w:rsid w:val="0008636F"/>
    <w:rsid w:val="0008698C"/>
    <w:rsid w:val="00087BCA"/>
    <w:rsid w:val="00087BF3"/>
    <w:rsid w:val="0009024D"/>
    <w:rsid w:val="00090FF7"/>
    <w:rsid w:val="000912CD"/>
    <w:rsid w:val="00091EEB"/>
    <w:rsid w:val="00092829"/>
    <w:rsid w:val="000929E3"/>
    <w:rsid w:val="00092C16"/>
    <w:rsid w:val="000946F8"/>
    <w:rsid w:val="00094A5A"/>
    <w:rsid w:val="00096559"/>
    <w:rsid w:val="00096858"/>
    <w:rsid w:val="00096FF1"/>
    <w:rsid w:val="000A0469"/>
    <w:rsid w:val="000A0686"/>
    <w:rsid w:val="000A17BA"/>
    <w:rsid w:val="000A19E8"/>
    <w:rsid w:val="000A3ED7"/>
    <w:rsid w:val="000A444D"/>
    <w:rsid w:val="000A4752"/>
    <w:rsid w:val="000A4E83"/>
    <w:rsid w:val="000A5038"/>
    <w:rsid w:val="000A6641"/>
    <w:rsid w:val="000A7CB3"/>
    <w:rsid w:val="000B024E"/>
    <w:rsid w:val="000B05A9"/>
    <w:rsid w:val="000B062C"/>
    <w:rsid w:val="000B0665"/>
    <w:rsid w:val="000B1772"/>
    <w:rsid w:val="000B1C48"/>
    <w:rsid w:val="000B200B"/>
    <w:rsid w:val="000B22F6"/>
    <w:rsid w:val="000B3E0A"/>
    <w:rsid w:val="000B45FA"/>
    <w:rsid w:val="000B541E"/>
    <w:rsid w:val="000B5E22"/>
    <w:rsid w:val="000B647E"/>
    <w:rsid w:val="000B6726"/>
    <w:rsid w:val="000B6C96"/>
    <w:rsid w:val="000B7976"/>
    <w:rsid w:val="000B7FA7"/>
    <w:rsid w:val="000C06DA"/>
    <w:rsid w:val="000C0812"/>
    <w:rsid w:val="000C0A22"/>
    <w:rsid w:val="000C14BE"/>
    <w:rsid w:val="000C16DE"/>
    <w:rsid w:val="000C1ADD"/>
    <w:rsid w:val="000C2941"/>
    <w:rsid w:val="000C372B"/>
    <w:rsid w:val="000C3A24"/>
    <w:rsid w:val="000C3CEC"/>
    <w:rsid w:val="000C477B"/>
    <w:rsid w:val="000C4BE8"/>
    <w:rsid w:val="000C5342"/>
    <w:rsid w:val="000C53C8"/>
    <w:rsid w:val="000C54F7"/>
    <w:rsid w:val="000C5866"/>
    <w:rsid w:val="000C63B2"/>
    <w:rsid w:val="000C644B"/>
    <w:rsid w:val="000C7DEF"/>
    <w:rsid w:val="000D03A2"/>
    <w:rsid w:val="000D0BD4"/>
    <w:rsid w:val="000D572A"/>
    <w:rsid w:val="000D57F5"/>
    <w:rsid w:val="000D584B"/>
    <w:rsid w:val="000D5C45"/>
    <w:rsid w:val="000D5D9C"/>
    <w:rsid w:val="000D5DBC"/>
    <w:rsid w:val="000D5ECE"/>
    <w:rsid w:val="000D62B6"/>
    <w:rsid w:val="000D7280"/>
    <w:rsid w:val="000D740B"/>
    <w:rsid w:val="000D761F"/>
    <w:rsid w:val="000E0353"/>
    <w:rsid w:val="000E03FD"/>
    <w:rsid w:val="000E083E"/>
    <w:rsid w:val="000E0BB2"/>
    <w:rsid w:val="000E0F57"/>
    <w:rsid w:val="000E17CE"/>
    <w:rsid w:val="000E1FBF"/>
    <w:rsid w:val="000E2E99"/>
    <w:rsid w:val="000E3761"/>
    <w:rsid w:val="000E3E59"/>
    <w:rsid w:val="000E472A"/>
    <w:rsid w:val="000E47B5"/>
    <w:rsid w:val="000E4DF0"/>
    <w:rsid w:val="000E55BF"/>
    <w:rsid w:val="000E573E"/>
    <w:rsid w:val="000E578D"/>
    <w:rsid w:val="000E5AA5"/>
    <w:rsid w:val="000E5D40"/>
    <w:rsid w:val="000E5E4C"/>
    <w:rsid w:val="000E5FA0"/>
    <w:rsid w:val="000E63A8"/>
    <w:rsid w:val="000E63F1"/>
    <w:rsid w:val="000E640F"/>
    <w:rsid w:val="000E6C20"/>
    <w:rsid w:val="000E6DBC"/>
    <w:rsid w:val="000F12B6"/>
    <w:rsid w:val="000F13EB"/>
    <w:rsid w:val="000F1F65"/>
    <w:rsid w:val="000F2923"/>
    <w:rsid w:val="000F31C2"/>
    <w:rsid w:val="000F33ED"/>
    <w:rsid w:val="000F368E"/>
    <w:rsid w:val="000F37DC"/>
    <w:rsid w:val="000F3CF4"/>
    <w:rsid w:val="000F3EFA"/>
    <w:rsid w:val="000F5158"/>
    <w:rsid w:val="000F5403"/>
    <w:rsid w:val="000F5B41"/>
    <w:rsid w:val="000F5C4B"/>
    <w:rsid w:val="000F5EAB"/>
    <w:rsid w:val="000F658D"/>
    <w:rsid w:val="000F7E2A"/>
    <w:rsid w:val="000F7EC1"/>
    <w:rsid w:val="001003A6"/>
    <w:rsid w:val="00100959"/>
    <w:rsid w:val="001017CA"/>
    <w:rsid w:val="00101892"/>
    <w:rsid w:val="0010197C"/>
    <w:rsid w:val="00102AEB"/>
    <w:rsid w:val="00102C77"/>
    <w:rsid w:val="001037DF"/>
    <w:rsid w:val="00104185"/>
    <w:rsid w:val="001041B2"/>
    <w:rsid w:val="0010445F"/>
    <w:rsid w:val="001044A0"/>
    <w:rsid w:val="00104EB1"/>
    <w:rsid w:val="00105077"/>
    <w:rsid w:val="001053DD"/>
    <w:rsid w:val="00106116"/>
    <w:rsid w:val="00106478"/>
    <w:rsid w:val="00107545"/>
    <w:rsid w:val="001076EF"/>
    <w:rsid w:val="00107E2F"/>
    <w:rsid w:val="00110BF4"/>
    <w:rsid w:val="001136E9"/>
    <w:rsid w:val="00113AE5"/>
    <w:rsid w:val="00113E0A"/>
    <w:rsid w:val="001147DA"/>
    <w:rsid w:val="00114952"/>
    <w:rsid w:val="0011578C"/>
    <w:rsid w:val="0011786C"/>
    <w:rsid w:val="00117ED8"/>
    <w:rsid w:val="00120274"/>
    <w:rsid w:val="00120696"/>
    <w:rsid w:val="00123525"/>
    <w:rsid w:val="00123B6C"/>
    <w:rsid w:val="00123D4D"/>
    <w:rsid w:val="00124AFE"/>
    <w:rsid w:val="00125A04"/>
    <w:rsid w:val="00125F57"/>
    <w:rsid w:val="001262C2"/>
    <w:rsid w:val="0012652C"/>
    <w:rsid w:val="001271AB"/>
    <w:rsid w:val="0013214F"/>
    <w:rsid w:val="00132AA1"/>
    <w:rsid w:val="00132C2F"/>
    <w:rsid w:val="00133B54"/>
    <w:rsid w:val="0013418E"/>
    <w:rsid w:val="001346AC"/>
    <w:rsid w:val="00135E34"/>
    <w:rsid w:val="00136409"/>
    <w:rsid w:val="00136602"/>
    <w:rsid w:val="00140D5B"/>
    <w:rsid w:val="00140DA3"/>
    <w:rsid w:val="00141AF6"/>
    <w:rsid w:val="00141F19"/>
    <w:rsid w:val="0014322B"/>
    <w:rsid w:val="001434A0"/>
    <w:rsid w:val="00144284"/>
    <w:rsid w:val="00144D20"/>
    <w:rsid w:val="00145362"/>
    <w:rsid w:val="00145949"/>
    <w:rsid w:val="00145EAE"/>
    <w:rsid w:val="001464AB"/>
    <w:rsid w:val="00147008"/>
    <w:rsid w:val="00147529"/>
    <w:rsid w:val="001477E6"/>
    <w:rsid w:val="00150B41"/>
    <w:rsid w:val="00150DB7"/>
    <w:rsid w:val="00151D54"/>
    <w:rsid w:val="001527EF"/>
    <w:rsid w:val="00152F7B"/>
    <w:rsid w:val="00152F9A"/>
    <w:rsid w:val="00154497"/>
    <w:rsid w:val="00154894"/>
    <w:rsid w:val="001557E2"/>
    <w:rsid w:val="00155803"/>
    <w:rsid w:val="00155BDA"/>
    <w:rsid w:val="001574B8"/>
    <w:rsid w:val="00157A50"/>
    <w:rsid w:val="00157CDB"/>
    <w:rsid w:val="001611B7"/>
    <w:rsid w:val="001618AC"/>
    <w:rsid w:val="00162038"/>
    <w:rsid w:val="0016301F"/>
    <w:rsid w:val="00163028"/>
    <w:rsid w:val="001630B9"/>
    <w:rsid w:val="001633FF"/>
    <w:rsid w:val="00163F73"/>
    <w:rsid w:val="00164957"/>
    <w:rsid w:val="00165EF7"/>
    <w:rsid w:val="00166407"/>
    <w:rsid w:val="0016795B"/>
    <w:rsid w:val="0017075F"/>
    <w:rsid w:val="001713DA"/>
    <w:rsid w:val="001719BC"/>
    <w:rsid w:val="00171E64"/>
    <w:rsid w:val="001727B9"/>
    <w:rsid w:val="001730CD"/>
    <w:rsid w:val="00173347"/>
    <w:rsid w:val="00173C6F"/>
    <w:rsid w:val="00174725"/>
    <w:rsid w:val="00176036"/>
    <w:rsid w:val="001763ED"/>
    <w:rsid w:val="00176B57"/>
    <w:rsid w:val="00176E0F"/>
    <w:rsid w:val="001772C8"/>
    <w:rsid w:val="00177374"/>
    <w:rsid w:val="00177882"/>
    <w:rsid w:val="0018009E"/>
    <w:rsid w:val="001806E1"/>
    <w:rsid w:val="00181ED8"/>
    <w:rsid w:val="0018423D"/>
    <w:rsid w:val="00184F1A"/>
    <w:rsid w:val="00185319"/>
    <w:rsid w:val="00185BF5"/>
    <w:rsid w:val="00185E7F"/>
    <w:rsid w:val="001867BB"/>
    <w:rsid w:val="00186A2B"/>
    <w:rsid w:val="00186B4F"/>
    <w:rsid w:val="001877A1"/>
    <w:rsid w:val="00187C78"/>
    <w:rsid w:val="00187CE5"/>
    <w:rsid w:val="00190DA3"/>
    <w:rsid w:val="001912CE"/>
    <w:rsid w:val="00191B57"/>
    <w:rsid w:val="001932D7"/>
    <w:rsid w:val="001936D5"/>
    <w:rsid w:val="00193DA9"/>
    <w:rsid w:val="00193FFB"/>
    <w:rsid w:val="001942B6"/>
    <w:rsid w:val="00194320"/>
    <w:rsid w:val="00194891"/>
    <w:rsid w:val="00194AC8"/>
    <w:rsid w:val="00195B98"/>
    <w:rsid w:val="00196207"/>
    <w:rsid w:val="0019702E"/>
    <w:rsid w:val="001975F3"/>
    <w:rsid w:val="00197661"/>
    <w:rsid w:val="0019769E"/>
    <w:rsid w:val="00197C00"/>
    <w:rsid w:val="00197D9B"/>
    <w:rsid w:val="00197FCD"/>
    <w:rsid w:val="001A0541"/>
    <w:rsid w:val="001A2434"/>
    <w:rsid w:val="001A2759"/>
    <w:rsid w:val="001A3211"/>
    <w:rsid w:val="001A369A"/>
    <w:rsid w:val="001A558E"/>
    <w:rsid w:val="001A587A"/>
    <w:rsid w:val="001A5A01"/>
    <w:rsid w:val="001A6A9A"/>
    <w:rsid w:val="001A6D3B"/>
    <w:rsid w:val="001A6DE8"/>
    <w:rsid w:val="001A70FE"/>
    <w:rsid w:val="001A7F67"/>
    <w:rsid w:val="001A7F7F"/>
    <w:rsid w:val="001B0727"/>
    <w:rsid w:val="001B09FC"/>
    <w:rsid w:val="001B10A8"/>
    <w:rsid w:val="001B1245"/>
    <w:rsid w:val="001B12EE"/>
    <w:rsid w:val="001B1929"/>
    <w:rsid w:val="001B3F56"/>
    <w:rsid w:val="001B5565"/>
    <w:rsid w:val="001B5914"/>
    <w:rsid w:val="001B652B"/>
    <w:rsid w:val="001B6575"/>
    <w:rsid w:val="001B7210"/>
    <w:rsid w:val="001C1331"/>
    <w:rsid w:val="001C13E2"/>
    <w:rsid w:val="001C20A8"/>
    <w:rsid w:val="001C226D"/>
    <w:rsid w:val="001C2532"/>
    <w:rsid w:val="001C26E4"/>
    <w:rsid w:val="001C2B99"/>
    <w:rsid w:val="001C2F6F"/>
    <w:rsid w:val="001C3F96"/>
    <w:rsid w:val="001C411D"/>
    <w:rsid w:val="001C4632"/>
    <w:rsid w:val="001C5B7F"/>
    <w:rsid w:val="001C6026"/>
    <w:rsid w:val="001C6ADD"/>
    <w:rsid w:val="001C74F4"/>
    <w:rsid w:val="001C78E8"/>
    <w:rsid w:val="001C7FD6"/>
    <w:rsid w:val="001D040B"/>
    <w:rsid w:val="001D059F"/>
    <w:rsid w:val="001D1371"/>
    <w:rsid w:val="001D175A"/>
    <w:rsid w:val="001D222B"/>
    <w:rsid w:val="001D29C3"/>
    <w:rsid w:val="001D2B4B"/>
    <w:rsid w:val="001D3FDB"/>
    <w:rsid w:val="001D45DE"/>
    <w:rsid w:val="001D5C4D"/>
    <w:rsid w:val="001D6CDC"/>
    <w:rsid w:val="001D7574"/>
    <w:rsid w:val="001D7618"/>
    <w:rsid w:val="001E0DA4"/>
    <w:rsid w:val="001E1B17"/>
    <w:rsid w:val="001E1C7F"/>
    <w:rsid w:val="001E2F3E"/>
    <w:rsid w:val="001E3309"/>
    <w:rsid w:val="001E3544"/>
    <w:rsid w:val="001E3B99"/>
    <w:rsid w:val="001E43B3"/>
    <w:rsid w:val="001E5398"/>
    <w:rsid w:val="001E59F9"/>
    <w:rsid w:val="001E6533"/>
    <w:rsid w:val="001E6B39"/>
    <w:rsid w:val="001E753A"/>
    <w:rsid w:val="001E7E5C"/>
    <w:rsid w:val="001F0E04"/>
    <w:rsid w:val="001F1948"/>
    <w:rsid w:val="001F196F"/>
    <w:rsid w:val="001F1C63"/>
    <w:rsid w:val="001F26EB"/>
    <w:rsid w:val="001F3242"/>
    <w:rsid w:val="001F39EA"/>
    <w:rsid w:val="001F3A52"/>
    <w:rsid w:val="001F4254"/>
    <w:rsid w:val="001F4449"/>
    <w:rsid w:val="001F4650"/>
    <w:rsid w:val="001F4728"/>
    <w:rsid w:val="001F513D"/>
    <w:rsid w:val="001F51C9"/>
    <w:rsid w:val="001F5317"/>
    <w:rsid w:val="001F53CE"/>
    <w:rsid w:val="001F5531"/>
    <w:rsid w:val="001F5915"/>
    <w:rsid w:val="001F673C"/>
    <w:rsid w:val="001F6BAF"/>
    <w:rsid w:val="001F7331"/>
    <w:rsid w:val="002008BD"/>
    <w:rsid w:val="002030B8"/>
    <w:rsid w:val="002036E8"/>
    <w:rsid w:val="00204712"/>
    <w:rsid w:val="00205403"/>
    <w:rsid w:val="00205814"/>
    <w:rsid w:val="002058D1"/>
    <w:rsid w:val="00205D43"/>
    <w:rsid w:val="002069AE"/>
    <w:rsid w:val="00207324"/>
    <w:rsid w:val="00207DBD"/>
    <w:rsid w:val="00210B8E"/>
    <w:rsid w:val="00210F19"/>
    <w:rsid w:val="00211F70"/>
    <w:rsid w:val="0021260E"/>
    <w:rsid w:val="00212B1E"/>
    <w:rsid w:val="002132FD"/>
    <w:rsid w:val="00213C26"/>
    <w:rsid w:val="00215187"/>
    <w:rsid w:val="00215BA5"/>
    <w:rsid w:val="00215DAD"/>
    <w:rsid w:val="00216175"/>
    <w:rsid w:val="0021680E"/>
    <w:rsid w:val="0021744D"/>
    <w:rsid w:val="00220E65"/>
    <w:rsid w:val="00221ADD"/>
    <w:rsid w:val="00221B9D"/>
    <w:rsid w:val="00221BAA"/>
    <w:rsid w:val="00222100"/>
    <w:rsid w:val="00222237"/>
    <w:rsid w:val="00222A14"/>
    <w:rsid w:val="00222EDB"/>
    <w:rsid w:val="00222FF1"/>
    <w:rsid w:val="002235E8"/>
    <w:rsid w:val="00223626"/>
    <w:rsid w:val="00224B2C"/>
    <w:rsid w:val="00224C5B"/>
    <w:rsid w:val="00224D7C"/>
    <w:rsid w:val="0022526B"/>
    <w:rsid w:val="002255FC"/>
    <w:rsid w:val="00225BB6"/>
    <w:rsid w:val="002268B4"/>
    <w:rsid w:val="002308E6"/>
    <w:rsid w:val="002324E0"/>
    <w:rsid w:val="002327A8"/>
    <w:rsid w:val="00232DF8"/>
    <w:rsid w:val="00233466"/>
    <w:rsid w:val="0023626F"/>
    <w:rsid w:val="0023633C"/>
    <w:rsid w:val="00237698"/>
    <w:rsid w:val="002379F3"/>
    <w:rsid w:val="002412D3"/>
    <w:rsid w:val="0024150E"/>
    <w:rsid w:val="002420E7"/>
    <w:rsid w:val="00242914"/>
    <w:rsid w:val="0024296A"/>
    <w:rsid w:val="00244DDC"/>
    <w:rsid w:val="00245F7A"/>
    <w:rsid w:val="00246D98"/>
    <w:rsid w:val="00247015"/>
    <w:rsid w:val="00247566"/>
    <w:rsid w:val="0025000D"/>
    <w:rsid w:val="00251AC9"/>
    <w:rsid w:val="00252008"/>
    <w:rsid w:val="002521F3"/>
    <w:rsid w:val="00252D2F"/>
    <w:rsid w:val="002532F9"/>
    <w:rsid w:val="002539D3"/>
    <w:rsid w:val="00253A19"/>
    <w:rsid w:val="0025411B"/>
    <w:rsid w:val="0025422F"/>
    <w:rsid w:val="00254786"/>
    <w:rsid w:val="0025557D"/>
    <w:rsid w:val="002565D2"/>
    <w:rsid w:val="002565D4"/>
    <w:rsid w:val="002566B5"/>
    <w:rsid w:val="0025715F"/>
    <w:rsid w:val="0026029F"/>
    <w:rsid w:val="00261258"/>
    <w:rsid w:val="00261530"/>
    <w:rsid w:val="002619EF"/>
    <w:rsid w:val="00261D87"/>
    <w:rsid w:val="002635ED"/>
    <w:rsid w:val="002643FD"/>
    <w:rsid w:val="0026492C"/>
    <w:rsid w:val="00265480"/>
    <w:rsid w:val="00265B7D"/>
    <w:rsid w:val="00265C03"/>
    <w:rsid w:val="00266181"/>
    <w:rsid w:val="002662E9"/>
    <w:rsid w:val="002663AA"/>
    <w:rsid w:val="00266620"/>
    <w:rsid w:val="00266C7E"/>
    <w:rsid w:val="00266D29"/>
    <w:rsid w:val="00266DF1"/>
    <w:rsid w:val="00267746"/>
    <w:rsid w:val="002677A6"/>
    <w:rsid w:val="002709E9"/>
    <w:rsid w:val="00270D7F"/>
    <w:rsid w:val="00273DD7"/>
    <w:rsid w:val="00273EAD"/>
    <w:rsid w:val="002744E8"/>
    <w:rsid w:val="002752BE"/>
    <w:rsid w:val="0027577D"/>
    <w:rsid w:val="002758B3"/>
    <w:rsid w:val="002764AA"/>
    <w:rsid w:val="00276B8E"/>
    <w:rsid w:val="00277242"/>
    <w:rsid w:val="00277A5E"/>
    <w:rsid w:val="00281519"/>
    <w:rsid w:val="00281B0B"/>
    <w:rsid w:val="00281BE6"/>
    <w:rsid w:val="00282187"/>
    <w:rsid w:val="002822CA"/>
    <w:rsid w:val="0028240C"/>
    <w:rsid w:val="00282D28"/>
    <w:rsid w:val="0028356F"/>
    <w:rsid w:val="002848F6"/>
    <w:rsid w:val="00284B72"/>
    <w:rsid w:val="00284FF9"/>
    <w:rsid w:val="002860A1"/>
    <w:rsid w:val="002862DA"/>
    <w:rsid w:val="002864EC"/>
    <w:rsid w:val="00286C01"/>
    <w:rsid w:val="00286E61"/>
    <w:rsid w:val="00287657"/>
    <w:rsid w:val="00287E1B"/>
    <w:rsid w:val="00290D12"/>
    <w:rsid w:val="00290DD4"/>
    <w:rsid w:val="00291330"/>
    <w:rsid w:val="00291A64"/>
    <w:rsid w:val="00291B9D"/>
    <w:rsid w:val="002929D4"/>
    <w:rsid w:val="00292C95"/>
    <w:rsid w:val="002932BE"/>
    <w:rsid w:val="0029359E"/>
    <w:rsid w:val="00293A34"/>
    <w:rsid w:val="0029439F"/>
    <w:rsid w:val="00295CFE"/>
    <w:rsid w:val="002966DE"/>
    <w:rsid w:val="002967B2"/>
    <w:rsid w:val="00296A3C"/>
    <w:rsid w:val="00296B99"/>
    <w:rsid w:val="00296E32"/>
    <w:rsid w:val="00297487"/>
    <w:rsid w:val="002A09DF"/>
    <w:rsid w:val="002A111A"/>
    <w:rsid w:val="002A1961"/>
    <w:rsid w:val="002A2486"/>
    <w:rsid w:val="002A3C82"/>
    <w:rsid w:val="002A3DD1"/>
    <w:rsid w:val="002A4072"/>
    <w:rsid w:val="002A4386"/>
    <w:rsid w:val="002A5DE4"/>
    <w:rsid w:val="002A6152"/>
    <w:rsid w:val="002A61BF"/>
    <w:rsid w:val="002A6F24"/>
    <w:rsid w:val="002A702A"/>
    <w:rsid w:val="002A76A1"/>
    <w:rsid w:val="002A784F"/>
    <w:rsid w:val="002B0156"/>
    <w:rsid w:val="002B037B"/>
    <w:rsid w:val="002B0C42"/>
    <w:rsid w:val="002B0D86"/>
    <w:rsid w:val="002B10D6"/>
    <w:rsid w:val="002B1325"/>
    <w:rsid w:val="002B1920"/>
    <w:rsid w:val="002B1A6F"/>
    <w:rsid w:val="002B1BE4"/>
    <w:rsid w:val="002B2B57"/>
    <w:rsid w:val="002B3BA5"/>
    <w:rsid w:val="002B480D"/>
    <w:rsid w:val="002B4A3E"/>
    <w:rsid w:val="002B4BE4"/>
    <w:rsid w:val="002B50DD"/>
    <w:rsid w:val="002B6880"/>
    <w:rsid w:val="002B6B4C"/>
    <w:rsid w:val="002B7144"/>
    <w:rsid w:val="002B7324"/>
    <w:rsid w:val="002B7664"/>
    <w:rsid w:val="002B7BCC"/>
    <w:rsid w:val="002C0D4F"/>
    <w:rsid w:val="002C2386"/>
    <w:rsid w:val="002C280F"/>
    <w:rsid w:val="002C3406"/>
    <w:rsid w:val="002C351B"/>
    <w:rsid w:val="002C3676"/>
    <w:rsid w:val="002C3772"/>
    <w:rsid w:val="002C3AB6"/>
    <w:rsid w:val="002C3D9E"/>
    <w:rsid w:val="002C43F4"/>
    <w:rsid w:val="002C4B53"/>
    <w:rsid w:val="002C4BA9"/>
    <w:rsid w:val="002C4DE0"/>
    <w:rsid w:val="002C500D"/>
    <w:rsid w:val="002C6174"/>
    <w:rsid w:val="002C7986"/>
    <w:rsid w:val="002C7DC7"/>
    <w:rsid w:val="002C7EC9"/>
    <w:rsid w:val="002D1336"/>
    <w:rsid w:val="002D19A4"/>
    <w:rsid w:val="002D1A25"/>
    <w:rsid w:val="002D2274"/>
    <w:rsid w:val="002D28A5"/>
    <w:rsid w:val="002D2FB4"/>
    <w:rsid w:val="002D3398"/>
    <w:rsid w:val="002D3E50"/>
    <w:rsid w:val="002D40CC"/>
    <w:rsid w:val="002D4A54"/>
    <w:rsid w:val="002D4DA3"/>
    <w:rsid w:val="002D4E22"/>
    <w:rsid w:val="002D5387"/>
    <w:rsid w:val="002D53A3"/>
    <w:rsid w:val="002D69F7"/>
    <w:rsid w:val="002D6C70"/>
    <w:rsid w:val="002D7E68"/>
    <w:rsid w:val="002E0C61"/>
    <w:rsid w:val="002E0F9E"/>
    <w:rsid w:val="002E1243"/>
    <w:rsid w:val="002E390F"/>
    <w:rsid w:val="002E489A"/>
    <w:rsid w:val="002E4F67"/>
    <w:rsid w:val="002E56AA"/>
    <w:rsid w:val="002E631D"/>
    <w:rsid w:val="002E6CA1"/>
    <w:rsid w:val="002E6DE5"/>
    <w:rsid w:val="002E6DF4"/>
    <w:rsid w:val="002E6ED8"/>
    <w:rsid w:val="002E7A06"/>
    <w:rsid w:val="002E7CDB"/>
    <w:rsid w:val="002F0247"/>
    <w:rsid w:val="002F0339"/>
    <w:rsid w:val="002F0AB2"/>
    <w:rsid w:val="002F11B8"/>
    <w:rsid w:val="002F139F"/>
    <w:rsid w:val="002F1696"/>
    <w:rsid w:val="002F1C80"/>
    <w:rsid w:val="002F1D30"/>
    <w:rsid w:val="002F44C7"/>
    <w:rsid w:val="002F4656"/>
    <w:rsid w:val="002F50F0"/>
    <w:rsid w:val="002F77E3"/>
    <w:rsid w:val="00301824"/>
    <w:rsid w:val="00301F66"/>
    <w:rsid w:val="00302D0D"/>
    <w:rsid w:val="0030343D"/>
    <w:rsid w:val="003046C6"/>
    <w:rsid w:val="00304A51"/>
    <w:rsid w:val="00304BC4"/>
    <w:rsid w:val="00305932"/>
    <w:rsid w:val="00305FA1"/>
    <w:rsid w:val="003072BF"/>
    <w:rsid w:val="00307C86"/>
    <w:rsid w:val="003101FC"/>
    <w:rsid w:val="00310959"/>
    <w:rsid w:val="00310996"/>
    <w:rsid w:val="003121F2"/>
    <w:rsid w:val="00312533"/>
    <w:rsid w:val="00312701"/>
    <w:rsid w:val="00312FC5"/>
    <w:rsid w:val="003131D9"/>
    <w:rsid w:val="003139C8"/>
    <w:rsid w:val="00313B05"/>
    <w:rsid w:val="00313BB5"/>
    <w:rsid w:val="003141FB"/>
    <w:rsid w:val="003150B8"/>
    <w:rsid w:val="003162DA"/>
    <w:rsid w:val="00316830"/>
    <w:rsid w:val="00316BAC"/>
    <w:rsid w:val="00317D5B"/>
    <w:rsid w:val="00317F7F"/>
    <w:rsid w:val="00320649"/>
    <w:rsid w:val="003206E8"/>
    <w:rsid w:val="003209B2"/>
    <w:rsid w:val="00321A57"/>
    <w:rsid w:val="00322413"/>
    <w:rsid w:val="00322711"/>
    <w:rsid w:val="003227EA"/>
    <w:rsid w:val="00322B7A"/>
    <w:rsid w:val="00324175"/>
    <w:rsid w:val="00324806"/>
    <w:rsid w:val="00324F04"/>
    <w:rsid w:val="00325412"/>
    <w:rsid w:val="00325ED1"/>
    <w:rsid w:val="00326432"/>
    <w:rsid w:val="00326864"/>
    <w:rsid w:val="003268EA"/>
    <w:rsid w:val="00326A2C"/>
    <w:rsid w:val="00326DE7"/>
    <w:rsid w:val="00330057"/>
    <w:rsid w:val="00331389"/>
    <w:rsid w:val="00331692"/>
    <w:rsid w:val="00332068"/>
    <w:rsid w:val="00332A80"/>
    <w:rsid w:val="003342AE"/>
    <w:rsid w:val="0033640F"/>
    <w:rsid w:val="00336AEB"/>
    <w:rsid w:val="00336B1D"/>
    <w:rsid w:val="00337BCB"/>
    <w:rsid w:val="00337E76"/>
    <w:rsid w:val="00340D0D"/>
    <w:rsid w:val="00340FCF"/>
    <w:rsid w:val="00341875"/>
    <w:rsid w:val="00342542"/>
    <w:rsid w:val="00343EC8"/>
    <w:rsid w:val="00344179"/>
    <w:rsid w:val="00344C22"/>
    <w:rsid w:val="003451F3"/>
    <w:rsid w:val="00345DFC"/>
    <w:rsid w:val="00346C32"/>
    <w:rsid w:val="00350888"/>
    <w:rsid w:val="00350B17"/>
    <w:rsid w:val="0035213A"/>
    <w:rsid w:val="003527F9"/>
    <w:rsid w:val="00353C85"/>
    <w:rsid w:val="00353FB8"/>
    <w:rsid w:val="00354A43"/>
    <w:rsid w:val="00354A99"/>
    <w:rsid w:val="0035598F"/>
    <w:rsid w:val="00355EF3"/>
    <w:rsid w:val="003570FF"/>
    <w:rsid w:val="003572F5"/>
    <w:rsid w:val="0035754B"/>
    <w:rsid w:val="00357885"/>
    <w:rsid w:val="00357ED3"/>
    <w:rsid w:val="00357FD0"/>
    <w:rsid w:val="0036012D"/>
    <w:rsid w:val="00360142"/>
    <w:rsid w:val="00360581"/>
    <w:rsid w:val="00360AEB"/>
    <w:rsid w:val="00360CFD"/>
    <w:rsid w:val="003613B4"/>
    <w:rsid w:val="003617B3"/>
    <w:rsid w:val="003619F8"/>
    <w:rsid w:val="003621DC"/>
    <w:rsid w:val="003632C3"/>
    <w:rsid w:val="00363439"/>
    <w:rsid w:val="00363FC6"/>
    <w:rsid w:val="00364286"/>
    <w:rsid w:val="003642BF"/>
    <w:rsid w:val="0036453A"/>
    <w:rsid w:val="00364B1F"/>
    <w:rsid w:val="00364D7E"/>
    <w:rsid w:val="003650FF"/>
    <w:rsid w:val="00365C37"/>
    <w:rsid w:val="00365F57"/>
    <w:rsid w:val="00366300"/>
    <w:rsid w:val="00366373"/>
    <w:rsid w:val="003717E8"/>
    <w:rsid w:val="00372006"/>
    <w:rsid w:val="0037275E"/>
    <w:rsid w:val="0037404E"/>
    <w:rsid w:val="003740AF"/>
    <w:rsid w:val="00374421"/>
    <w:rsid w:val="00375415"/>
    <w:rsid w:val="00375566"/>
    <w:rsid w:val="00375965"/>
    <w:rsid w:val="003760BB"/>
    <w:rsid w:val="00376370"/>
    <w:rsid w:val="003765F2"/>
    <w:rsid w:val="00376DCB"/>
    <w:rsid w:val="00377431"/>
    <w:rsid w:val="00377A0F"/>
    <w:rsid w:val="00377E0B"/>
    <w:rsid w:val="003807A7"/>
    <w:rsid w:val="00381294"/>
    <w:rsid w:val="00381503"/>
    <w:rsid w:val="00381AF5"/>
    <w:rsid w:val="003823E3"/>
    <w:rsid w:val="0038261D"/>
    <w:rsid w:val="003838C3"/>
    <w:rsid w:val="00383938"/>
    <w:rsid w:val="00383BF9"/>
    <w:rsid w:val="00383DE5"/>
    <w:rsid w:val="00384D38"/>
    <w:rsid w:val="003854CD"/>
    <w:rsid w:val="00385AB3"/>
    <w:rsid w:val="00385E92"/>
    <w:rsid w:val="0038617D"/>
    <w:rsid w:val="003861EA"/>
    <w:rsid w:val="00386A34"/>
    <w:rsid w:val="00386BAC"/>
    <w:rsid w:val="00386F23"/>
    <w:rsid w:val="00390408"/>
    <w:rsid w:val="003913A8"/>
    <w:rsid w:val="0039160F"/>
    <w:rsid w:val="00391B64"/>
    <w:rsid w:val="00392394"/>
    <w:rsid w:val="00392946"/>
    <w:rsid w:val="00392AD4"/>
    <w:rsid w:val="0039313A"/>
    <w:rsid w:val="0039380B"/>
    <w:rsid w:val="00394123"/>
    <w:rsid w:val="00394340"/>
    <w:rsid w:val="0039538A"/>
    <w:rsid w:val="00395864"/>
    <w:rsid w:val="003960CE"/>
    <w:rsid w:val="003967C7"/>
    <w:rsid w:val="003976AC"/>
    <w:rsid w:val="00397DDE"/>
    <w:rsid w:val="00397F79"/>
    <w:rsid w:val="003A064E"/>
    <w:rsid w:val="003A0666"/>
    <w:rsid w:val="003A10C3"/>
    <w:rsid w:val="003A11B8"/>
    <w:rsid w:val="003A14BA"/>
    <w:rsid w:val="003A3E0D"/>
    <w:rsid w:val="003A44AD"/>
    <w:rsid w:val="003A4604"/>
    <w:rsid w:val="003A4867"/>
    <w:rsid w:val="003A5786"/>
    <w:rsid w:val="003A5A8A"/>
    <w:rsid w:val="003A6964"/>
    <w:rsid w:val="003A6E56"/>
    <w:rsid w:val="003A73A5"/>
    <w:rsid w:val="003A7812"/>
    <w:rsid w:val="003A7976"/>
    <w:rsid w:val="003B0087"/>
    <w:rsid w:val="003B0419"/>
    <w:rsid w:val="003B0BE2"/>
    <w:rsid w:val="003B11B6"/>
    <w:rsid w:val="003B1345"/>
    <w:rsid w:val="003B150B"/>
    <w:rsid w:val="003B2111"/>
    <w:rsid w:val="003B2AFE"/>
    <w:rsid w:val="003B3C3D"/>
    <w:rsid w:val="003B492B"/>
    <w:rsid w:val="003B4E00"/>
    <w:rsid w:val="003B52AA"/>
    <w:rsid w:val="003B56EB"/>
    <w:rsid w:val="003B6026"/>
    <w:rsid w:val="003B6250"/>
    <w:rsid w:val="003B6648"/>
    <w:rsid w:val="003B6C6F"/>
    <w:rsid w:val="003B6EDF"/>
    <w:rsid w:val="003B7371"/>
    <w:rsid w:val="003B753E"/>
    <w:rsid w:val="003C0FE5"/>
    <w:rsid w:val="003C1182"/>
    <w:rsid w:val="003C1C78"/>
    <w:rsid w:val="003C2539"/>
    <w:rsid w:val="003C2731"/>
    <w:rsid w:val="003C2AFA"/>
    <w:rsid w:val="003C3671"/>
    <w:rsid w:val="003C37F6"/>
    <w:rsid w:val="003C39B5"/>
    <w:rsid w:val="003C3C76"/>
    <w:rsid w:val="003C4BC4"/>
    <w:rsid w:val="003C4EFF"/>
    <w:rsid w:val="003C52F5"/>
    <w:rsid w:val="003C5E06"/>
    <w:rsid w:val="003C6625"/>
    <w:rsid w:val="003C700A"/>
    <w:rsid w:val="003C7079"/>
    <w:rsid w:val="003C7417"/>
    <w:rsid w:val="003C7766"/>
    <w:rsid w:val="003C7DA6"/>
    <w:rsid w:val="003D043C"/>
    <w:rsid w:val="003D0760"/>
    <w:rsid w:val="003D08C6"/>
    <w:rsid w:val="003D0B06"/>
    <w:rsid w:val="003D1948"/>
    <w:rsid w:val="003D2929"/>
    <w:rsid w:val="003D31ED"/>
    <w:rsid w:val="003D34E5"/>
    <w:rsid w:val="003D3652"/>
    <w:rsid w:val="003D3C5C"/>
    <w:rsid w:val="003D4A6E"/>
    <w:rsid w:val="003D4E53"/>
    <w:rsid w:val="003D508E"/>
    <w:rsid w:val="003D6477"/>
    <w:rsid w:val="003D659E"/>
    <w:rsid w:val="003D66F6"/>
    <w:rsid w:val="003D6C9C"/>
    <w:rsid w:val="003D7231"/>
    <w:rsid w:val="003D7803"/>
    <w:rsid w:val="003E0BE6"/>
    <w:rsid w:val="003E1A5A"/>
    <w:rsid w:val="003E2382"/>
    <w:rsid w:val="003E29EC"/>
    <w:rsid w:val="003E2EE7"/>
    <w:rsid w:val="003E3435"/>
    <w:rsid w:val="003E3453"/>
    <w:rsid w:val="003E4832"/>
    <w:rsid w:val="003E4958"/>
    <w:rsid w:val="003E4FE0"/>
    <w:rsid w:val="003E551E"/>
    <w:rsid w:val="003E5FE9"/>
    <w:rsid w:val="003E66B7"/>
    <w:rsid w:val="003E7294"/>
    <w:rsid w:val="003E78BD"/>
    <w:rsid w:val="003F0061"/>
    <w:rsid w:val="003F0B94"/>
    <w:rsid w:val="003F1CFA"/>
    <w:rsid w:val="003F1D36"/>
    <w:rsid w:val="003F1E79"/>
    <w:rsid w:val="003F22D3"/>
    <w:rsid w:val="003F26D1"/>
    <w:rsid w:val="003F2ECD"/>
    <w:rsid w:val="003F3242"/>
    <w:rsid w:val="003F337B"/>
    <w:rsid w:val="003F3AA6"/>
    <w:rsid w:val="003F433D"/>
    <w:rsid w:val="003F48A3"/>
    <w:rsid w:val="003F4C98"/>
    <w:rsid w:val="003F5530"/>
    <w:rsid w:val="003F62ED"/>
    <w:rsid w:val="003F6D2C"/>
    <w:rsid w:val="003F7A2E"/>
    <w:rsid w:val="003F7BCD"/>
    <w:rsid w:val="00400E9F"/>
    <w:rsid w:val="00401879"/>
    <w:rsid w:val="00402B8E"/>
    <w:rsid w:val="00402E9A"/>
    <w:rsid w:val="004030B6"/>
    <w:rsid w:val="0040351D"/>
    <w:rsid w:val="0040469D"/>
    <w:rsid w:val="004055EE"/>
    <w:rsid w:val="004056FB"/>
    <w:rsid w:val="00405C0D"/>
    <w:rsid w:val="0040602F"/>
    <w:rsid w:val="004062E1"/>
    <w:rsid w:val="00406E77"/>
    <w:rsid w:val="00410A1D"/>
    <w:rsid w:val="00410AAA"/>
    <w:rsid w:val="00411008"/>
    <w:rsid w:val="00411508"/>
    <w:rsid w:val="00412400"/>
    <w:rsid w:val="00412B58"/>
    <w:rsid w:val="00412C05"/>
    <w:rsid w:val="0041320C"/>
    <w:rsid w:val="00414356"/>
    <w:rsid w:val="0041441D"/>
    <w:rsid w:val="00414C33"/>
    <w:rsid w:val="004151CF"/>
    <w:rsid w:val="004161AE"/>
    <w:rsid w:val="0041626C"/>
    <w:rsid w:val="004175D7"/>
    <w:rsid w:val="00420B2D"/>
    <w:rsid w:val="004211E3"/>
    <w:rsid w:val="00421597"/>
    <w:rsid w:val="00421CDF"/>
    <w:rsid w:val="00422297"/>
    <w:rsid w:val="004232BB"/>
    <w:rsid w:val="00423F36"/>
    <w:rsid w:val="00424A1C"/>
    <w:rsid w:val="00426785"/>
    <w:rsid w:val="00427082"/>
    <w:rsid w:val="00431830"/>
    <w:rsid w:val="00432B2B"/>
    <w:rsid w:val="00432E04"/>
    <w:rsid w:val="00433041"/>
    <w:rsid w:val="00433B9C"/>
    <w:rsid w:val="00433E58"/>
    <w:rsid w:val="00433F53"/>
    <w:rsid w:val="00434391"/>
    <w:rsid w:val="00434542"/>
    <w:rsid w:val="00434753"/>
    <w:rsid w:val="00434775"/>
    <w:rsid w:val="00434937"/>
    <w:rsid w:val="00435366"/>
    <w:rsid w:val="004353FA"/>
    <w:rsid w:val="00435450"/>
    <w:rsid w:val="00435902"/>
    <w:rsid w:val="00435A74"/>
    <w:rsid w:val="00436054"/>
    <w:rsid w:val="0043713C"/>
    <w:rsid w:val="00437586"/>
    <w:rsid w:val="00437B61"/>
    <w:rsid w:val="0044027C"/>
    <w:rsid w:val="00440C6E"/>
    <w:rsid w:val="00440EEA"/>
    <w:rsid w:val="0044123A"/>
    <w:rsid w:val="00441477"/>
    <w:rsid w:val="00442683"/>
    <w:rsid w:val="00442F6F"/>
    <w:rsid w:val="004436C4"/>
    <w:rsid w:val="00443861"/>
    <w:rsid w:val="00443A43"/>
    <w:rsid w:val="00445117"/>
    <w:rsid w:val="00445364"/>
    <w:rsid w:val="00445678"/>
    <w:rsid w:val="00445A49"/>
    <w:rsid w:val="00445EC1"/>
    <w:rsid w:val="00446384"/>
    <w:rsid w:val="00446705"/>
    <w:rsid w:val="004468FD"/>
    <w:rsid w:val="004469DB"/>
    <w:rsid w:val="00446F0A"/>
    <w:rsid w:val="00447DAB"/>
    <w:rsid w:val="00447DC6"/>
    <w:rsid w:val="00447FCA"/>
    <w:rsid w:val="00450456"/>
    <w:rsid w:val="0045061B"/>
    <w:rsid w:val="0045070C"/>
    <w:rsid w:val="00450A82"/>
    <w:rsid w:val="00450D0F"/>
    <w:rsid w:val="00451163"/>
    <w:rsid w:val="00452454"/>
    <w:rsid w:val="004524CD"/>
    <w:rsid w:val="004527A0"/>
    <w:rsid w:val="00452958"/>
    <w:rsid w:val="00452D1F"/>
    <w:rsid w:val="00453551"/>
    <w:rsid w:val="00454843"/>
    <w:rsid w:val="0045532B"/>
    <w:rsid w:val="00456006"/>
    <w:rsid w:val="00456326"/>
    <w:rsid w:val="004565A5"/>
    <w:rsid w:val="00456D6F"/>
    <w:rsid w:val="00456D90"/>
    <w:rsid w:val="004600D7"/>
    <w:rsid w:val="00460673"/>
    <w:rsid w:val="00460CB4"/>
    <w:rsid w:val="0046117C"/>
    <w:rsid w:val="004611B9"/>
    <w:rsid w:val="0046173F"/>
    <w:rsid w:val="004617A2"/>
    <w:rsid w:val="00461912"/>
    <w:rsid w:val="00461A36"/>
    <w:rsid w:val="00462235"/>
    <w:rsid w:val="00462D57"/>
    <w:rsid w:val="00463D2E"/>
    <w:rsid w:val="00464139"/>
    <w:rsid w:val="00465E97"/>
    <w:rsid w:val="004670E5"/>
    <w:rsid w:val="00467483"/>
    <w:rsid w:val="004706DC"/>
    <w:rsid w:val="0047077D"/>
    <w:rsid w:val="004707F8"/>
    <w:rsid w:val="00472340"/>
    <w:rsid w:val="0047293F"/>
    <w:rsid w:val="004730B5"/>
    <w:rsid w:val="0047338E"/>
    <w:rsid w:val="00473451"/>
    <w:rsid w:val="004735C2"/>
    <w:rsid w:val="00473CC9"/>
    <w:rsid w:val="00475A40"/>
    <w:rsid w:val="00475BBF"/>
    <w:rsid w:val="00475F8D"/>
    <w:rsid w:val="004760A0"/>
    <w:rsid w:val="00476542"/>
    <w:rsid w:val="004774E0"/>
    <w:rsid w:val="004778A0"/>
    <w:rsid w:val="00477AEE"/>
    <w:rsid w:val="00477BAB"/>
    <w:rsid w:val="00480371"/>
    <w:rsid w:val="00481208"/>
    <w:rsid w:val="0048126B"/>
    <w:rsid w:val="00481391"/>
    <w:rsid w:val="00481B28"/>
    <w:rsid w:val="00482F7E"/>
    <w:rsid w:val="0048303E"/>
    <w:rsid w:val="00483331"/>
    <w:rsid w:val="00484483"/>
    <w:rsid w:val="004845E4"/>
    <w:rsid w:val="0048472D"/>
    <w:rsid w:val="00484950"/>
    <w:rsid w:val="00484EAC"/>
    <w:rsid w:val="00485680"/>
    <w:rsid w:val="00485B07"/>
    <w:rsid w:val="00486BA5"/>
    <w:rsid w:val="00486CEB"/>
    <w:rsid w:val="00487664"/>
    <w:rsid w:val="004879C0"/>
    <w:rsid w:val="00490D46"/>
    <w:rsid w:val="004910C2"/>
    <w:rsid w:val="00491DEE"/>
    <w:rsid w:val="004923CC"/>
    <w:rsid w:val="00493316"/>
    <w:rsid w:val="0049361F"/>
    <w:rsid w:val="00493FA3"/>
    <w:rsid w:val="00494494"/>
    <w:rsid w:val="00494570"/>
    <w:rsid w:val="0049531E"/>
    <w:rsid w:val="00495522"/>
    <w:rsid w:val="004957BD"/>
    <w:rsid w:val="0049619B"/>
    <w:rsid w:val="0049695A"/>
    <w:rsid w:val="00497375"/>
    <w:rsid w:val="004A0AFE"/>
    <w:rsid w:val="004A1003"/>
    <w:rsid w:val="004A12C3"/>
    <w:rsid w:val="004A12FE"/>
    <w:rsid w:val="004A17BC"/>
    <w:rsid w:val="004A19A3"/>
    <w:rsid w:val="004A2E94"/>
    <w:rsid w:val="004A3C0F"/>
    <w:rsid w:val="004A3DBC"/>
    <w:rsid w:val="004A43FD"/>
    <w:rsid w:val="004A4735"/>
    <w:rsid w:val="004A49D1"/>
    <w:rsid w:val="004A4F6F"/>
    <w:rsid w:val="004A56C7"/>
    <w:rsid w:val="004A594E"/>
    <w:rsid w:val="004A5B28"/>
    <w:rsid w:val="004A6D90"/>
    <w:rsid w:val="004A7AD1"/>
    <w:rsid w:val="004B0072"/>
    <w:rsid w:val="004B0362"/>
    <w:rsid w:val="004B0A09"/>
    <w:rsid w:val="004B0EA0"/>
    <w:rsid w:val="004B14E9"/>
    <w:rsid w:val="004B18AD"/>
    <w:rsid w:val="004B2E4F"/>
    <w:rsid w:val="004B349A"/>
    <w:rsid w:val="004B3DEB"/>
    <w:rsid w:val="004B4925"/>
    <w:rsid w:val="004B4C0B"/>
    <w:rsid w:val="004B5D96"/>
    <w:rsid w:val="004B72CA"/>
    <w:rsid w:val="004B7885"/>
    <w:rsid w:val="004C010B"/>
    <w:rsid w:val="004C0E8E"/>
    <w:rsid w:val="004C0FFB"/>
    <w:rsid w:val="004C1261"/>
    <w:rsid w:val="004C12CE"/>
    <w:rsid w:val="004C1D6F"/>
    <w:rsid w:val="004C20B3"/>
    <w:rsid w:val="004C25C4"/>
    <w:rsid w:val="004C28B8"/>
    <w:rsid w:val="004C342E"/>
    <w:rsid w:val="004C377A"/>
    <w:rsid w:val="004C541E"/>
    <w:rsid w:val="004C6302"/>
    <w:rsid w:val="004C6CFA"/>
    <w:rsid w:val="004C73D0"/>
    <w:rsid w:val="004C79CE"/>
    <w:rsid w:val="004C7E10"/>
    <w:rsid w:val="004C7E88"/>
    <w:rsid w:val="004D06B2"/>
    <w:rsid w:val="004D0C9E"/>
    <w:rsid w:val="004D1142"/>
    <w:rsid w:val="004D167D"/>
    <w:rsid w:val="004D24AD"/>
    <w:rsid w:val="004D2693"/>
    <w:rsid w:val="004D2A23"/>
    <w:rsid w:val="004D2E89"/>
    <w:rsid w:val="004D333A"/>
    <w:rsid w:val="004D366A"/>
    <w:rsid w:val="004D36FB"/>
    <w:rsid w:val="004D39ED"/>
    <w:rsid w:val="004D5117"/>
    <w:rsid w:val="004D5570"/>
    <w:rsid w:val="004D5BA0"/>
    <w:rsid w:val="004D607A"/>
    <w:rsid w:val="004D71A5"/>
    <w:rsid w:val="004E0327"/>
    <w:rsid w:val="004E0748"/>
    <w:rsid w:val="004E0A1D"/>
    <w:rsid w:val="004E14C4"/>
    <w:rsid w:val="004E20D0"/>
    <w:rsid w:val="004E2F5E"/>
    <w:rsid w:val="004E334D"/>
    <w:rsid w:val="004E371C"/>
    <w:rsid w:val="004E3D3D"/>
    <w:rsid w:val="004E3F4C"/>
    <w:rsid w:val="004E465D"/>
    <w:rsid w:val="004E4787"/>
    <w:rsid w:val="004E49C5"/>
    <w:rsid w:val="004E4D65"/>
    <w:rsid w:val="004E501A"/>
    <w:rsid w:val="004E5045"/>
    <w:rsid w:val="004E598F"/>
    <w:rsid w:val="004E5DA1"/>
    <w:rsid w:val="004E6A9F"/>
    <w:rsid w:val="004E7C5D"/>
    <w:rsid w:val="004F05DD"/>
    <w:rsid w:val="004F09C3"/>
    <w:rsid w:val="004F12CF"/>
    <w:rsid w:val="004F147D"/>
    <w:rsid w:val="004F16B1"/>
    <w:rsid w:val="004F18FD"/>
    <w:rsid w:val="004F1F3D"/>
    <w:rsid w:val="004F1FBC"/>
    <w:rsid w:val="004F344F"/>
    <w:rsid w:val="004F3817"/>
    <w:rsid w:val="004F462C"/>
    <w:rsid w:val="004F502C"/>
    <w:rsid w:val="004F563A"/>
    <w:rsid w:val="004F7379"/>
    <w:rsid w:val="004F794E"/>
    <w:rsid w:val="004F79E4"/>
    <w:rsid w:val="004F7A8A"/>
    <w:rsid w:val="004F7ED6"/>
    <w:rsid w:val="004F7EDF"/>
    <w:rsid w:val="0050141B"/>
    <w:rsid w:val="00501A4F"/>
    <w:rsid w:val="00501B5A"/>
    <w:rsid w:val="00501CD5"/>
    <w:rsid w:val="005026B7"/>
    <w:rsid w:val="00502B41"/>
    <w:rsid w:val="00503914"/>
    <w:rsid w:val="00503AD9"/>
    <w:rsid w:val="00503B91"/>
    <w:rsid w:val="005055DE"/>
    <w:rsid w:val="00505835"/>
    <w:rsid w:val="00505A67"/>
    <w:rsid w:val="00507585"/>
    <w:rsid w:val="00510172"/>
    <w:rsid w:val="00510D54"/>
    <w:rsid w:val="00510E02"/>
    <w:rsid w:val="00511B33"/>
    <w:rsid w:val="00511D12"/>
    <w:rsid w:val="00511E5B"/>
    <w:rsid w:val="005120E7"/>
    <w:rsid w:val="00512885"/>
    <w:rsid w:val="005130EC"/>
    <w:rsid w:val="00513A34"/>
    <w:rsid w:val="0051433B"/>
    <w:rsid w:val="005144BD"/>
    <w:rsid w:val="00514638"/>
    <w:rsid w:val="00514BB9"/>
    <w:rsid w:val="00515D76"/>
    <w:rsid w:val="00516277"/>
    <w:rsid w:val="0051687B"/>
    <w:rsid w:val="00516E01"/>
    <w:rsid w:val="005171EF"/>
    <w:rsid w:val="0052151B"/>
    <w:rsid w:val="0052172C"/>
    <w:rsid w:val="00521AC0"/>
    <w:rsid w:val="005221C5"/>
    <w:rsid w:val="0052307B"/>
    <w:rsid w:val="005242CF"/>
    <w:rsid w:val="00524796"/>
    <w:rsid w:val="005266B7"/>
    <w:rsid w:val="0052674C"/>
    <w:rsid w:val="0053026F"/>
    <w:rsid w:val="005305FB"/>
    <w:rsid w:val="00530F9C"/>
    <w:rsid w:val="0053215A"/>
    <w:rsid w:val="00532BD8"/>
    <w:rsid w:val="00532E83"/>
    <w:rsid w:val="00533185"/>
    <w:rsid w:val="0053360B"/>
    <w:rsid w:val="00533A25"/>
    <w:rsid w:val="00536062"/>
    <w:rsid w:val="00537B0B"/>
    <w:rsid w:val="00540489"/>
    <w:rsid w:val="005430CC"/>
    <w:rsid w:val="0054362A"/>
    <w:rsid w:val="00543B2E"/>
    <w:rsid w:val="00543B3A"/>
    <w:rsid w:val="0054455C"/>
    <w:rsid w:val="00545250"/>
    <w:rsid w:val="00545AD1"/>
    <w:rsid w:val="00545F06"/>
    <w:rsid w:val="005465FD"/>
    <w:rsid w:val="00546746"/>
    <w:rsid w:val="00547238"/>
    <w:rsid w:val="00547C53"/>
    <w:rsid w:val="00547D72"/>
    <w:rsid w:val="0055016A"/>
    <w:rsid w:val="00550B67"/>
    <w:rsid w:val="00551023"/>
    <w:rsid w:val="0055142A"/>
    <w:rsid w:val="0055156D"/>
    <w:rsid w:val="0055159A"/>
    <w:rsid w:val="00551C1B"/>
    <w:rsid w:val="00551F44"/>
    <w:rsid w:val="00553A6D"/>
    <w:rsid w:val="00554E0C"/>
    <w:rsid w:val="00555134"/>
    <w:rsid w:val="00555206"/>
    <w:rsid w:val="005557EB"/>
    <w:rsid w:val="00555B2C"/>
    <w:rsid w:val="005567F0"/>
    <w:rsid w:val="00557098"/>
    <w:rsid w:val="005571FC"/>
    <w:rsid w:val="0055748C"/>
    <w:rsid w:val="005577A1"/>
    <w:rsid w:val="00557BE0"/>
    <w:rsid w:val="005609EF"/>
    <w:rsid w:val="00560D0A"/>
    <w:rsid w:val="00560FB1"/>
    <w:rsid w:val="005611C9"/>
    <w:rsid w:val="00561612"/>
    <w:rsid w:val="00561FC8"/>
    <w:rsid w:val="0056244E"/>
    <w:rsid w:val="005631A5"/>
    <w:rsid w:val="005634E6"/>
    <w:rsid w:val="00563EFF"/>
    <w:rsid w:val="00564288"/>
    <w:rsid w:val="00564A3A"/>
    <w:rsid w:val="00565D0A"/>
    <w:rsid w:val="005661D9"/>
    <w:rsid w:val="005662E4"/>
    <w:rsid w:val="005669F4"/>
    <w:rsid w:val="00566C57"/>
    <w:rsid w:val="00567B6D"/>
    <w:rsid w:val="005702FB"/>
    <w:rsid w:val="00570519"/>
    <w:rsid w:val="00570689"/>
    <w:rsid w:val="00571514"/>
    <w:rsid w:val="005717BC"/>
    <w:rsid w:val="00571CC2"/>
    <w:rsid w:val="00571CE5"/>
    <w:rsid w:val="00571F07"/>
    <w:rsid w:val="00572656"/>
    <w:rsid w:val="005737AF"/>
    <w:rsid w:val="00573CA6"/>
    <w:rsid w:val="005740C5"/>
    <w:rsid w:val="0057413F"/>
    <w:rsid w:val="00574637"/>
    <w:rsid w:val="0057471B"/>
    <w:rsid w:val="00574E53"/>
    <w:rsid w:val="00577551"/>
    <w:rsid w:val="0057769D"/>
    <w:rsid w:val="00577746"/>
    <w:rsid w:val="00577DAA"/>
    <w:rsid w:val="00577FB2"/>
    <w:rsid w:val="005803DA"/>
    <w:rsid w:val="00580E9C"/>
    <w:rsid w:val="00582254"/>
    <w:rsid w:val="0058279B"/>
    <w:rsid w:val="005855EF"/>
    <w:rsid w:val="00585652"/>
    <w:rsid w:val="00585829"/>
    <w:rsid w:val="00587B54"/>
    <w:rsid w:val="00590494"/>
    <w:rsid w:val="00590827"/>
    <w:rsid w:val="00591418"/>
    <w:rsid w:val="005918ED"/>
    <w:rsid w:val="00591B30"/>
    <w:rsid w:val="00591D55"/>
    <w:rsid w:val="00592C6F"/>
    <w:rsid w:val="00592D0C"/>
    <w:rsid w:val="00592FF5"/>
    <w:rsid w:val="00593886"/>
    <w:rsid w:val="00594823"/>
    <w:rsid w:val="00594C9A"/>
    <w:rsid w:val="00595632"/>
    <w:rsid w:val="00595684"/>
    <w:rsid w:val="005956CA"/>
    <w:rsid w:val="00595826"/>
    <w:rsid w:val="005967A8"/>
    <w:rsid w:val="0059722C"/>
    <w:rsid w:val="005A1556"/>
    <w:rsid w:val="005A18C6"/>
    <w:rsid w:val="005A2C22"/>
    <w:rsid w:val="005A4821"/>
    <w:rsid w:val="005A5D49"/>
    <w:rsid w:val="005A5D79"/>
    <w:rsid w:val="005A5EF8"/>
    <w:rsid w:val="005A6799"/>
    <w:rsid w:val="005A7AC8"/>
    <w:rsid w:val="005B0015"/>
    <w:rsid w:val="005B1A20"/>
    <w:rsid w:val="005B1B8A"/>
    <w:rsid w:val="005B1D3A"/>
    <w:rsid w:val="005B1F3B"/>
    <w:rsid w:val="005B250F"/>
    <w:rsid w:val="005B3C36"/>
    <w:rsid w:val="005B4141"/>
    <w:rsid w:val="005B4182"/>
    <w:rsid w:val="005B4222"/>
    <w:rsid w:val="005B44BE"/>
    <w:rsid w:val="005B4FA2"/>
    <w:rsid w:val="005B5837"/>
    <w:rsid w:val="005B5B78"/>
    <w:rsid w:val="005B69E2"/>
    <w:rsid w:val="005B6AEA"/>
    <w:rsid w:val="005B76D5"/>
    <w:rsid w:val="005C0091"/>
    <w:rsid w:val="005C1BA1"/>
    <w:rsid w:val="005C223D"/>
    <w:rsid w:val="005C3234"/>
    <w:rsid w:val="005C37EA"/>
    <w:rsid w:val="005C4778"/>
    <w:rsid w:val="005C5129"/>
    <w:rsid w:val="005C5454"/>
    <w:rsid w:val="005C55C0"/>
    <w:rsid w:val="005C57E2"/>
    <w:rsid w:val="005C59DB"/>
    <w:rsid w:val="005C59F1"/>
    <w:rsid w:val="005C5D77"/>
    <w:rsid w:val="005C5DD5"/>
    <w:rsid w:val="005C607B"/>
    <w:rsid w:val="005C673E"/>
    <w:rsid w:val="005C760C"/>
    <w:rsid w:val="005C7671"/>
    <w:rsid w:val="005D034A"/>
    <w:rsid w:val="005D1737"/>
    <w:rsid w:val="005D2531"/>
    <w:rsid w:val="005D290D"/>
    <w:rsid w:val="005D2DDF"/>
    <w:rsid w:val="005D2EC5"/>
    <w:rsid w:val="005D33A1"/>
    <w:rsid w:val="005D476E"/>
    <w:rsid w:val="005D48E0"/>
    <w:rsid w:val="005D4E37"/>
    <w:rsid w:val="005D5654"/>
    <w:rsid w:val="005D696C"/>
    <w:rsid w:val="005D6979"/>
    <w:rsid w:val="005D74F2"/>
    <w:rsid w:val="005D7846"/>
    <w:rsid w:val="005D7D3F"/>
    <w:rsid w:val="005E05BA"/>
    <w:rsid w:val="005E063E"/>
    <w:rsid w:val="005E0E76"/>
    <w:rsid w:val="005E0EEA"/>
    <w:rsid w:val="005E1399"/>
    <w:rsid w:val="005E14AB"/>
    <w:rsid w:val="005E16F2"/>
    <w:rsid w:val="005E3186"/>
    <w:rsid w:val="005E32D9"/>
    <w:rsid w:val="005E35C5"/>
    <w:rsid w:val="005E45A9"/>
    <w:rsid w:val="005E4E50"/>
    <w:rsid w:val="005E55B8"/>
    <w:rsid w:val="005E56B9"/>
    <w:rsid w:val="005E59FC"/>
    <w:rsid w:val="005E5E82"/>
    <w:rsid w:val="005F0641"/>
    <w:rsid w:val="005F14A7"/>
    <w:rsid w:val="005F1A5F"/>
    <w:rsid w:val="005F1CF9"/>
    <w:rsid w:val="005F273E"/>
    <w:rsid w:val="005F2BD8"/>
    <w:rsid w:val="005F3A63"/>
    <w:rsid w:val="005F45E6"/>
    <w:rsid w:val="005F4DE1"/>
    <w:rsid w:val="005F52C6"/>
    <w:rsid w:val="005F5B14"/>
    <w:rsid w:val="005F5F15"/>
    <w:rsid w:val="005F678A"/>
    <w:rsid w:val="005F6A95"/>
    <w:rsid w:val="005F6AAC"/>
    <w:rsid w:val="005F6FDF"/>
    <w:rsid w:val="005F787C"/>
    <w:rsid w:val="005F7A85"/>
    <w:rsid w:val="00600DF1"/>
    <w:rsid w:val="00601E2F"/>
    <w:rsid w:val="0060292D"/>
    <w:rsid w:val="00603F7F"/>
    <w:rsid w:val="00604A5F"/>
    <w:rsid w:val="00605818"/>
    <w:rsid w:val="00606411"/>
    <w:rsid w:val="00606A24"/>
    <w:rsid w:val="00607115"/>
    <w:rsid w:val="00607888"/>
    <w:rsid w:val="00607AEA"/>
    <w:rsid w:val="006100E0"/>
    <w:rsid w:val="00610C6C"/>
    <w:rsid w:val="00610C80"/>
    <w:rsid w:val="00612767"/>
    <w:rsid w:val="0061383C"/>
    <w:rsid w:val="006143FA"/>
    <w:rsid w:val="00614695"/>
    <w:rsid w:val="00614F41"/>
    <w:rsid w:val="00615154"/>
    <w:rsid w:val="006156C1"/>
    <w:rsid w:val="00616217"/>
    <w:rsid w:val="006163F1"/>
    <w:rsid w:val="006168AA"/>
    <w:rsid w:val="00617198"/>
    <w:rsid w:val="00617379"/>
    <w:rsid w:val="006177DC"/>
    <w:rsid w:val="00617898"/>
    <w:rsid w:val="00620E5F"/>
    <w:rsid w:val="0062116D"/>
    <w:rsid w:val="00621353"/>
    <w:rsid w:val="00621DCE"/>
    <w:rsid w:val="00621FE7"/>
    <w:rsid w:val="0062296C"/>
    <w:rsid w:val="00622E13"/>
    <w:rsid w:val="006232BD"/>
    <w:rsid w:val="006239A0"/>
    <w:rsid w:val="006245E0"/>
    <w:rsid w:val="00624C58"/>
    <w:rsid w:val="00625674"/>
    <w:rsid w:val="006256B2"/>
    <w:rsid w:val="00625B01"/>
    <w:rsid w:val="0062671A"/>
    <w:rsid w:val="00626A8D"/>
    <w:rsid w:val="00626E99"/>
    <w:rsid w:val="0063017B"/>
    <w:rsid w:val="00630798"/>
    <w:rsid w:val="00630E03"/>
    <w:rsid w:val="0063114F"/>
    <w:rsid w:val="00631B7A"/>
    <w:rsid w:val="00632AD8"/>
    <w:rsid w:val="00632FD1"/>
    <w:rsid w:val="00634248"/>
    <w:rsid w:val="00634D45"/>
    <w:rsid w:val="00634ED9"/>
    <w:rsid w:val="00635A7D"/>
    <w:rsid w:val="00636050"/>
    <w:rsid w:val="006360D0"/>
    <w:rsid w:val="00636BFF"/>
    <w:rsid w:val="00637441"/>
    <w:rsid w:val="00640633"/>
    <w:rsid w:val="006418F4"/>
    <w:rsid w:val="00641A48"/>
    <w:rsid w:val="00641CF7"/>
    <w:rsid w:val="006426FC"/>
    <w:rsid w:val="006446EF"/>
    <w:rsid w:val="00644E1D"/>
    <w:rsid w:val="0064527D"/>
    <w:rsid w:val="00645378"/>
    <w:rsid w:val="00645662"/>
    <w:rsid w:val="00645BE3"/>
    <w:rsid w:val="006460E2"/>
    <w:rsid w:val="00646545"/>
    <w:rsid w:val="006471DF"/>
    <w:rsid w:val="00647B6C"/>
    <w:rsid w:val="00647FEF"/>
    <w:rsid w:val="00651579"/>
    <w:rsid w:val="00651C66"/>
    <w:rsid w:val="00651D28"/>
    <w:rsid w:val="00652377"/>
    <w:rsid w:val="00653A11"/>
    <w:rsid w:val="006544BB"/>
    <w:rsid w:val="00655E6A"/>
    <w:rsid w:val="006577E3"/>
    <w:rsid w:val="00657E54"/>
    <w:rsid w:val="00660D62"/>
    <w:rsid w:val="00661ED3"/>
    <w:rsid w:val="0066238A"/>
    <w:rsid w:val="00662576"/>
    <w:rsid w:val="006630D4"/>
    <w:rsid w:val="00663E1E"/>
    <w:rsid w:val="00664699"/>
    <w:rsid w:val="00664C72"/>
    <w:rsid w:val="00665CF3"/>
    <w:rsid w:val="00665E2C"/>
    <w:rsid w:val="00666C94"/>
    <w:rsid w:val="00667044"/>
    <w:rsid w:val="00667934"/>
    <w:rsid w:val="00667C76"/>
    <w:rsid w:val="00671752"/>
    <w:rsid w:val="0067175C"/>
    <w:rsid w:val="006718B2"/>
    <w:rsid w:val="00671AF7"/>
    <w:rsid w:val="00671BE1"/>
    <w:rsid w:val="00671FED"/>
    <w:rsid w:val="0067208D"/>
    <w:rsid w:val="00672DCD"/>
    <w:rsid w:val="00673DFA"/>
    <w:rsid w:val="00674038"/>
    <w:rsid w:val="00674B24"/>
    <w:rsid w:val="00674D9C"/>
    <w:rsid w:val="006754F5"/>
    <w:rsid w:val="00676A97"/>
    <w:rsid w:val="00677371"/>
    <w:rsid w:val="00677EB5"/>
    <w:rsid w:val="00680380"/>
    <w:rsid w:val="00681657"/>
    <w:rsid w:val="0068165F"/>
    <w:rsid w:val="00681FDC"/>
    <w:rsid w:val="00682025"/>
    <w:rsid w:val="00682271"/>
    <w:rsid w:val="00682CE0"/>
    <w:rsid w:val="0068313C"/>
    <w:rsid w:val="00683CB5"/>
    <w:rsid w:val="00683FA8"/>
    <w:rsid w:val="00684873"/>
    <w:rsid w:val="006848FF"/>
    <w:rsid w:val="00685042"/>
    <w:rsid w:val="0068534E"/>
    <w:rsid w:val="00685ED7"/>
    <w:rsid w:val="00686067"/>
    <w:rsid w:val="00686987"/>
    <w:rsid w:val="00686CB6"/>
    <w:rsid w:val="006872C5"/>
    <w:rsid w:val="0068758D"/>
    <w:rsid w:val="00690C59"/>
    <w:rsid w:val="00690F91"/>
    <w:rsid w:val="006914B0"/>
    <w:rsid w:val="00693266"/>
    <w:rsid w:val="006961DF"/>
    <w:rsid w:val="006967C9"/>
    <w:rsid w:val="0069694E"/>
    <w:rsid w:val="0069728F"/>
    <w:rsid w:val="00697E6D"/>
    <w:rsid w:val="006A0662"/>
    <w:rsid w:val="006A0A94"/>
    <w:rsid w:val="006A21E8"/>
    <w:rsid w:val="006A293D"/>
    <w:rsid w:val="006A307A"/>
    <w:rsid w:val="006A34D3"/>
    <w:rsid w:val="006A3600"/>
    <w:rsid w:val="006A3B6D"/>
    <w:rsid w:val="006A3EA7"/>
    <w:rsid w:val="006A4223"/>
    <w:rsid w:val="006A4805"/>
    <w:rsid w:val="006A4888"/>
    <w:rsid w:val="006A4B26"/>
    <w:rsid w:val="006A5C4F"/>
    <w:rsid w:val="006A5FD6"/>
    <w:rsid w:val="006A62E0"/>
    <w:rsid w:val="006A6468"/>
    <w:rsid w:val="006A6F1F"/>
    <w:rsid w:val="006B00C1"/>
    <w:rsid w:val="006B031C"/>
    <w:rsid w:val="006B05FA"/>
    <w:rsid w:val="006B0813"/>
    <w:rsid w:val="006B0EBA"/>
    <w:rsid w:val="006B1214"/>
    <w:rsid w:val="006B1246"/>
    <w:rsid w:val="006B18C0"/>
    <w:rsid w:val="006B2AFE"/>
    <w:rsid w:val="006B3453"/>
    <w:rsid w:val="006B376E"/>
    <w:rsid w:val="006B3FB3"/>
    <w:rsid w:val="006B4490"/>
    <w:rsid w:val="006B48AD"/>
    <w:rsid w:val="006B58FD"/>
    <w:rsid w:val="006B5E24"/>
    <w:rsid w:val="006B6C77"/>
    <w:rsid w:val="006B6EAF"/>
    <w:rsid w:val="006B7BD6"/>
    <w:rsid w:val="006C03F1"/>
    <w:rsid w:val="006C121C"/>
    <w:rsid w:val="006C1BB6"/>
    <w:rsid w:val="006C2908"/>
    <w:rsid w:val="006C2D18"/>
    <w:rsid w:val="006C33A8"/>
    <w:rsid w:val="006C3951"/>
    <w:rsid w:val="006C4C41"/>
    <w:rsid w:val="006C4EB7"/>
    <w:rsid w:val="006C4F46"/>
    <w:rsid w:val="006C5E14"/>
    <w:rsid w:val="006C5FEF"/>
    <w:rsid w:val="006C612F"/>
    <w:rsid w:val="006C61C5"/>
    <w:rsid w:val="006C7161"/>
    <w:rsid w:val="006C78BA"/>
    <w:rsid w:val="006D0254"/>
    <w:rsid w:val="006D05A8"/>
    <w:rsid w:val="006D07B1"/>
    <w:rsid w:val="006D26A0"/>
    <w:rsid w:val="006D277A"/>
    <w:rsid w:val="006D2A6A"/>
    <w:rsid w:val="006D2EA2"/>
    <w:rsid w:val="006D3DE7"/>
    <w:rsid w:val="006D47E8"/>
    <w:rsid w:val="006D4972"/>
    <w:rsid w:val="006D4A03"/>
    <w:rsid w:val="006D5618"/>
    <w:rsid w:val="006D5D6D"/>
    <w:rsid w:val="006D5E77"/>
    <w:rsid w:val="006D66C8"/>
    <w:rsid w:val="006D694F"/>
    <w:rsid w:val="006D7459"/>
    <w:rsid w:val="006D7E7E"/>
    <w:rsid w:val="006E1B98"/>
    <w:rsid w:val="006E1FC7"/>
    <w:rsid w:val="006E3C60"/>
    <w:rsid w:val="006E46C8"/>
    <w:rsid w:val="006E4B47"/>
    <w:rsid w:val="006E4B66"/>
    <w:rsid w:val="006E4FEB"/>
    <w:rsid w:val="006E5138"/>
    <w:rsid w:val="006E588A"/>
    <w:rsid w:val="006E614B"/>
    <w:rsid w:val="006E6341"/>
    <w:rsid w:val="006E790A"/>
    <w:rsid w:val="006F006C"/>
    <w:rsid w:val="006F0344"/>
    <w:rsid w:val="006F040A"/>
    <w:rsid w:val="006F07F0"/>
    <w:rsid w:val="006F10C0"/>
    <w:rsid w:val="006F20B3"/>
    <w:rsid w:val="006F25E5"/>
    <w:rsid w:val="006F2C7B"/>
    <w:rsid w:val="006F310E"/>
    <w:rsid w:val="006F33F3"/>
    <w:rsid w:val="006F3899"/>
    <w:rsid w:val="006F440B"/>
    <w:rsid w:val="006F4491"/>
    <w:rsid w:val="006F4506"/>
    <w:rsid w:val="006F4F14"/>
    <w:rsid w:val="006F5058"/>
    <w:rsid w:val="006F509E"/>
    <w:rsid w:val="006F5467"/>
    <w:rsid w:val="006F61D9"/>
    <w:rsid w:val="006F7129"/>
    <w:rsid w:val="00700151"/>
    <w:rsid w:val="007007F7"/>
    <w:rsid w:val="00700B00"/>
    <w:rsid w:val="00701472"/>
    <w:rsid w:val="0070266B"/>
    <w:rsid w:val="00702A56"/>
    <w:rsid w:val="00702B67"/>
    <w:rsid w:val="0070463A"/>
    <w:rsid w:val="007055F7"/>
    <w:rsid w:val="00705814"/>
    <w:rsid w:val="00705BA6"/>
    <w:rsid w:val="007067A4"/>
    <w:rsid w:val="00706C12"/>
    <w:rsid w:val="0070772F"/>
    <w:rsid w:val="007077CF"/>
    <w:rsid w:val="00707A1F"/>
    <w:rsid w:val="00710230"/>
    <w:rsid w:val="00710968"/>
    <w:rsid w:val="00710DD8"/>
    <w:rsid w:val="00710E09"/>
    <w:rsid w:val="00711463"/>
    <w:rsid w:val="00711D44"/>
    <w:rsid w:val="0071291B"/>
    <w:rsid w:val="0071360A"/>
    <w:rsid w:val="0071379C"/>
    <w:rsid w:val="00713C3E"/>
    <w:rsid w:val="007166B4"/>
    <w:rsid w:val="00716C4A"/>
    <w:rsid w:val="00716E6F"/>
    <w:rsid w:val="00717540"/>
    <w:rsid w:val="00717CBA"/>
    <w:rsid w:val="00719505"/>
    <w:rsid w:val="00721514"/>
    <w:rsid w:val="0072196E"/>
    <w:rsid w:val="00721DC9"/>
    <w:rsid w:val="00721E31"/>
    <w:rsid w:val="007222DD"/>
    <w:rsid w:val="007226C7"/>
    <w:rsid w:val="0072279C"/>
    <w:rsid w:val="007228E5"/>
    <w:rsid w:val="0072397B"/>
    <w:rsid w:val="0072401D"/>
    <w:rsid w:val="00724373"/>
    <w:rsid w:val="00724693"/>
    <w:rsid w:val="00724D33"/>
    <w:rsid w:val="00725902"/>
    <w:rsid w:val="00727194"/>
    <w:rsid w:val="00730209"/>
    <w:rsid w:val="007304A4"/>
    <w:rsid w:val="007305DD"/>
    <w:rsid w:val="00730AD8"/>
    <w:rsid w:val="00730BEE"/>
    <w:rsid w:val="0073129A"/>
    <w:rsid w:val="00731477"/>
    <w:rsid w:val="00731559"/>
    <w:rsid w:val="007317C5"/>
    <w:rsid w:val="00731858"/>
    <w:rsid w:val="0073275E"/>
    <w:rsid w:val="007339A0"/>
    <w:rsid w:val="00733CB6"/>
    <w:rsid w:val="00733FA1"/>
    <w:rsid w:val="007346E6"/>
    <w:rsid w:val="0073482D"/>
    <w:rsid w:val="00734B7B"/>
    <w:rsid w:val="0073504B"/>
    <w:rsid w:val="0073506F"/>
    <w:rsid w:val="007353B6"/>
    <w:rsid w:val="00735A32"/>
    <w:rsid w:val="007369CD"/>
    <w:rsid w:val="00736FC7"/>
    <w:rsid w:val="007374DF"/>
    <w:rsid w:val="0073759A"/>
    <w:rsid w:val="00737A65"/>
    <w:rsid w:val="00737B87"/>
    <w:rsid w:val="00740BA9"/>
    <w:rsid w:val="00740F94"/>
    <w:rsid w:val="007419B0"/>
    <w:rsid w:val="00741B00"/>
    <w:rsid w:val="007420FA"/>
    <w:rsid w:val="007422C8"/>
    <w:rsid w:val="0074307B"/>
    <w:rsid w:val="007438F0"/>
    <w:rsid w:val="00743B12"/>
    <w:rsid w:val="00743F25"/>
    <w:rsid w:val="007448B2"/>
    <w:rsid w:val="00745582"/>
    <w:rsid w:val="007456F3"/>
    <w:rsid w:val="00745AA6"/>
    <w:rsid w:val="00746769"/>
    <w:rsid w:val="00746AA0"/>
    <w:rsid w:val="007472FF"/>
    <w:rsid w:val="007479E3"/>
    <w:rsid w:val="00747AF0"/>
    <w:rsid w:val="0075029E"/>
    <w:rsid w:val="0075059D"/>
    <w:rsid w:val="00750655"/>
    <w:rsid w:val="00751081"/>
    <w:rsid w:val="007512BC"/>
    <w:rsid w:val="00751B8A"/>
    <w:rsid w:val="007523D7"/>
    <w:rsid w:val="00752649"/>
    <w:rsid w:val="007526AD"/>
    <w:rsid w:val="0075367B"/>
    <w:rsid w:val="00754280"/>
    <w:rsid w:val="00755F78"/>
    <w:rsid w:val="00756025"/>
    <w:rsid w:val="00757158"/>
    <w:rsid w:val="00757195"/>
    <w:rsid w:val="0075786B"/>
    <w:rsid w:val="00757A6B"/>
    <w:rsid w:val="00757AD9"/>
    <w:rsid w:val="00757E7B"/>
    <w:rsid w:val="0076054C"/>
    <w:rsid w:val="00761464"/>
    <w:rsid w:val="0076250D"/>
    <w:rsid w:val="0076316F"/>
    <w:rsid w:val="0076317A"/>
    <w:rsid w:val="0076363B"/>
    <w:rsid w:val="007637C4"/>
    <w:rsid w:val="00763804"/>
    <w:rsid w:val="00763877"/>
    <w:rsid w:val="00764BD2"/>
    <w:rsid w:val="007658F7"/>
    <w:rsid w:val="0076603F"/>
    <w:rsid w:val="00766BB9"/>
    <w:rsid w:val="00767CD3"/>
    <w:rsid w:val="007703BA"/>
    <w:rsid w:val="00770A8B"/>
    <w:rsid w:val="00771006"/>
    <w:rsid w:val="007711DC"/>
    <w:rsid w:val="0077142A"/>
    <w:rsid w:val="00771E2A"/>
    <w:rsid w:val="007722EE"/>
    <w:rsid w:val="0077271D"/>
    <w:rsid w:val="00772BF2"/>
    <w:rsid w:val="00772CE0"/>
    <w:rsid w:val="007738EC"/>
    <w:rsid w:val="00773ED2"/>
    <w:rsid w:val="007746FF"/>
    <w:rsid w:val="00774912"/>
    <w:rsid w:val="00774AD0"/>
    <w:rsid w:val="007755B6"/>
    <w:rsid w:val="00775F6D"/>
    <w:rsid w:val="00776178"/>
    <w:rsid w:val="007764BB"/>
    <w:rsid w:val="00776792"/>
    <w:rsid w:val="00776A2E"/>
    <w:rsid w:val="00776C1F"/>
    <w:rsid w:val="00777026"/>
    <w:rsid w:val="0077739B"/>
    <w:rsid w:val="007775D3"/>
    <w:rsid w:val="00777747"/>
    <w:rsid w:val="00777B64"/>
    <w:rsid w:val="00777C41"/>
    <w:rsid w:val="007834C1"/>
    <w:rsid w:val="007840FF"/>
    <w:rsid w:val="00784221"/>
    <w:rsid w:val="00784393"/>
    <w:rsid w:val="007847E1"/>
    <w:rsid w:val="007858CF"/>
    <w:rsid w:val="00786AE7"/>
    <w:rsid w:val="00786F05"/>
    <w:rsid w:val="00790523"/>
    <w:rsid w:val="00791D3F"/>
    <w:rsid w:val="00793135"/>
    <w:rsid w:val="00793ABD"/>
    <w:rsid w:val="00793CE2"/>
    <w:rsid w:val="0079431B"/>
    <w:rsid w:val="00794C3D"/>
    <w:rsid w:val="00794E3D"/>
    <w:rsid w:val="007954BC"/>
    <w:rsid w:val="00795D55"/>
    <w:rsid w:val="007961F6"/>
    <w:rsid w:val="007967F3"/>
    <w:rsid w:val="00797086"/>
    <w:rsid w:val="00797CA7"/>
    <w:rsid w:val="00797CE3"/>
    <w:rsid w:val="007A047A"/>
    <w:rsid w:val="007A0C21"/>
    <w:rsid w:val="007A0DF8"/>
    <w:rsid w:val="007A0F6D"/>
    <w:rsid w:val="007A230E"/>
    <w:rsid w:val="007A2472"/>
    <w:rsid w:val="007A30D3"/>
    <w:rsid w:val="007A3143"/>
    <w:rsid w:val="007A3B6D"/>
    <w:rsid w:val="007A3DB4"/>
    <w:rsid w:val="007A4A78"/>
    <w:rsid w:val="007A6011"/>
    <w:rsid w:val="007A66E2"/>
    <w:rsid w:val="007A6C98"/>
    <w:rsid w:val="007A7685"/>
    <w:rsid w:val="007A7718"/>
    <w:rsid w:val="007B08F5"/>
    <w:rsid w:val="007B2C72"/>
    <w:rsid w:val="007B2E02"/>
    <w:rsid w:val="007B3E2C"/>
    <w:rsid w:val="007B40CD"/>
    <w:rsid w:val="007B4410"/>
    <w:rsid w:val="007B4B36"/>
    <w:rsid w:val="007B4E0A"/>
    <w:rsid w:val="007B5665"/>
    <w:rsid w:val="007B574B"/>
    <w:rsid w:val="007B5B03"/>
    <w:rsid w:val="007B5CA2"/>
    <w:rsid w:val="007B5E5E"/>
    <w:rsid w:val="007B6129"/>
    <w:rsid w:val="007B6E8C"/>
    <w:rsid w:val="007B6F18"/>
    <w:rsid w:val="007B7B4F"/>
    <w:rsid w:val="007C0CD0"/>
    <w:rsid w:val="007C41D6"/>
    <w:rsid w:val="007C54F7"/>
    <w:rsid w:val="007C6C2F"/>
    <w:rsid w:val="007C6D4B"/>
    <w:rsid w:val="007C6FC3"/>
    <w:rsid w:val="007C714D"/>
    <w:rsid w:val="007C73DD"/>
    <w:rsid w:val="007D00B6"/>
    <w:rsid w:val="007D1243"/>
    <w:rsid w:val="007D1734"/>
    <w:rsid w:val="007D1817"/>
    <w:rsid w:val="007D352B"/>
    <w:rsid w:val="007D3FA2"/>
    <w:rsid w:val="007D451D"/>
    <w:rsid w:val="007D4C27"/>
    <w:rsid w:val="007D4CE1"/>
    <w:rsid w:val="007D4EC5"/>
    <w:rsid w:val="007D7693"/>
    <w:rsid w:val="007D7907"/>
    <w:rsid w:val="007E0265"/>
    <w:rsid w:val="007E04D1"/>
    <w:rsid w:val="007E0832"/>
    <w:rsid w:val="007E0CA3"/>
    <w:rsid w:val="007E0DF0"/>
    <w:rsid w:val="007E20AA"/>
    <w:rsid w:val="007E2FFB"/>
    <w:rsid w:val="007E407D"/>
    <w:rsid w:val="007E476F"/>
    <w:rsid w:val="007E4824"/>
    <w:rsid w:val="007E513E"/>
    <w:rsid w:val="007E54B8"/>
    <w:rsid w:val="007E56F4"/>
    <w:rsid w:val="007E6178"/>
    <w:rsid w:val="007E75FF"/>
    <w:rsid w:val="007E7614"/>
    <w:rsid w:val="007E7905"/>
    <w:rsid w:val="007E7953"/>
    <w:rsid w:val="007E7BC3"/>
    <w:rsid w:val="007F19A1"/>
    <w:rsid w:val="007F28E6"/>
    <w:rsid w:val="007F2A2E"/>
    <w:rsid w:val="007F2DAF"/>
    <w:rsid w:val="007F2FA6"/>
    <w:rsid w:val="007F3502"/>
    <w:rsid w:val="007F3E95"/>
    <w:rsid w:val="007F3F70"/>
    <w:rsid w:val="007F4120"/>
    <w:rsid w:val="007F432A"/>
    <w:rsid w:val="007F4374"/>
    <w:rsid w:val="007F51AC"/>
    <w:rsid w:val="007F5DB0"/>
    <w:rsid w:val="007F6D14"/>
    <w:rsid w:val="007F6F22"/>
    <w:rsid w:val="007F75D3"/>
    <w:rsid w:val="007F7CDA"/>
    <w:rsid w:val="00800203"/>
    <w:rsid w:val="008011A0"/>
    <w:rsid w:val="00802609"/>
    <w:rsid w:val="00803937"/>
    <w:rsid w:val="00804836"/>
    <w:rsid w:val="00804AF7"/>
    <w:rsid w:val="00804F19"/>
    <w:rsid w:val="0080503C"/>
    <w:rsid w:val="00806507"/>
    <w:rsid w:val="0080787A"/>
    <w:rsid w:val="00810AD4"/>
    <w:rsid w:val="00810F46"/>
    <w:rsid w:val="00811E78"/>
    <w:rsid w:val="00812E05"/>
    <w:rsid w:val="00812F58"/>
    <w:rsid w:val="0081380F"/>
    <w:rsid w:val="008156A9"/>
    <w:rsid w:val="00816E53"/>
    <w:rsid w:val="00817312"/>
    <w:rsid w:val="0081731A"/>
    <w:rsid w:val="00817556"/>
    <w:rsid w:val="0081763D"/>
    <w:rsid w:val="00817F70"/>
    <w:rsid w:val="008202E1"/>
    <w:rsid w:val="00820979"/>
    <w:rsid w:val="00820DF7"/>
    <w:rsid w:val="00821799"/>
    <w:rsid w:val="00823A80"/>
    <w:rsid w:val="00824FCA"/>
    <w:rsid w:val="0082629C"/>
    <w:rsid w:val="00826F63"/>
    <w:rsid w:val="008274DB"/>
    <w:rsid w:val="008276CA"/>
    <w:rsid w:val="00827AF5"/>
    <w:rsid w:val="00827E3F"/>
    <w:rsid w:val="00827E67"/>
    <w:rsid w:val="00827F81"/>
    <w:rsid w:val="00827FE7"/>
    <w:rsid w:val="008306FF"/>
    <w:rsid w:val="00830EDA"/>
    <w:rsid w:val="00832659"/>
    <w:rsid w:val="00834303"/>
    <w:rsid w:val="00834667"/>
    <w:rsid w:val="00834B5D"/>
    <w:rsid w:val="00834C98"/>
    <w:rsid w:val="00835A08"/>
    <w:rsid w:val="00835F81"/>
    <w:rsid w:val="008409E1"/>
    <w:rsid w:val="008411D4"/>
    <w:rsid w:val="0084227A"/>
    <w:rsid w:val="0084250E"/>
    <w:rsid w:val="00842EAB"/>
    <w:rsid w:val="008431BE"/>
    <w:rsid w:val="008436C8"/>
    <w:rsid w:val="0084392E"/>
    <w:rsid w:val="008446DC"/>
    <w:rsid w:val="008451F9"/>
    <w:rsid w:val="00845CA7"/>
    <w:rsid w:val="00845E6C"/>
    <w:rsid w:val="00846197"/>
    <w:rsid w:val="00846541"/>
    <w:rsid w:val="008470B5"/>
    <w:rsid w:val="008470FA"/>
    <w:rsid w:val="0084729F"/>
    <w:rsid w:val="00847DEA"/>
    <w:rsid w:val="0085046A"/>
    <w:rsid w:val="00852865"/>
    <w:rsid w:val="00852E04"/>
    <w:rsid w:val="008530F1"/>
    <w:rsid w:val="00853426"/>
    <w:rsid w:val="008539A8"/>
    <w:rsid w:val="00853D03"/>
    <w:rsid w:val="0085486B"/>
    <w:rsid w:val="00854DA1"/>
    <w:rsid w:val="00855B8D"/>
    <w:rsid w:val="00855C92"/>
    <w:rsid w:val="00855CF0"/>
    <w:rsid w:val="00855FB6"/>
    <w:rsid w:val="00857C3B"/>
    <w:rsid w:val="00857DD2"/>
    <w:rsid w:val="00860306"/>
    <w:rsid w:val="00860758"/>
    <w:rsid w:val="00860827"/>
    <w:rsid w:val="00860B4B"/>
    <w:rsid w:val="008612FE"/>
    <w:rsid w:val="0086241A"/>
    <w:rsid w:val="0086264F"/>
    <w:rsid w:val="008626FB"/>
    <w:rsid w:val="00863AA5"/>
    <w:rsid w:val="00864244"/>
    <w:rsid w:val="008643B7"/>
    <w:rsid w:val="00864719"/>
    <w:rsid w:val="00864B4D"/>
    <w:rsid w:val="00864D30"/>
    <w:rsid w:val="00865368"/>
    <w:rsid w:val="00865F03"/>
    <w:rsid w:val="00866E5D"/>
    <w:rsid w:val="00867532"/>
    <w:rsid w:val="00867B36"/>
    <w:rsid w:val="00867BD6"/>
    <w:rsid w:val="00867D59"/>
    <w:rsid w:val="0087052F"/>
    <w:rsid w:val="008707B9"/>
    <w:rsid w:val="008712CC"/>
    <w:rsid w:val="00871559"/>
    <w:rsid w:val="00873A8D"/>
    <w:rsid w:val="00873CB0"/>
    <w:rsid w:val="00873DB1"/>
    <w:rsid w:val="00873FF1"/>
    <w:rsid w:val="00875AB8"/>
    <w:rsid w:val="008762A0"/>
    <w:rsid w:val="008765C3"/>
    <w:rsid w:val="008766D1"/>
    <w:rsid w:val="00876F05"/>
    <w:rsid w:val="00876F28"/>
    <w:rsid w:val="00884693"/>
    <w:rsid w:val="00885AFD"/>
    <w:rsid w:val="00885DFB"/>
    <w:rsid w:val="00885F07"/>
    <w:rsid w:val="008861EF"/>
    <w:rsid w:val="00886329"/>
    <w:rsid w:val="00886391"/>
    <w:rsid w:val="00886CF4"/>
    <w:rsid w:val="0088731E"/>
    <w:rsid w:val="00887B85"/>
    <w:rsid w:val="00887D10"/>
    <w:rsid w:val="00887E44"/>
    <w:rsid w:val="00887EDB"/>
    <w:rsid w:val="008902EF"/>
    <w:rsid w:val="00890EAC"/>
    <w:rsid w:val="00891559"/>
    <w:rsid w:val="00891842"/>
    <w:rsid w:val="008926BB"/>
    <w:rsid w:val="0089385D"/>
    <w:rsid w:val="00893EAA"/>
    <w:rsid w:val="008941F7"/>
    <w:rsid w:val="0089565B"/>
    <w:rsid w:val="00895961"/>
    <w:rsid w:val="008964BE"/>
    <w:rsid w:val="00896E81"/>
    <w:rsid w:val="0089733B"/>
    <w:rsid w:val="00897701"/>
    <w:rsid w:val="0089772C"/>
    <w:rsid w:val="008978E7"/>
    <w:rsid w:val="00897E19"/>
    <w:rsid w:val="008A0684"/>
    <w:rsid w:val="008A1A75"/>
    <w:rsid w:val="008A345D"/>
    <w:rsid w:val="008A39A5"/>
    <w:rsid w:val="008A3A24"/>
    <w:rsid w:val="008A4289"/>
    <w:rsid w:val="008A45ED"/>
    <w:rsid w:val="008A465A"/>
    <w:rsid w:val="008A48C7"/>
    <w:rsid w:val="008A4B7C"/>
    <w:rsid w:val="008A4DDF"/>
    <w:rsid w:val="008A4E40"/>
    <w:rsid w:val="008A5196"/>
    <w:rsid w:val="008A62D2"/>
    <w:rsid w:val="008A6715"/>
    <w:rsid w:val="008A7230"/>
    <w:rsid w:val="008A73BE"/>
    <w:rsid w:val="008A74EE"/>
    <w:rsid w:val="008B01EC"/>
    <w:rsid w:val="008B066B"/>
    <w:rsid w:val="008B06C3"/>
    <w:rsid w:val="008B09D9"/>
    <w:rsid w:val="008B0D4C"/>
    <w:rsid w:val="008B17FD"/>
    <w:rsid w:val="008B1A37"/>
    <w:rsid w:val="008B2A72"/>
    <w:rsid w:val="008B2D60"/>
    <w:rsid w:val="008B2DDD"/>
    <w:rsid w:val="008B437A"/>
    <w:rsid w:val="008B5050"/>
    <w:rsid w:val="008B5995"/>
    <w:rsid w:val="008B61E8"/>
    <w:rsid w:val="008B6F21"/>
    <w:rsid w:val="008B701F"/>
    <w:rsid w:val="008B736E"/>
    <w:rsid w:val="008C0956"/>
    <w:rsid w:val="008C0CB5"/>
    <w:rsid w:val="008C0D14"/>
    <w:rsid w:val="008C1E66"/>
    <w:rsid w:val="008C265E"/>
    <w:rsid w:val="008C3767"/>
    <w:rsid w:val="008C3779"/>
    <w:rsid w:val="008C38C4"/>
    <w:rsid w:val="008C408C"/>
    <w:rsid w:val="008C40C1"/>
    <w:rsid w:val="008C4523"/>
    <w:rsid w:val="008C51A1"/>
    <w:rsid w:val="008C58F3"/>
    <w:rsid w:val="008C5D94"/>
    <w:rsid w:val="008C5DD1"/>
    <w:rsid w:val="008C5E76"/>
    <w:rsid w:val="008C68DD"/>
    <w:rsid w:val="008C6992"/>
    <w:rsid w:val="008C6D25"/>
    <w:rsid w:val="008C757F"/>
    <w:rsid w:val="008C7603"/>
    <w:rsid w:val="008C76BE"/>
    <w:rsid w:val="008D17EC"/>
    <w:rsid w:val="008D1BD8"/>
    <w:rsid w:val="008D20BE"/>
    <w:rsid w:val="008D242B"/>
    <w:rsid w:val="008D2B31"/>
    <w:rsid w:val="008D3E60"/>
    <w:rsid w:val="008D41C0"/>
    <w:rsid w:val="008D4740"/>
    <w:rsid w:val="008D5365"/>
    <w:rsid w:val="008D566E"/>
    <w:rsid w:val="008D5869"/>
    <w:rsid w:val="008D589C"/>
    <w:rsid w:val="008D5988"/>
    <w:rsid w:val="008D5EFF"/>
    <w:rsid w:val="008D60FA"/>
    <w:rsid w:val="008D711D"/>
    <w:rsid w:val="008D75C2"/>
    <w:rsid w:val="008D76D6"/>
    <w:rsid w:val="008D7A51"/>
    <w:rsid w:val="008D7F23"/>
    <w:rsid w:val="008E1019"/>
    <w:rsid w:val="008E12C0"/>
    <w:rsid w:val="008E1448"/>
    <w:rsid w:val="008E1569"/>
    <w:rsid w:val="008E20AA"/>
    <w:rsid w:val="008E2A05"/>
    <w:rsid w:val="008E3953"/>
    <w:rsid w:val="008E3E33"/>
    <w:rsid w:val="008E4FFD"/>
    <w:rsid w:val="008E518A"/>
    <w:rsid w:val="008E576B"/>
    <w:rsid w:val="008E5CC8"/>
    <w:rsid w:val="008E5E3D"/>
    <w:rsid w:val="008E6247"/>
    <w:rsid w:val="008E63C1"/>
    <w:rsid w:val="008E6CA4"/>
    <w:rsid w:val="008E6CB9"/>
    <w:rsid w:val="008F0271"/>
    <w:rsid w:val="008F0F97"/>
    <w:rsid w:val="008F1850"/>
    <w:rsid w:val="008F2036"/>
    <w:rsid w:val="008F23B5"/>
    <w:rsid w:val="008F248E"/>
    <w:rsid w:val="008F2ABE"/>
    <w:rsid w:val="008F2DAB"/>
    <w:rsid w:val="008F31BE"/>
    <w:rsid w:val="008F31F6"/>
    <w:rsid w:val="008F39B8"/>
    <w:rsid w:val="008F3E35"/>
    <w:rsid w:val="008F4457"/>
    <w:rsid w:val="008F48CE"/>
    <w:rsid w:val="008F6B0E"/>
    <w:rsid w:val="009005F9"/>
    <w:rsid w:val="00900E8F"/>
    <w:rsid w:val="00901CF2"/>
    <w:rsid w:val="00902190"/>
    <w:rsid w:val="009027CB"/>
    <w:rsid w:val="00902D31"/>
    <w:rsid w:val="00902E0C"/>
    <w:rsid w:val="00903B5E"/>
    <w:rsid w:val="0090485F"/>
    <w:rsid w:val="009055D8"/>
    <w:rsid w:val="009056F5"/>
    <w:rsid w:val="009067C1"/>
    <w:rsid w:val="0090692E"/>
    <w:rsid w:val="00906C58"/>
    <w:rsid w:val="00906E83"/>
    <w:rsid w:val="00906ED1"/>
    <w:rsid w:val="00906F52"/>
    <w:rsid w:val="00906FD7"/>
    <w:rsid w:val="00907168"/>
    <w:rsid w:val="009071F9"/>
    <w:rsid w:val="009074F9"/>
    <w:rsid w:val="00907FB1"/>
    <w:rsid w:val="0091013D"/>
    <w:rsid w:val="00911ED1"/>
    <w:rsid w:val="009121F3"/>
    <w:rsid w:val="00912339"/>
    <w:rsid w:val="0091359F"/>
    <w:rsid w:val="0091376A"/>
    <w:rsid w:val="009139EE"/>
    <w:rsid w:val="009144D7"/>
    <w:rsid w:val="0091521A"/>
    <w:rsid w:val="00916BFC"/>
    <w:rsid w:val="0091721D"/>
    <w:rsid w:val="0091780B"/>
    <w:rsid w:val="00917969"/>
    <w:rsid w:val="00917B82"/>
    <w:rsid w:val="00917CBF"/>
    <w:rsid w:val="009200FE"/>
    <w:rsid w:val="0092024D"/>
    <w:rsid w:val="00921737"/>
    <w:rsid w:val="00921B4C"/>
    <w:rsid w:val="00922F09"/>
    <w:rsid w:val="0092357F"/>
    <w:rsid w:val="00923EA8"/>
    <w:rsid w:val="00923F3D"/>
    <w:rsid w:val="009246EE"/>
    <w:rsid w:val="0092496B"/>
    <w:rsid w:val="00924A19"/>
    <w:rsid w:val="00924AFF"/>
    <w:rsid w:val="00924F37"/>
    <w:rsid w:val="00925059"/>
    <w:rsid w:val="00925C7C"/>
    <w:rsid w:val="00925DB1"/>
    <w:rsid w:val="0092637C"/>
    <w:rsid w:val="00926635"/>
    <w:rsid w:val="00927157"/>
    <w:rsid w:val="00927A47"/>
    <w:rsid w:val="0093030A"/>
    <w:rsid w:val="009307F2"/>
    <w:rsid w:val="00930AC9"/>
    <w:rsid w:val="00931B32"/>
    <w:rsid w:val="00931FCF"/>
    <w:rsid w:val="0093218C"/>
    <w:rsid w:val="00932292"/>
    <w:rsid w:val="009325AE"/>
    <w:rsid w:val="00932B52"/>
    <w:rsid w:val="00932DAB"/>
    <w:rsid w:val="0093368C"/>
    <w:rsid w:val="00933E66"/>
    <w:rsid w:val="00934309"/>
    <w:rsid w:val="009343FC"/>
    <w:rsid w:val="00934DB2"/>
    <w:rsid w:val="00935460"/>
    <w:rsid w:val="00935B86"/>
    <w:rsid w:val="009360E3"/>
    <w:rsid w:val="00936577"/>
    <w:rsid w:val="0093714D"/>
    <w:rsid w:val="0093795E"/>
    <w:rsid w:val="009400A3"/>
    <w:rsid w:val="00940947"/>
    <w:rsid w:val="0094097F"/>
    <w:rsid w:val="00940E80"/>
    <w:rsid w:val="009434F0"/>
    <w:rsid w:val="00943833"/>
    <w:rsid w:val="00943D8A"/>
    <w:rsid w:val="00943DCF"/>
    <w:rsid w:val="00944641"/>
    <w:rsid w:val="00944756"/>
    <w:rsid w:val="00945D82"/>
    <w:rsid w:val="00945E7A"/>
    <w:rsid w:val="00945F35"/>
    <w:rsid w:val="00946439"/>
    <w:rsid w:val="00946F3B"/>
    <w:rsid w:val="009473B7"/>
    <w:rsid w:val="00947B7D"/>
    <w:rsid w:val="009503D5"/>
    <w:rsid w:val="00950DE1"/>
    <w:rsid w:val="00950E19"/>
    <w:rsid w:val="0095142B"/>
    <w:rsid w:val="00951E2C"/>
    <w:rsid w:val="009540D4"/>
    <w:rsid w:val="00954313"/>
    <w:rsid w:val="00954503"/>
    <w:rsid w:val="00954ACD"/>
    <w:rsid w:val="00955A7E"/>
    <w:rsid w:val="00955B03"/>
    <w:rsid w:val="009564FD"/>
    <w:rsid w:val="009569A0"/>
    <w:rsid w:val="00957EAB"/>
    <w:rsid w:val="009605F5"/>
    <w:rsid w:val="00960917"/>
    <w:rsid w:val="009619F4"/>
    <w:rsid w:val="00963891"/>
    <w:rsid w:val="009644DB"/>
    <w:rsid w:val="009646EB"/>
    <w:rsid w:val="00964853"/>
    <w:rsid w:val="00965536"/>
    <w:rsid w:val="00965822"/>
    <w:rsid w:val="009660F5"/>
    <w:rsid w:val="00966E6F"/>
    <w:rsid w:val="0096760B"/>
    <w:rsid w:val="009678F9"/>
    <w:rsid w:val="009704C7"/>
    <w:rsid w:val="009727D9"/>
    <w:rsid w:val="00972824"/>
    <w:rsid w:val="00972E72"/>
    <w:rsid w:val="009731FE"/>
    <w:rsid w:val="00973471"/>
    <w:rsid w:val="00973641"/>
    <w:rsid w:val="009738AC"/>
    <w:rsid w:val="00974642"/>
    <w:rsid w:val="00974DF6"/>
    <w:rsid w:val="00975DA9"/>
    <w:rsid w:val="00975FAC"/>
    <w:rsid w:val="00976D4A"/>
    <w:rsid w:val="00977A5C"/>
    <w:rsid w:val="00980114"/>
    <w:rsid w:val="00980944"/>
    <w:rsid w:val="009812FF"/>
    <w:rsid w:val="00981D06"/>
    <w:rsid w:val="009823B8"/>
    <w:rsid w:val="00982F22"/>
    <w:rsid w:val="0098346A"/>
    <w:rsid w:val="00985D26"/>
    <w:rsid w:val="009862A8"/>
    <w:rsid w:val="009864FD"/>
    <w:rsid w:val="009868E3"/>
    <w:rsid w:val="00986A57"/>
    <w:rsid w:val="00986C0C"/>
    <w:rsid w:val="0098777D"/>
    <w:rsid w:val="00987C96"/>
    <w:rsid w:val="0099018D"/>
    <w:rsid w:val="00991630"/>
    <w:rsid w:val="00991A5B"/>
    <w:rsid w:val="00992DA4"/>
    <w:rsid w:val="00992E32"/>
    <w:rsid w:val="00992E48"/>
    <w:rsid w:val="009934C7"/>
    <w:rsid w:val="00993614"/>
    <w:rsid w:val="00993848"/>
    <w:rsid w:val="00993AAF"/>
    <w:rsid w:val="00993EF5"/>
    <w:rsid w:val="009940B2"/>
    <w:rsid w:val="009947BB"/>
    <w:rsid w:val="00994FC3"/>
    <w:rsid w:val="00994FCE"/>
    <w:rsid w:val="00995228"/>
    <w:rsid w:val="0099531D"/>
    <w:rsid w:val="00996590"/>
    <w:rsid w:val="0099662B"/>
    <w:rsid w:val="00996633"/>
    <w:rsid w:val="00996738"/>
    <w:rsid w:val="00996F7E"/>
    <w:rsid w:val="009A002C"/>
    <w:rsid w:val="009A1F49"/>
    <w:rsid w:val="009A27C0"/>
    <w:rsid w:val="009A3F54"/>
    <w:rsid w:val="009A41C4"/>
    <w:rsid w:val="009A468F"/>
    <w:rsid w:val="009A52DD"/>
    <w:rsid w:val="009A5B32"/>
    <w:rsid w:val="009A6773"/>
    <w:rsid w:val="009B05C4"/>
    <w:rsid w:val="009B0C96"/>
    <w:rsid w:val="009B1041"/>
    <w:rsid w:val="009B16DF"/>
    <w:rsid w:val="009B1981"/>
    <w:rsid w:val="009B1A14"/>
    <w:rsid w:val="009B210F"/>
    <w:rsid w:val="009B2AF2"/>
    <w:rsid w:val="009B2C65"/>
    <w:rsid w:val="009B3E41"/>
    <w:rsid w:val="009B465F"/>
    <w:rsid w:val="009B4C3B"/>
    <w:rsid w:val="009B5685"/>
    <w:rsid w:val="009B5C6B"/>
    <w:rsid w:val="009B6301"/>
    <w:rsid w:val="009B6474"/>
    <w:rsid w:val="009B6688"/>
    <w:rsid w:val="009B69DC"/>
    <w:rsid w:val="009B7DF9"/>
    <w:rsid w:val="009C00D3"/>
    <w:rsid w:val="009C0658"/>
    <w:rsid w:val="009C0E6E"/>
    <w:rsid w:val="009C12AC"/>
    <w:rsid w:val="009C18C0"/>
    <w:rsid w:val="009C1DCA"/>
    <w:rsid w:val="009C211E"/>
    <w:rsid w:val="009C2885"/>
    <w:rsid w:val="009C293E"/>
    <w:rsid w:val="009C38A0"/>
    <w:rsid w:val="009C3BE3"/>
    <w:rsid w:val="009C411F"/>
    <w:rsid w:val="009C4203"/>
    <w:rsid w:val="009C5956"/>
    <w:rsid w:val="009C5B87"/>
    <w:rsid w:val="009C5DDC"/>
    <w:rsid w:val="009C60B8"/>
    <w:rsid w:val="009C7297"/>
    <w:rsid w:val="009C7C11"/>
    <w:rsid w:val="009C7DE0"/>
    <w:rsid w:val="009D022B"/>
    <w:rsid w:val="009D04C2"/>
    <w:rsid w:val="009D0FBF"/>
    <w:rsid w:val="009D1C8A"/>
    <w:rsid w:val="009D20A1"/>
    <w:rsid w:val="009D26E7"/>
    <w:rsid w:val="009D331B"/>
    <w:rsid w:val="009D3D39"/>
    <w:rsid w:val="009D3E7F"/>
    <w:rsid w:val="009D3FC7"/>
    <w:rsid w:val="009D4539"/>
    <w:rsid w:val="009D46E2"/>
    <w:rsid w:val="009D4C00"/>
    <w:rsid w:val="009D5A82"/>
    <w:rsid w:val="009D5C8E"/>
    <w:rsid w:val="009D6550"/>
    <w:rsid w:val="009D76A6"/>
    <w:rsid w:val="009D78D8"/>
    <w:rsid w:val="009E0C98"/>
    <w:rsid w:val="009E1049"/>
    <w:rsid w:val="009E13AB"/>
    <w:rsid w:val="009E16A5"/>
    <w:rsid w:val="009E19BD"/>
    <w:rsid w:val="009E2644"/>
    <w:rsid w:val="009E3176"/>
    <w:rsid w:val="009E3900"/>
    <w:rsid w:val="009E4CBA"/>
    <w:rsid w:val="009E50D1"/>
    <w:rsid w:val="009E5689"/>
    <w:rsid w:val="009E64C2"/>
    <w:rsid w:val="009E6882"/>
    <w:rsid w:val="009E6A20"/>
    <w:rsid w:val="009F013E"/>
    <w:rsid w:val="009F058C"/>
    <w:rsid w:val="009F0CCD"/>
    <w:rsid w:val="009F1FC5"/>
    <w:rsid w:val="009F2C96"/>
    <w:rsid w:val="009F2C9A"/>
    <w:rsid w:val="009F4B29"/>
    <w:rsid w:val="009F688C"/>
    <w:rsid w:val="00A00851"/>
    <w:rsid w:val="00A00A26"/>
    <w:rsid w:val="00A00C84"/>
    <w:rsid w:val="00A00E30"/>
    <w:rsid w:val="00A00F03"/>
    <w:rsid w:val="00A01F8C"/>
    <w:rsid w:val="00A022A5"/>
    <w:rsid w:val="00A0241D"/>
    <w:rsid w:val="00A02A53"/>
    <w:rsid w:val="00A02A73"/>
    <w:rsid w:val="00A02F59"/>
    <w:rsid w:val="00A054F0"/>
    <w:rsid w:val="00A057DB"/>
    <w:rsid w:val="00A05FD5"/>
    <w:rsid w:val="00A07B33"/>
    <w:rsid w:val="00A10400"/>
    <w:rsid w:val="00A1069E"/>
    <w:rsid w:val="00A10759"/>
    <w:rsid w:val="00A10CF9"/>
    <w:rsid w:val="00A10EC6"/>
    <w:rsid w:val="00A10F00"/>
    <w:rsid w:val="00A115B8"/>
    <w:rsid w:val="00A11B74"/>
    <w:rsid w:val="00A11E8B"/>
    <w:rsid w:val="00A12108"/>
    <w:rsid w:val="00A12275"/>
    <w:rsid w:val="00A13AA2"/>
    <w:rsid w:val="00A13B04"/>
    <w:rsid w:val="00A13B56"/>
    <w:rsid w:val="00A140AA"/>
    <w:rsid w:val="00A141B4"/>
    <w:rsid w:val="00A1538B"/>
    <w:rsid w:val="00A16B17"/>
    <w:rsid w:val="00A1724E"/>
    <w:rsid w:val="00A17F56"/>
    <w:rsid w:val="00A205EF"/>
    <w:rsid w:val="00A2077F"/>
    <w:rsid w:val="00A20C3D"/>
    <w:rsid w:val="00A20D71"/>
    <w:rsid w:val="00A20DB8"/>
    <w:rsid w:val="00A20F3C"/>
    <w:rsid w:val="00A2121B"/>
    <w:rsid w:val="00A23353"/>
    <w:rsid w:val="00A233C8"/>
    <w:rsid w:val="00A23793"/>
    <w:rsid w:val="00A23E2C"/>
    <w:rsid w:val="00A24BA7"/>
    <w:rsid w:val="00A24D15"/>
    <w:rsid w:val="00A251F8"/>
    <w:rsid w:val="00A255F6"/>
    <w:rsid w:val="00A256A1"/>
    <w:rsid w:val="00A258A3"/>
    <w:rsid w:val="00A25916"/>
    <w:rsid w:val="00A25A57"/>
    <w:rsid w:val="00A25B6A"/>
    <w:rsid w:val="00A25C48"/>
    <w:rsid w:val="00A26061"/>
    <w:rsid w:val="00A265CE"/>
    <w:rsid w:val="00A265F6"/>
    <w:rsid w:val="00A26FDE"/>
    <w:rsid w:val="00A2713C"/>
    <w:rsid w:val="00A276A8"/>
    <w:rsid w:val="00A277DF"/>
    <w:rsid w:val="00A27FF8"/>
    <w:rsid w:val="00A3014B"/>
    <w:rsid w:val="00A3108C"/>
    <w:rsid w:val="00A31DC5"/>
    <w:rsid w:val="00A32809"/>
    <w:rsid w:val="00A32C83"/>
    <w:rsid w:val="00A32ECB"/>
    <w:rsid w:val="00A33709"/>
    <w:rsid w:val="00A33908"/>
    <w:rsid w:val="00A348B9"/>
    <w:rsid w:val="00A35D7A"/>
    <w:rsid w:val="00A36646"/>
    <w:rsid w:val="00A36685"/>
    <w:rsid w:val="00A371C7"/>
    <w:rsid w:val="00A37A00"/>
    <w:rsid w:val="00A37EB5"/>
    <w:rsid w:val="00A40299"/>
    <w:rsid w:val="00A40332"/>
    <w:rsid w:val="00A407ED"/>
    <w:rsid w:val="00A40DEC"/>
    <w:rsid w:val="00A40FA6"/>
    <w:rsid w:val="00A411E0"/>
    <w:rsid w:val="00A414AA"/>
    <w:rsid w:val="00A42196"/>
    <w:rsid w:val="00A42A17"/>
    <w:rsid w:val="00A4400C"/>
    <w:rsid w:val="00A441AB"/>
    <w:rsid w:val="00A44C38"/>
    <w:rsid w:val="00A45E17"/>
    <w:rsid w:val="00A464D1"/>
    <w:rsid w:val="00A47437"/>
    <w:rsid w:val="00A50899"/>
    <w:rsid w:val="00A5210E"/>
    <w:rsid w:val="00A524B9"/>
    <w:rsid w:val="00A52711"/>
    <w:rsid w:val="00A5272D"/>
    <w:rsid w:val="00A52BC8"/>
    <w:rsid w:val="00A53049"/>
    <w:rsid w:val="00A537F3"/>
    <w:rsid w:val="00A53A47"/>
    <w:rsid w:val="00A54045"/>
    <w:rsid w:val="00A55C3B"/>
    <w:rsid w:val="00A568F4"/>
    <w:rsid w:val="00A56B7F"/>
    <w:rsid w:val="00A56C65"/>
    <w:rsid w:val="00A57F46"/>
    <w:rsid w:val="00A605A4"/>
    <w:rsid w:val="00A60C4B"/>
    <w:rsid w:val="00A60D78"/>
    <w:rsid w:val="00A60E38"/>
    <w:rsid w:val="00A615B9"/>
    <w:rsid w:val="00A61E3E"/>
    <w:rsid w:val="00A62388"/>
    <w:rsid w:val="00A62B6D"/>
    <w:rsid w:val="00A62D08"/>
    <w:rsid w:val="00A62DBE"/>
    <w:rsid w:val="00A62ED6"/>
    <w:rsid w:val="00A63726"/>
    <w:rsid w:val="00A638F8"/>
    <w:rsid w:val="00A63E4A"/>
    <w:rsid w:val="00A64056"/>
    <w:rsid w:val="00A64065"/>
    <w:rsid w:val="00A6430B"/>
    <w:rsid w:val="00A64621"/>
    <w:rsid w:val="00A64776"/>
    <w:rsid w:val="00A64ACC"/>
    <w:rsid w:val="00A65804"/>
    <w:rsid w:val="00A65996"/>
    <w:rsid w:val="00A66ECA"/>
    <w:rsid w:val="00A6715B"/>
    <w:rsid w:val="00A671DF"/>
    <w:rsid w:val="00A67B20"/>
    <w:rsid w:val="00A70775"/>
    <w:rsid w:val="00A70E8E"/>
    <w:rsid w:val="00A714E7"/>
    <w:rsid w:val="00A71A1C"/>
    <w:rsid w:val="00A725D0"/>
    <w:rsid w:val="00A72B86"/>
    <w:rsid w:val="00A72CFF"/>
    <w:rsid w:val="00A747EF"/>
    <w:rsid w:val="00A75A51"/>
    <w:rsid w:val="00A75FE7"/>
    <w:rsid w:val="00A76244"/>
    <w:rsid w:val="00A76344"/>
    <w:rsid w:val="00A76DA7"/>
    <w:rsid w:val="00A77575"/>
    <w:rsid w:val="00A7793A"/>
    <w:rsid w:val="00A80216"/>
    <w:rsid w:val="00A80EE1"/>
    <w:rsid w:val="00A8164A"/>
    <w:rsid w:val="00A828FB"/>
    <w:rsid w:val="00A82AC1"/>
    <w:rsid w:val="00A82C09"/>
    <w:rsid w:val="00A82E10"/>
    <w:rsid w:val="00A830DF"/>
    <w:rsid w:val="00A83CD2"/>
    <w:rsid w:val="00A85119"/>
    <w:rsid w:val="00A8551B"/>
    <w:rsid w:val="00A85A57"/>
    <w:rsid w:val="00A866F3"/>
    <w:rsid w:val="00A87533"/>
    <w:rsid w:val="00A87B8C"/>
    <w:rsid w:val="00A90089"/>
    <w:rsid w:val="00A90BA7"/>
    <w:rsid w:val="00A91300"/>
    <w:rsid w:val="00A92A1B"/>
    <w:rsid w:val="00A92D78"/>
    <w:rsid w:val="00A93473"/>
    <w:rsid w:val="00A93BB8"/>
    <w:rsid w:val="00A943BB"/>
    <w:rsid w:val="00A94732"/>
    <w:rsid w:val="00A94A83"/>
    <w:rsid w:val="00A95270"/>
    <w:rsid w:val="00A9552D"/>
    <w:rsid w:val="00A959DB"/>
    <w:rsid w:val="00A961F2"/>
    <w:rsid w:val="00A97273"/>
    <w:rsid w:val="00A973E7"/>
    <w:rsid w:val="00A97E21"/>
    <w:rsid w:val="00AA0089"/>
    <w:rsid w:val="00AA016C"/>
    <w:rsid w:val="00AA01B4"/>
    <w:rsid w:val="00AA0CD1"/>
    <w:rsid w:val="00AA12F3"/>
    <w:rsid w:val="00AA1A27"/>
    <w:rsid w:val="00AA20ED"/>
    <w:rsid w:val="00AA26CC"/>
    <w:rsid w:val="00AA2D41"/>
    <w:rsid w:val="00AA3BF0"/>
    <w:rsid w:val="00AA40DC"/>
    <w:rsid w:val="00AA6316"/>
    <w:rsid w:val="00AA6B6E"/>
    <w:rsid w:val="00AA733F"/>
    <w:rsid w:val="00AA7782"/>
    <w:rsid w:val="00AAB81A"/>
    <w:rsid w:val="00AB0495"/>
    <w:rsid w:val="00AB0F92"/>
    <w:rsid w:val="00AB15F9"/>
    <w:rsid w:val="00AB1DDB"/>
    <w:rsid w:val="00AB29A9"/>
    <w:rsid w:val="00AB2A9E"/>
    <w:rsid w:val="00AB3453"/>
    <w:rsid w:val="00AB434D"/>
    <w:rsid w:val="00AB4ED5"/>
    <w:rsid w:val="00AB5095"/>
    <w:rsid w:val="00AB535B"/>
    <w:rsid w:val="00AB59EB"/>
    <w:rsid w:val="00AB6111"/>
    <w:rsid w:val="00AB744F"/>
    <w:rsid w:val="00AB770F"/>
    <w:rsid w:val="00AB7EAD"/>
    <w:rsid w:val="00AC035A"/>
    <w:rsid w:val="00AC03AF"/>
    <w:rsid w:val="00AC0779"/>
    <w:rsid w:val="00AC0A51"/>
    <w:rsid w:val="00AC14CB"/>
    <w:rsid w:val="00AC2F62"/>
    <w:rsid w:val="00AC3B25"/>
    <w:rsid w:val="00AC41C9"/>
    <w:rsid w:val="00AC4428"/>
    <w:rsid w:val="00AC4905"/>
    <w:rsid w:val="00AC67A5"/>
    <w:rsid w:val="00AC6FB2"/>
    <w:rsid w:val="00AD09C7"/>
    <w:rsid w:val="00AD0D2D"/>
    <w:rsid w:val="00AD139F"/>
    <w:rsid w:val="00AD19BE"/>
    <w:rsid w:val="00AD1A5B"/>
    <w:rsid w:val="00AD2E0D"/>
    <w:rsid w:val="00AD31B5"/>
    <w:rsid w:val="00AD3A50"/>
    <w:rsid w:val="00AD426D"/>
    <w:rsid w:val="00AD4775"/>
    <w:rsid w:val="00AD5905"/>
    <w:rsid w:val="00AD5907"/>
    <w:rsid w:val="00AD5FA9"/>
    <w:rsid w:val="00AD69D4"/>
    <w:rsid w:val="00AD718A"/>
    <w:rsid w:val="00AE00D9"/>
    <w:rsid w:val="00AE0721"/>
    <w:rsid w:val="00AE09FC"/>
    <w:rsid w:val="00AE0BD8"/>
    <w:rsid w:val="00AE0CAA"/>
    <w:rsid w:val="00AE10F0"/>
    <w:rsid w:val="00AE3295"/>
    <w:rsid w:val="00AE3E12"/>
    <w:rsid w:val="00AE4B6D"/>
    <w:rsid w:val="00AE670B"/>
    <w:rsid w:val="00AE6B1F"/>
    <w:rsid w:val="00AE6E85"/>
    <w:rsid w:val="00AE7D62"/>
    <w:rsid w:val="00AF07DB"/>
    <w:rsid w:val="00AF1132"/>
    <w:rsid w:val="00AF1420"/>
    <w:rsid w:val="00AF160A"/>
    <w:rsid w:val="00AF1950"/>
    <w:rsid w:val="00AF1B6A"/>
    <w:rsid w:val="00AF391B"/>
    <w:rsid w:val="00AF3AC7"/>
    <w:rsid w:val="00AF407C"/>
    <w:rsid w:val="00AF51B9"/>
    <w:rsid w:val="00AF5226"/>
    <w:rsid w:val="00AF58B7"/>
    <w:rsid w:val="00AF6EC7"/>
    <w:rsid w:val="00AF74B0"/>
    <w:rsid w:val="00AF7B8B"/>
    <w:rsid w:val="00B01193"/>
    <w:rsid w:val="00B011B3"/>
    <w:rsid w:val="00B01213"/>
    <w:rsid w:val="00B01321"/>
    <w:rsid w:val="00B01967"/>
    <w:rsid w:val="00B01A67"/>
    <w:rsid w:val="00B02489"/>
    <w:rsid w:val="00B02635"/>
    <w:rsid w:val="00B02D37"/>
    <w:rsid w:val="00B02E4A"/>
    <w:rsid w:val="00B031A5"/>
    <w:rsid w:val="00B032A4"/>
    <w:rsid w:val="00B055F9"/>
    <w:rsid w:val="00B0562E"/>
    <w:rsid w:val="00B05BC5"/>
    <w:rsid w:val="00B06881"/>
    <w:rsid w:val="00B101AC"/>
    <w:rsid w:val="00B10867"/>
    <w:rsid w:val="00B10FE4"/>
    <w:rsid w:val="00B11C38"/>
    <w:rsid w:val="00B12202"/>
    <w:rsid w:val="00B12929"/>
    <w:rsid w:val="00B1304A"/>
    <w:rsid w:val="00B13FF3"/>
    <w:rsid w:val="00B14AF7"/>
    <w:rsid w:val="00B14D1E"/>
    <w:rsid w:val="00B1522C"/>
    <w:rsid w:val="00B154AD"/>
    <w:rsid w:val="00B1560C"/>
    <w:rsid w:val="00B15C32"/>
    <w:rsid w:val="00B15CCA"/>
    <w:rsid w:val="00B1688F"/>
    <w:rsid w:val="00B17B7C"/>
    <w:rsid w:val="00B17BAB"/>
    <w:rsid w:val="00B17DE6"/>
    <w:rsid w:val="00B202BD"/>
    <w:rsid w:val="00B2059D"/>
    <w:rsid w:val="00B2116D"/>
    <w:rsid w:val="00B22273"/>
    <w:rsid w:val="00B225DB"/>
    <w:rsid w:val="00B22C02"/>
    <w:rsid w:val="00B230E2"/>
    <w:rsid w:val="00B23A2E"/>
    <w:rsid w:val="00B23C0A"/>
    <w:rsid w:val="00B24057"/>
    <w:rsid w:val="00B24200"/>
    <w:rsid w:val="00B244D2"/>
    <w:rsid w:val="00B255C2"/>
    <w:rsid w:val="00B25EB1"/>
    <w:rsid w:val="00B26322"/>
    <w:rsid w:val="00B26830"/>
    <w:rsid w:val="00B27261"/>
    <w:rsid w:val="00B27BE6"/>
    <w:rsid w:val="00B27C16"/>
    <w:rsid w:val="00B3032E"/>
    <w:rsid w:val="00B30544"/>
    <w:rsid w:val="00B31E5A"/>
    <w:rsid w:val="00B3231E"/>
    <w:rsid w:val="00B326F4"/>
    <w:rsid w:val="00B33206"/>
    <w:rsid w:val="00B346FD"/>
    <w:rsid w:val="00B34AC9"/>
    <w:rsid w:val="00B34E60"/>
    <w:rsid w:val="00B358C3"/>
    <w:rsid w:val="00B36502"/>
    <w:rsid w:val="00B36E42"/>
    <w:rsid w:val="00B37C67"/>
    <w:rsid w:val="00B40000"/>
    <w:rsid w:val="00B40AA7"/>
    <w:rsid w:val="00B40C13"/>
    <w:rsid w:val="00B40CAF"/>
    <w:rsid w:val="00B40DD0"/>
    <w:rsid w:val="00B4107C"/>
    <w:rsid w:val="00B414BF"/>
    <w:rsid w:val="00B41826"/>
    <w:rsid w:val="00B42A78"/>
    <w:rsid w:val="00B42CB4"/>
    <w:rsid w:val="00B42CED"/>
    <w:rsid w:val="00B43E78"/>
    <w:rsid w:val="00B45301"/>
    <w:rsid w:val="00B45BAC"/>
    <w:rsid w:val="00B45C22"/>
    <w:rsid w:val="00B45E79"/>
    <w:rsid w:val="00B46524"/>
    <w:rsid w:val="00B47C45"/>
    <w:rsid w:val="00B47DA2"/>
    <w:rsid w:val="00B50385"/>
    <w:rsid w:val="00B50527"/>
    <w:rsid w:val="00B5074A"/>
    <w:rsid w:val="00B509A5"/>
    <w:rsid w:val="00B519AB"/>
    <w:rsid w:val="00B52964"/>
    <w:rsid w:val="00B52D37"/>
    <w:rsid w:val="00B53026"/>
    <w:rsid w:val="00B534F5"/>
    <w:rsid w:val="00B53700"/>
    <w:rsid w:val="00B53C6F"/>
    <w:rsid w:val="00B54867"/>
    <w:rsid w:val="00B54A61"/>
    <w:rsid w:val="00B54E63"/>
    <w:rsid w:val="00B55365"/>
    <w:rsid w:val="00B558B1"/>
    <w:rsid w:val="00B564B6"/>
    <w:rsid w:val="00B56A02"/>
    <w:rsid w:val="00B57060"/>
    <w:rsid w:val="00B57706"/>
    <w:rsid w:val="00B577F1"/>
    <w:rsid w:val="00B57A6D"/>
    <w:rsid w:val="00B61B9C"/>
    <w:rsid w:val="00B61CE7"/>
    <w:rsid w:val="00B6230C"/>
    <w:rsid w:val="00B62AD7"/>
    <w:rsid w:val="00B6330C"/>
    <w:rsid w:val="00B63527"/>
    <w:rsid w:val="00B63741"/>
    <w:rsid w:val="00B63D6E"/>
    <w:rsid w:val="00B646D0"/>
    <w:rsid w:val="00B646FD"/>
    <w:rsid w:val="00B64A98"/>
    <w:rsid w:val="00B64F48"/>
    <w:rsid w:val="00B65466"/>
    <w:rsid w:val="00B65880"/>
    <w:rsid w:val="00B658DD"/>
    <w:rsid w:val="00B65A47"/>
    <w:rsid w:val="00B65B7D"/>
    <w:rsid w:val="00B65D55"/>
    <w:rsid w:val="00B65EB5"/>
    <w:rsid w:val="00B66524"/>
    <w:rsid w:val="00B66A72"/>
    <w:rsid w:val="00B66A93"/>
    <w:rsid w:val="00B674B0"/>
    <w:rsid w:val="00B6772B"/>
    <w:rsid w:val="00B703C8"/>
    <w:rsid w:val="00B70F53"/>
    <w:rsid w:val="00B71149"/>
    <w:rsid w:val="00B713E9"/>
    <w:rsid w:val="00B72E89"/>
    <w:rsid w:val="00B7345E"/>
    <w:rsid w:val="00B73F94"/>
    <w:rsid w:val="00B7463B"/>
    <w:rsid w:val="00B750DC"/>
    <w:rsid w:val="00B75ABB"/>
    <w:rsid w:val="00B76C33"/>
    <w:rsid w:val="00B77579"/>
    <w:rsid w:val="00B805D4"/>
    <w:rsid w:val="00B81927"/>
    <w:rsid w:val="00B819CB"/>
    <w:rsid w:val="00B81DBA"/>
    <w:rsid w:val="00B8283F"/>
    <w:rsid w:val="00B82D55"/>
    <w:rsid w:val="00B83298"/>
    <w:rsid w:val="00B838EB"/>
    <w:rsid w:val="00B83DDC"/>
    <w:rsid w:val="00B840EF"/>
    <w:rsid w:val="00B84AFB"/>
    <w:rsid w:val="00B85044"/>
    <w:rsid w:val="00B85A26"/>
    <w:rsid w:val="00B85CB9"/>
    <w:rsid w:val="00B861C5"/>
    <w:rsid w:val="00B87C23"/>
    <w:rsid w:val="00B87F39"/>
    <w:rsid w:val="00B90359"/>
    <w:rsid w:val="00B90F95"/>
    <w:rsid w:val="00B9126C"/>
    <w:rsid w:val="00B91465"/>
    <w:rsid w:val="00B925AB"/>
    <w:rsid w:val="00B937B6"/>
    <w:rsid w:val="00B938EF"/>
    <w:rsid w:val="00B94D3D"/>
    <w:rsid w:val="00B9533F"/>
    <w:rsid w:val="00B95C78"/>
    <w:rsid w:val="00B96AFA"/>
    <w:rsid w:val="00B96E4A"/>
    <w:rsid w:val="00B973DB"/>
    <w:rsid w:val="00BA0C28"/>
    <w:rsid w:val="00BA14F8"/>
    <w:rsid w:val="00BA164F"/>
    <w:rsid w:val="00BA24A5"/>
    <w:rsid w:val="00BA3E62"/>
    <w:rsid w:val="00BA486F"/>
    <w:rsid w:val="00BA4D17"/>
    <w:rsid w:val="00BA58C4"/>
    <w:rsid w:val="00BA5BD1"/>
    <w:rsid w:val="00BA65DA"/>
    <w:rsid w:val="00BA7A5B"/>
    <w:rsid w:val="00BB0B20"/>
    <w:rsid w:val="00BB10CD"/>
    <w:rsid w:val="00BB20EA"/>
    <w:rsid w:val="00BB2362"/>
    <w:rsid w:val="00BB35CF"/>
    <w:rsid w:val="00BB3641"/>
    <w:rsid w:val="00BB3B78"/>
    <w:rsid w:val="00BB3E0B"/>
    <w:rsid w:val="00BB3E79"/>
    <w:rsid w:val="00BB40D6"/>
    <w:rsid w:val="00BB46EF"/>
    <w:rsid w:val="00BB5577"/>
    <w:rsid w:val="00BB681B"/>
    <w:rsid w:val="00BB7967"/>
    <w:rsid w:val="00BC0009"/>
    <w:rsid w:val="00BC0483"/>
    <w:rsid w:val="00BC04A9"/>
    <w:rsid w:val="00BC0E29"/>
    <w:rsid w:val="00BC17E6"/>
    <w:rsid w:val="00BC1948"/>
    <w:rsid w:val="00BC2480"/>
    <w:rsid w:val="00BC286A"/>
    <w:rsid w:val="00BC2D23"/>
    <w:rsid w:val="00BC2F06"/>
    <w:rsid w:val="00BC32AA"/>
    <w:rsid w:val="00BC37A6"/>
    <w:rsid w:val="00BC3A26"/>
    <w:rsid w:val="00BC3CC7"/>
    <w:rsid w:val="00BC3D09"/>
    <w:rsid w:val="00BC3D61"/>
    <w:rsid w:val="00BC4E5D"/>
    <w:rsid w:val="00BC5F27"/>
    <w:rsid w:val="00BC6AF4"/>
    <w:rsid w:val="00BC7449"/>
    <w:rsid w:val="00BC7508"/>
    <w:rsid w:val="00BC75FA"/>
    <w:rsid w:val="00BD00BA"/>
    <w:rsid w:val="00BD05E3"/>
    <w:rsid w:val="00BD07C7"/>
    <w:rsid w:val="00BD1235"/>
    <w:rsid w:val="00BD13D9"/>
    <w:rsid w:val="00BD15EB"/>
    <w:rsid w:val="00BD19C1"/>
    <w:rsid w:val="00BD3BE1"/>
    <w:rsid w:val="00BD3C70"/>
    <w:rsid w:val="00BD3CAE"/>
    <w:rsid w:val="00BD4627"/>
    <w:rsid w:val="00BD47D2"/>
    <w:rsid w:val="00BD5A19"/>
    <w:rsid w:val="00BD5F6B"/>
    <w:rsid w:val="00BD6BB2"/>
    <w:rsid w:val="00BD6E27"/>
    <w:rsid w:val="00BD7F45"/>
    <w:rsid w:val="00BE0F12"/>
    <w:rsid w:val="00BE153A"/>
    <w:rsid w:val="00BE1E20"/>
    <w:rsid w:val="00BE2AC5"/>
    <w:rsid w:val="00BE4417"/>
    <w:rsid w:val="00BE48E6"/>
    <w:rsid w:val="00BE4ABB"/>
    <w:rsid w:val="00BE4F65"/>
    <w:rsid w:val="00BE5797"/>
    <w:rsid w:val="00BE5AA7"/>
    <w:rsid w:val="00BE5B6B"/>
    <w:rsid w:val="00BE5D4F"/>
    <w:rsid w:val="00BE6119"/>
    <w:rsid w:val="00BE68C3"/>
    <w:rsid w:val="00BE6F6C"/>
    <w:rsid w:val="00BE71C7"/>
    <w:rsid w:val="00BE71D2"/>
    <w:rsid w:val="00BE7BE6"/>
    <w:rsid w:val="00BF0088"/>
    <w:rsid w:val="00BF00D4"/>
    <w:rsid w:val="00BF16F4"/>
    <w:rsid w:val="00BF4281"/>
    <w:rsid w:val="00BF47F7"/>
    <w:rsid w:val="00BF4DA7"/>
    <w:rsid w:val="00BF5746"/>
    <w:rsid w:val="00BF5D40"/>
    <w:rsid w:val="00BF6163"/>
    <w:rsid w:val="00BF6383"/>
    <w:rsid w:val="00BF6769"/>
    <w:rsid w:val="00BF6880"/>
    <w:rsid w:val="00BF691A"/>
    <w:rsid w:val="00BF76FE"/>
    <w:rsid w:val="00C00420"/>
    <w:rsid w:val="00C025C4"/>
    <w:rsid w:val="00C02F3B"/>
    <w:rsid w:val="00C03085"/>
    <w:rsid w:val="00C03AF9"/>
    <w:rsid w:val="00C03E38"/>
    <w:rsid w:val="00C05348"/>
    <w:rsid w:val="00C05B6D"/>
    <w:rsid w:val="00C05C2E"/>
    <w:rsid w:val="00C05EA3"/>
    <w:rsid w:val="00C06155"/>
    <w:rsid w:val="00C0663E"/>
    <w:rsid w:val="00C0671D"/>
    <w:rsid w:val="00C06ADF"/>
    <w:rsid w:val="00C07590"/>
    <w:rsid w:val="00C0767C"/>
    <w:rsid w:val="00C104FD"/>
    <w:rsid w:val="00C1068E"/>
    <w:rsid w:val="00C10BF8"/>
    <w:rsid w:val="00C11207"/>
    <w:rsid w:val="00C11368"/>
    <w:rsid w:val="00C11FF5"/>
    <w:rsid w:val="00C122F6"/>
    <w:rsid w:val="00C133D6"/>
    <w:rsid w:val="00C13450"/>
    <w:rsid w:val="00C1393C"/>
    <w:rsid w:val="00C1422F"/>
    <w:rsid w:val="00C1453A"/>
    <w:rsid w:val="00C147EC"/>
    <w:rsid w:val="00C15B1C"/>
    <w:rsid w:val="00C15B5E"/>
    <w:rsid w:val="00C15EE7"/>
    <w:rsid w:val="00C16B5A"/>
    <w:rsid w:val="00C20F3F"/>
    <w:rsid w:val="00C21D34"/>
    <w:rsid w:val="00C22920"/>
    <w:rsid w:val="00C22960"/>
    <w:rsid w:val="00C229B4"/>
    <w:rsid w:val="00C22A1B"/>
    <w:rsid w:val="00C22BF5"/>
    <w:rsid w:val="00C234D1"/>
    <w:rsid w:val="00C2351A"/>
    <w:rsid w:val="00C23FBD"/>
    <w:rsid w:val="00C25299"/>
    <w:rsid w:val="00C260D6"/>
    <w:rsid w:val="00C26452"/>
    <w:rsid w:val="00C26695"/>
    <w:rsid w:val="00C27215"/>
    <w:rsid w:val="00C301AD"/>
    <w:rsid w:val="00C3066A"/>
    <w:rsid w:val="00C308DE"/>
    <w:rsid w:val="00C308FE"/>
    <w:rsid w:val="00C30FBF"/>
    <w:rsid w:val="00C313F3"/>
    <w:rsid w:val="00C328D3"/>
    <w:rsid w:val="00C329BC"/>
    <w:rsid w:val="00C332E0"/>
    <w:rsid w:val="00C3353E"/>
    <w:rsid w:val="00C33EAA"/>
    <w:rsid w:val="00C345E1"/>
    <w:rsid w:val="00C37449"/>
    <w:rsid w:val="00C37767"/>
    <w:rsid w:val="00C37A95"/>
    <w:rsid w:val="00C37CEA"/>
    <w:rsid w:val="00C402AC"/>
    <w:rsid w:val="00C40675"/>
    <w:rsid w:val="00C40D14"/>
    <w:rsid w:val="00C426D3"/>
    <w:rsid w:val="00C42BD0"/>
    <w:rsid w:val="00C42D67"/>
    <w:rsid w:val="00C434B9"/>
    <w:rsid w:val="00C43945"/>
    <w:rsid w:val="00C44E32"/>
    <w:rsid w:val="00C45267"/>
    <w:rsid w:val="00C454AF"/>
    <w:rsid w:val="00C45CCE"/>
    <w:rsid w:val="00C4756A"/>
    <w:rsid w:val="00C4764F"/>
    <w:rsid w:val="00C4770B"/>
    <w:rsid w:val="00C5130D"/>
    <w:rsid w:val="00C519FB"/>
    <w:rsid w:val="00C52B31"/>
    <w:rsid w:val="00C52CD5"/>
    <w:rsid w:val="00C52D40"/>
    <w:rsid w:val="00C53444"/>
    <w:rsid w:val="00C5492C"/>
    <w:rsid w:val="00C5496A"/>
    <w:rsid w:val="00C54972"/>
    <w:rsid w:val="00C54A8F"/>
    <w:rsid w:val="00C55CAC"/>
    <w:rsid w:val="00C55F84"/>
    <w:rsid w:val="00C56154"/>
    <w:rsid w:val="00C5668C"/>
    <w:rsid w:val="00C5788F"/>
    <w:rsid w:val="00C602D5"/>
    <w:rsid w:val="00C60B66"/>
    <w:rsid w:val="00C61DC0"/>
    <w:rsid w:val="00C6354D"/>
    <w:rsid w:val="00C63E74"/>
    <w:rsid w:val="00C6472D"/>
    <w:rsid w:val="00C64E7B"/>
    <w:rsid w:val="00C651BF"/>
    <w:rsid w:val="00C65BAE"/>
    <w:rsid w:val="00C65DAD"/>
    <w:rsid w:val="00C66023"/>
    <w:rsid w:val="00C6629F"/>
    <w:rsid w:val="00C66646"/>
    <w:rsid w:val="00C66DF9"/>
    <w:rsid w:val="00C678DA"/>
    <w:rsid w:val="00C700DE"/>
    <w:rsid w:val="00C71C77"/>
    <w:rsid w:val="00C72337"/>
    <w:rsid w:val="00C72631"/>
    <w:rsid w:val="00C7265C"/>
    <w:rsid w:val="00C72964"/>
    <w:rsid w:val="00C72CE8"/>
    <w:rsid w:val="00C72D61"/>
    <w:rsid w:val="00C73AFD"/>
    <w:rsid w:val="00C73EF1"/>
    <w:rsid w:val="00C74A8C"/>
    <w:rsid w:val="00C766DA"/>
    <w:rsid w:val="00C76C32"/>
    <w:rsid w:val="00C76DA8"/>
    <w:rsid w:val="00C77197"/>
    <w:rsid w:val="00C77F1D"/>
    <w:rsid w:val="00C808EF"/>
    <w:rsid w:val="00C819A9"/>
    <w:rsid w:val="00C819D5"/>
    <w:rsid w:val="00C820DF"/>
    <w:rsid w:val="00C82298"/>
    <w:rsid w:val="00C83500"/>
    <w:rsid w:val="00C83E0B"/>
    <w:rsid w:val="00C846FE"/>
    <w:rsid w:val="00C85262"/>
    <w:rsid w:val="00C85AA9"/>
    <w:rsid w:val="00C85DA0"/>
    <w:rsid w:val="00C86381"/>
    <w:rsid w:val="00C875B2"/>
    <w:rsid w:val="00C8773D"/>
    <w:rsid w:val="00C87DF2"/>
    <w:rsid w:val="00C905C2"/>
    <w:rsid w:val="00C9186E"/>
    <w:rsid w:val="00C919B2"/>
    <w:rsid w:val="00C919FE"/>
    <w:rsid w:val="00C91B3F"/>
    <w:rsid w:val="00C93291"/>
    <w:rsid w:val="00C932D9"/>
    <w:rsid w:val="00C93594"/>
    <w:rsid w:val="00C94242"/>
    <w:rsid w:val="00C950FE"/>
    <w:rsid w:val="00C95E3C"/>
    <w:rsid w:val="00C960F7"/>
    <w:rsid w:val="00C972DC"/>
    <w:rsid w:val="00CA060B"/>
    <w:rsid w:val="00CA2076"/>
    <w:rsid w:val="00CA2707"/>
    <w:rsid w:val="00CA27F0"/>
    <w:rsid w:val="00CA2809"/>
    <w:rsid w:val="00CA329A"/>
    <w:rsid w:val="00CA4665"/>
    <w:rsid w:val="00CA48BE"/>
    <w:rsid w:val="00CA4E28"/>
    <w:rsid w:val="00CA57DA"/>
    <w:rsid w:val="00CA61E8"/>
    <w:rsid w:val="00CA61F9"/>
    <w:rsid w:val="00CA6A0A"/>
    <w:rsid w:val="00CA758B"/>
    <w:rsid w:val="00CA7D7D"/>
    <w:rsid w:val="00CB1068"/>
    <w:rsid w:val="00CB1195"/>
    <w:rsid w:val="00CB2926"/>
    <w:rsid w:val="00CB2AA8"/>
    <w:rsid w:val="00CB360F"/>
    <w:rsid w:val="00CB395D"/>
    <w:rsid w:val="00CB4A80"/>
    <w:rsid w:val="00CB5201"/>
    <w:rsid w:val="00CB594D"/>
    <w:rsid w:val="00CB69AF"/>
    <w:rsid w:val="00CB6B2C"/>
    <w:rsid w:val="00CB7484"/>
    <w:rsid w:val="00CB797B"/>
    <w:rsid w:val="00CB7D39"/>
    <w:rsid w:val="00CC014A"/>
    <w:rsid w:val="00CC2994"/>
    <w:rsid w:val="00CC33F8"/>
    <w:rsid w:val="00CC36DF"/>
    <w:rsid w:val="00CC4738"/>
    <w:rsid w:val="00CC5586"/>
    <w:rsid w:val="00CC66A7"/>
    <w:rsid w:val="00CC6804"/>
    <w:rsid w:val="00CC6D75"/>
    <w:rsid w:val="00CD0B0D"/>
    <w:rsid w:val="00CD0C02"/>
    <w:rsid w:val="00CD0DE6"/>
    <w:rsid w:val="00CD10E9"/>
    <w:rsid w:val="00CD163C"/>
    <w:rsid w:val="00CD1F78"/>
    <w:rsid w:val="00CD2403"/>
    <w:rsid w:val="00CD294C"/>
    <w:rsid w:val="00CD41DB"/>
    <w:rsid w:val="00CD46C3"/>
    <w:rsid w:val="00CD4736"/>
    <w:rsid w:val="00CD48FB"/>
    <w:rsid w:val="00CD4AF4"/>
    <w:rsid w:val="00CD5C9D"/>
    <w:rsid w:val="00CD5D7D"/>
    <w:rsid w:val="00CD6645"/>
    <w:rsid w:val="00CD7B75"/>
    <w:rsid w:val="00CE024B"/>
    <w:rsid w:val="00CE05A3"/>
    <w:rsid w:val="00CE1430"/>
    <w:rsid w:val="00CE1833"/>
    <w:rsid w:val="00CE1DFD"/>
    <w:rsid w:val="00CE20C3"/>
    <w:rsid w:val="00CE2285"/>
    <w:rsid w:val="00CE2391"/>
    <w:rsid w:val="00CE3401"/>
    <w:rsid w:val="00CE43BF"/>
    <w:rsid w:val="00CE48F9"/>
    <w:rsid w:val="00CE631A"/>
    <w:rsid w:val="00CE657D"/>
    <w:rsid w:val="00CE69D8"/>
    <w:rsid w:val="00CE6D2E"/>
    <w:rsid w:val="00CE78DA"/>
    <w:rsid w:val="00CF0280"/>
    <w:rsid w:val="00CF07D3"/>
    <w:rsid w:val="00CF119F"/>
    <w:rsid w:val="00CF332F"/>
    <w:rsid w:val="00CF33F7"/>
    <w:rsid w:val="00CF3E60"/>
    <w:rsid w:val="00CF4E41"/>
    <w:rsid w:val="00CF6B1F"/>
    <w:rsid w:val="00CF7161"/>
    <w:rsid w:val="00CF764F"/>
    <w:rsid w:val="00D00126"/>
    <w:rsid w:val="00D00219"/>
    <w:rsid w:val="00D01422"/>
    <w:rsid w:val="00D01C61"/>
    <w:rsid w:val="00D01D15"/>
    <w:rsid w:val="00D01D99"/>
    <w:rsid w:val="00D03DB3"/>
    <w:rsid w:val="00D04011"/>
    <w:rsid w:val="00D0571C"/>
    <w:rsid w:val="00D05D41"/>
    <w:rsid w:val="00D07F8F"/>
    <w:rsid w:val="00D1113B"/>
    <w:rsid w:val="00D1119F"/>
    <w:rsid w:val="00D1364D"/>
    <w:rsid w:val="00D13831"/>
    <w:rsid w:val="00D13CDE"/>
    <w:rsid w:val="00D13D29"/>
    <w:rsid w:val="00D13FA5"/>
    <w:rsid w:val="00D1435F"/>
    <w:rsid w:val="00D15594"/>
    <w:rsid w:val="00D15C3E"/>
    <w:rsid w:val="00D1601F"/>
    <w:rsid w:val="00D16A33"/>
    <w:rsid w:val="00D17A9F"/>
    <w:rsid w:val="00D205BA"/>
    <w:rsid w:val="00D207A4"/>
    <w:rsid w:val="00D20B41"/>
    <w:rsid w:val="00D20C7F"/>
    <w:rsid w:val="00D20E01"/>
    <w:rsid w:val="00D20F06"/>
    <w:rsid w:val="00D20FF0"/>
    <w:rsid w:val="00D217D8"/>
    <w:rsid w:val="00D22606"/>
    <w:rsid w:val="00D2287E"/>
    <w:rsid w:val="00D22A19"/>
    <w:rsid w:val="00D23384"/>
    <w:rsid w:val="00D246AF"/>
    <w:rsid w:val="00D25557"/>
    <w:rsid w:val="00D26936"/>
    <w:rsid w:val="00D275A6"/>
    <w:rsid w:val="00D30930"/>
    <w:rsid w:val="00D315FF"/>
    <w:rsid w:val="00D31B40"/>
    <w:rsid w:val="00D31BF0"/>
    <w:rsid w:val="00D31C1F"/>
    <w:rsid w:val="00D3229E"/>
    <w:rsid w:val="00D32384"/>
    <w:rsid w:val="00D32954"/>
    <w:rsid w:val="00D32E35"/>
    <w:rsid w:val="00D330F2"/>
    <w:rsid w:val="00D331D4"/>
    <w:rsid w:val="00D33BD2"/>
    <w:rsid w:val="00D33C78"/>
    <w:rsid w:val="00D33D7F"/>
    <w:rsid w:val="00D34073"/>
    <w:rsid w:val="00D34E26"/>
    <w:rsid w:val="00D3528B"/>
    <w:rsid w:val="00D35853"/>
    <w:rsid w:val="00D36008"/>
    <w:rsid w:val="00D363C1"/>
    <w:rsid w:val="00D36775"/>
    <w:rsid w:val="00D36927"/>
    <w:rsid w:val="00D36CFD"/>
    <w:rsid w:val="00D370CB"/>
    <w:rsid w:val="00D3750B"/>
    <w:rsid w:val="00D37AF2"/>
    <w:rsid w:val="00D401C2"/>
    <w:rsid w:val="00D40842"/>
    <w:rsid w:val="00D41424"/>
    <w:rsid w:val="00D4159F"/>
    <w:rsid w:val="00D422AA"/>
    <w:rsid w:val="00D43D07"/>
    <w:rsid w:val="00D4413A"/>
    <w:rsid w:val="00D441A3"/>
    <w:rsid w:val="00D447E2"/>
    <w:rsid w:val="00D4485E"/>
    <w:rsid w:val="00D45861"/>
    <w:rsid w:val="00D46423"/>
    <w:rsid w:val="00D4729F"/>
    <w:rsid w:val="00D47C04"/>
    <w:rsid w:val="00D50E28"/>
    <w:rsid w:val="00D513E1"/>
    <w:rsid w:val="00D51E9B"/>
    <w:rsid w:val="00D52C1D"/>
    <w:rsid w:val="00D54A27"/>
    <w:rsid w:val="00D54C72"/>
    <w:rsid w:val="00D55A78"/>
    <w:rsid w:val="00D55C0F"/>
    <w:rsid w:val="00D566D9"/>
    <w:rsid w:val="00D57402"/>
    <w:rsid w:val="00D57716"/>
    <w:rsid w:val="00D5773C"/>
    <w:rsid w:val="00D614A1"/>
    <w:rsid w:val="00D6165B"/>
    <w:rsid w:val="00D61678"/>
    <w:rsid w:val="00D61981"/>
    <w:rsid w:val="00D61FF9"/>
    <w:rsid w:val="00D620FD"/>
    <w:rsid w:val="00D63835"/>
    <w:rsid w:val="00D63D87"/>
    <w:rsid w:val="00D64457"/>
    <w:rsid w:val="00D6499D"/>
    <w:rsid w:val="00D64A7B"/>
    <w:rsid w:val="00D65091"/>
    <w:rsid w:val="00D6536E"/>
    <w:rsid w:val="00D654D3"/>
    <w:rsid w:val="00D655BA"/>
    <w:rsid w:val="00D668F5"/>
    <w:rsid w:val="00D66A4E"/>
    <w:rsid w:val="00D70D7B"/>
    <w:rsid w:val="00D70FAB"/>
    <w:rsid w:val="00D712BC"/>
    <w:rsid w:val="00D71B0B"/>
    <w:rsid w:val="00D71CF5"/>
    <w:rsid w:val="00D72415"/>
    <w:rsid w:val="00D72C18"/>
    <w:rsid w:val="00D733BD"/>
    <w:rsid w:val="00D73D15"/>
    <w:rsid w:val="00D73D9B"/>
    <w:rsid w:val="00D748DC"/>
    <w:rsid w:val="00D74E19"/>
    <w:rsid w:val="00D74F31"/>
    <w:rsid w:val="00D75541"/>
    <w:rsid w:val="00D75864"/>
    <w:rsid w:val="00D75DDC"/>
    <w:rsid w:val="00D75F76"/>
    <w:rsid w:val="00D76EAA"/>
    <w:rsid w:val="00D77D85"/>
    <w:rsid w:val="00D77F40"/>
    <w:rsid w:val="00D80C08"/>
    <w:rsid w:val="00D82538"/>
    <w:rsid w:val="00D8358C"/>
    <w:rsid w:val="00D84313"/>
    <w:rsid w:val="00D846ED"/>
    <w:rsid w:val="00D84B2F"/>
    <w:rsid w:val="00D84EE9"/>
    <w:rsid w:val="00D85628"/>
    <w:rsid w:val="00D85783"/>
    <w:rsid w:val="00D858D5"/>
    <w:rsid w:val="00D85F07"/>
    <w:rsid w:val="00D86CA5"/>
    <w:rsid w:val="00D87034"/>
    <w:rsid w:val="00D87C9A"/>
    <w:rsid w:val="00D90E65"/>
    <w:rsid w:val="00D91692"/>
    <w:rsid w:val="00D933B8"/>
    <w:rsid w:val="00D9362E"/>
    <w:rsid w:val="00D937CF"/>
    <w:rsid w:val="00D9433D"/>
    <w:rsid w:val="00D94C27"/>
    <w:rsid w:val="00D956A6"/>
    <w:rsid w:val="00D95C45"/>
    <w:rsid w:val="00D96D3F"/>
    <w:rsid w:val="00D9710C"/>
    <w:rsid w:val="00D97C46"/>
    <w:rsid w:val="00D97CF8"/>
    <w:rsid w:val="00DA07D2"/>
    <w:rsid w:val="00DA0E25"/>
    <w:rsid w:val="00DA0F10"/>
    <w:rsid w:val="00DA1753"/>
    <w:rsid w:val="00DA1CB2"/>
    <w:rsid w:val="00DA29F2"/>
    <w:rsid w:val="00DA3052"/>
    <w:rsid w:val="00DA3209"/>
    <w:rsid w:val="00DA3351"/>
    <w:rsid w:val="00DA3896"/>
    <w:rsid w:val="00DA3949"/>
    <w:rsid w:val="00DA40A0"/>
    <w:rsid w:val="00DA4C69"/>
    <w:rsid w:val="00DA4D2D"/>
    <w:rsid w:val="00DA544D"/>
    <w:rsid w:val="00DA553E"/>
    <w:rsid w:val="00DA5751"/>
    <w:rsid w:val="00DA611C"/>
    <w:rsid w:val="00DA6145"/>
    <w:rsid w:val="00DA6780"/>
    <w:rsid w:val="00DA6B33"/>
    <w:rsid w:val="00DA6D97"/>
    <w:rsid w:val="00DA76BB"/>
    <w:rsid w:val="00DA7C21"/>
    <w:rsid w:val="00DA7E0B"/>
    <w:rsid w:val="00DB0578"/>
    <w:rsid w:val="00DB0B24"/>
    <w:rsid w:val="00DB103E"/>
    <w:rsid w:val="00DB177C"/>
    <w:rsid w:val="00DB2F84"/>
    <w:rsid w:val="00DB4580"/>
    <w:rsid w:val="00DB617A"/>
    <w:rsid w:val="00DB6728"/>
    <w:rsid w:val="00DB67B5"/>
    <w:rsid w:val="00DB6CFB"/>
    <w:rsid w:val="00DB7647"/>
    <w:rsid w:val="00DB7B6A"/>
    <w:rsid w:val="00DC098F"/>
    <w:rsid w:val="00DC1606"/>
    <w:rsid w:val="00DC1A9B"/>
    <w:rsid w:val="00DC224C"/>
    <w:rsid w:val="00DC29A9"/>
    <w:rsid w:val="00DC407E"/>
    <w:rsid w:val="00DC58CD"/>
    <w:rsid w:val="00DC6C4E"/>
    <w:rsid w:val="00DC6CBF"/>
    <w:rsid w:val="00DC733A"/>
    <w:rsid w:val="00DC7B91"/>
    <w:rsid w:val="00DD008D"/>
    <w:rsid w:val="00DD1EDE"/>
    <w:rsid w:val="00DD243B"/>
    <w:rsid w:val="00DD28AB"/>
    <w:rsid w:val="00DD3248"/>
    <w:rsid w:val="00DD5E35"/>
    <w:rsid w:val="00DD6168"/>
    <w:rsid w:val="00DD6588"/>
    <w:rsid w:val="00DD7E01"/>
    <w:rsid w:val="00DD7F0C"/>
    <w:rsid w:val="00DE097D"/>
    <w:rsid w:val="00DE0EB2"/>
    <w:rsid w:val="00DE1545"/>
    <w:rsid w:val="00DE1A3C"/>
    <w:rsid w:val="00DE1CD9"/>
    <w:rsid w:val="00DE2102"/>
    <w:rsid w:val="00DE24CA"/>
    <w:rsid w:val="00DE356D"/>
    <w:rsid w:val="00DE4571"/>
    <w:rsid w:val="00DE4A4D"/>
    <w:rsid w:val="00DE52F5"/>
    <w:rsid w:val="00DE54C3"/>
    <w:rsid w:val="00DE57BA"/>
    <w:rsid w:val="00DE6499"/>
    <w:rsid w:val="00DE70AA"/>
    <w:rsid w:val="00DE71B2"/>
    <w:rsid w:val="00DF0263"/>
    <w:rsid w:val="00DF0CB8"/>
    <w:rsid w:val="00DF0FC1"/>
    <w:rsid w:val="00DF1468"/>
    <w:rsid w:val="00DF155B"/>
    <w:rsid w:val="00DF1D9E"/>
    <w:rsid w:val="00DF1DB1"/>
    <w:rsid w:val="00DF1F1D"/>
    <w:rsid w:val="00DF38DF"/>
    <w:rsid w:val="00DF398A"/>
    <w:rsid w:val="00DF39DB"/>
    <w:rsid w:val="00DF4530"/>
    <w:rsid w:val="00DF4642"/>
    <w:rsid w:val="00DF4669"/>
    <w:rsid w:val="00DF5317"/>
    <w:rsid w:val="00DF579D"/>
    <w:rsid w:val="00DF5CAE"/>
    <w:rsid w:val="00DF69B0"/>
    <w:rsid w:val="00DF6AC5"/>
    <w:rsid w:val="00DF6B22"/>
    <w:rsid w:val="00DF7028"/>
    <w:rsid w:val="00DF7480"/>
    <w:rsid w:val="00DF7A84"/>
    <w:rsid w:val="00E004C6"/>
    <w:rsid w:val="00E010E2"/>
    <w:rsid w:val="00E0127B"/>
    <w:rsid w:val="00E03A3A"/>
    <w:rsid w:val="00E056A4"/>
    <w:rsid w:val="00E05A38"/>
    <w:rsid w:val="00E05CF0"/>
    <w:rsid w:val="00E1080A"/>
    <w:rsid w:val="00E1343C"/>
    <w:rsid w:val="00E14C68"/>
    <w:rsid w:val="00E150A7"/>
    <w:rsid w:val="00E15631"/>
    <w:rsid w:val="00E159FC"/>
    <w:rsid w:val="00E15B86"/>
    <w:rsid w:val="00E15F6A"/>
    <w:rsid w:val="00E16E89"/>
    <w:rsid w:val="00E17195"/>
    <w:rsid w:val="00E171AA"/>
    <w:rsid w:val="00E200DD"/>
    <w:rsid w:val="00E2045D"/>
    <w:rsid w:val="00E22D32"/>
    <w:rsid w:val="00E23075"/>
    <w:rsid w:val="00E24AEF"/>
    <w:rsid w:val="00E2606A"/>
    <w:rsid w:val="00E260CF"/>
    <w:rsid w:val="00E26D56"/>
    <w:rsid w:val="00E26E18"/>
    <w:rsid w:val="00E279DA"/>
    <w:rsid w:val="00E27F20"/>
    <w:rsid w:val="00E27FAB"/>
    <w:rsid w:val="00E30B79"/>
    <w:rsid w:val="00E31804"/>
    <w:rsid w:val="00E31FE9"/>
    <w:rsid w:val="00E32663"/>
    <w:rsid w:val="00E32B14"/>
    <w:rsid w:val="00E32FA1"/>
    <w:rsid w:val="00E330FC"/>
    <w:rsid w:val="00E33ABA"/>
    <w:rsid w:val="00E33C26"/>
    <w:rsid w:val="00E33CFC"/>
    <w:rsid w:val="00E36486"/>
    <w:rsid w:val="00E3685B"/>
    <w:rsid w:val="00E37A1E"/>
    <w:rsid w:val="00E40798"/>
    <w:rsid w:val="00E40CFC"/>
    <w:rsid w:val="00E42531"/>
    <w:rsid w:val="00E42790"/>
    <w:rsid w:val="00E42C60"/>
    <w:rsid w:val="00E43ADA"/>
    <w:rsid w:val="00E4415E"/>
    <w:rsid w:val="00E44D22"/>
    <w:rsid w:val="00E46121"/>
    <w:rsid w:val="00E46240"/>
    <w:rsid w:val="00E47FA6"/>
    <w:rsid w:val="00E501CB"/>
    <w:rsid w:val="00E50EDA"/>
    <w:rsid w:val="00E51251"/>
    <w:rsid w:val="00E51B0B"/>
    <w:rsid w:val="00E52513"/>
    <w:rsid w:val="00E529EA"/>
    <w:rsid w:val="00E53DB2"/>
    <w:rsid w:val="00E5485D"/>
    <w:rsid w:val="00E55439"/>
    <w:rsid w:val="00E55F1A"/>
    <w:rsid w:val="00E5787C"/>
    <w:rsid w:val="00E57D5B"/>
    <w:rsid w:val="00E6072B"/>
    <w:rsid w:val="00E60E03"/>
    <w:rsid w:val="00E61076"/>
    <w:rsid w:val="00E61370"/>
    <w:rsid w:val="00E61545"/>
    <w:rsid w:val="00E62F3E"/>
    <w:rsid w:val="00E635F6"/>
    <w:rsid w:val="00E6388A"/>
    <w:rsid w:val="00E63C97"/>
    <w:rsid w:val="00E6587A"/>
    <w:rsid w:val="00E659FD"/>
    <w:rsid w:val="00E667E1"/>
    <w:rsid w:val="00E66BB6"/>
    <w:rsid w:val="00E6722D"/>
    <w:rsid w:val="00E676A9"/>
    <w:rsid w:val="00E70C02"/>
    <w:rsid w:val="00E718CE"/>
    <w:rsid w:val="00E71A74"/>
    <w:rsid w:val="00E721BC"/>
    <w:rsid w:val="00E7315F"/>
    <w:rsid w:val="00E73400"/>
    <w:rsid w:val="00E73FEE"/>
    <w:rsid w:val="00E741C2"/>
    <w:rsid w:val="00E75239"/>
    <w:rsid w:val="00E75AC6"/>
    <w:rsid w:val="00E7625F"/>
    <w:rsid w:val="00E76396"/>
    <w:rsid w:val="00E7650B"/>
    <w:rsid w:val="00E76E50"/>
    <w:rsid w:val="00E7779C"/>
    <w:rsid w:val="00E812CF"/>
    <w:rsid w:val="00E81583"/>
    <w:rsid w:val="00E815EB"/>
    <w:rsid w:val="00E81C9C"/>
    <w:rsid w:val="00E81D2A"/>
    <w:rsid w:val="00E81E0A"/>
    <w:rsid w:val="00E81E85"/>
    <w:rsid w:val="00E8239C"/>
    <w:rsid w:val="00E8258C"/>
    <w:rsid w:val="00E83508"/>
    <w:rsid w:val="00E83977"/>
    <w:rsid w:val="00E83AE4"/>
    <w:rsid w:val="00E83FC0"/>
    <w:rsid w:val="00E85ADF"/>
    <w:rsid w:val="00E85DB5"/>
    <w:rsid w:val="00E85E94"/>
    <w:rsid w:val="00E879B4"/>
    <w:rsid w:val="00E87B09"/>
    <w:rsid w:val="00E9039B"/>
    <w:rsid w:val="00E905F3"/>
    <w:rsid w:val="00E91327"/>
    <w:rsid w:val="00E92803"/>
    <w:rsid w:val="00E92A27"/>
    <w:rsid w:val="00E92C3B"/>
    <w:rsid w:val="00E92E97"/>
    <w:rsid w:val="00E93143"/>
    <w:rsid w:val="00E93685"/>
    <w:rsid w:val="00E93DA4"/>
    <w:rsid w:val="00E93DD3"/>
    <w:rsid w:val="00E93DDD"/>
    <w:rsid w:val="00E94C1C"/>
    <w:rsid w:val="00E95501"/>
    <w:rsid w:val="00E9559D"/>
    <w:rsid w:val="00E97B0F"/>
    <w:rsid w:val="00EA030D"/>
    <w:rsid w:val="00EA164B"/>
    <w:rsid w:val="00EA1BFE"/>
    <w:rsid w:val="00EA2099"/>
    <w:rsid w:val="00EA231B"/>
    <w:rsid w:val="00EA309F"/>
    <w:rsid w:val="00EA3B8B"/>
    <w:rsid w:val="00EA41D7"/>
    <w:rsid w:val="00EA5810"/>
    <w:rsid w:val="00EA608B"/>
    <w:rsid w:val="00EA6912"/>
    <w:rsid w:val="00EA6C32"/>
    <w:rsid w:val="00EA7383"/>
    <w:rsid w:val="00EB016B"/>
    <w:rsid w:val="00EB0386"/>
    <w:rsid w:val="00EB0D75"/>
    <w:rsid w:val="00EB151A"/>
    <w:rsid w:val="00EB182B"/>
    <w:rsid w:val="00EB1970"/>
    <w:rsid w:val="00EB1975"/>
    <w:rsid w:val="00EB1D5B"/>
    <w:rsid w:val="00EB2302"/>
    <w:rsid w:val="00EB245A"/>
    <w:rsid w:val="00EB2DB6"/>
    <w:rsid w:val="00EB2FE2"/>
    <w:rsid w:val="00EB3F1F"/>
    <w:rsid w:val="00EB43E0"/>
    <w:rsid w:val="00EB494B"/>
    <w:rsid w:val="00EB5A8A"/>
    <w:rsid w:val="00EB5B37"/>
    <w:rsid w:val="00EB627D"/>
    <w:rsid w:val="00EB67C8"/>
    <w:rsid w:val="00EB68D6"/>
    <w:rsid w:val="00EB6AAB"/>
    <w:rsid w:val="00EB73AB"/>
    <w:rsid w:val="00EB7919"/>
    <w:rsid w:val="00EB7E8D"/>
    <w:rsid w:val="00EC0124"/>
    <w:rsid w:val="00EC01FC"/>
    <w:rsid w:val="00EC13CA"/>
    <w:rsid w:val="00EC2165"/>
    <w:rsid w:val="00EC2567"/>
    <w:rsid w:val="00EC2F76"/>
    <w:rsid w:val="00EC480E"/>
    <w:rsid w:val="00EC5248"/>
    <w:rsid w:val="00EC52B5"/>
    <w:rsid w:val="00EC534E"/>
    <w:rsid w:val="00EC5371"/>
    <w:rsid w:val="00EC5E0E"/>
    <w:rsid w:val="00EC6130"/>
    <w:rsid w:val="00EC678E"/>
    <w:rsid w:val="00EC767F"/>
    <w:rsid w:val="00EC79E4"/>
    <w:rsid w:val="00ED058F"/>
    <w:rsid w:val="00ED1060"/>
    <w:rsid w:val="00ED1423"/>
    <w:rsid w:val="00ED2247"/>
    <w:rsid w:val="00ED3548"/>
    <w:rsid w:val="00ED35C2"/>
    <w:rsid w:val="00ED4E05"/>
    <w:rsid w:val="00ED61D2"/>
    <w:rsid w:val="00ED62F9"/>
    <w:rsid w:val="00ED728A"/>
    <w:rsid w:val="00EE0B8F"/>
    <w:rsid w:val="00EE10C9"/>
    <w:rsid w:val="00EE17FA"/>
    <w:rsid w:val="00EE1BA8"/>
    <w:rsid w:val="00EE277C"/>
    <w:rsid w:val="00EE291D"/>
    <w:rsid w:val="00EE30A3"/>
    <w:rsid w:val="00EE32BF"/>
    <w:rsid w:val="00EE48C6"/>
    <w:rsid w:val="00EE4C0C"/>
    <w:rsid w:val="00EE56B5"/>
    <w:rsid w:val="00EE5E2C"/>
    <w:rsid w:val="00EE7896"/>
    <w:rsid w:val="00EF0106"/>
    <w:rsid w:val="00EF043D"/>
    <w:rsid w:val="00EF184A"/>
    <w:rsid w:val="00EF2177"/>
    <w:rsid w:val="00EF282A"/>
    <w:rsid w:val="00EF46D8"/>
    <w:rsid w:val="00EF5C10"/>
    <w:rsid w:val="00EF6C99"/>
    <w:rsid w:val="00EF7259"/>
    <w:rsid w:val="00EF78B0"/>
    <w:rsid w:val="00EF78E8"/>
    <w:rsid w:val="00EF7A18"/>
    <w:rsid w:val="00EF7B97"/>
    <w:rsid w:val="00F00143"/>
    <w:rsid w:val="00F0024F"/>
    <w:rsid w:val="00F0083C"/>
    <w:rsid w:val="00F00D65"/>
    <w:rsid w:val="00F012A3"/>
    <w:rsid w:val="00F01385"/>
    <w:rsid w:val="00F016F4"/>
    <w:rsid w:val="00F01CB0"/>
    <w:rsid w:val="00F02BC4"/>
    <w:rsid w:val="00F02D3B"/>
    <w:rsid w:val="00F03192"/>
    <w:rsid w:val="00F044A2"/>
    <w:rsid w:val="00F0588E"/>
    <w:rsid w:val="00F0591F"/>
    <w:rsid w:val="00F05C12"/>
    <w:rsid w:val="00F06714"/>
    <w:rsid w:val="00F06CB7"/>
    <w:rsid w:val="00F07609"/>
    <w:rsid w:val="00F079D5"/>
    <w:rsid w:val="00F11415"/>
    <w:rsid w:val="00F11639"/>
    <w:rsid w:val="00F119E5"/>
    <w:rsid w:val="00F1404A"/>
    <w:rsid w:val="00F14263"/>
    <w:rsid w:val="00F14B1E"/>
    <w:rsid w:val="00F158B2"/>
    <w:rsid w:val="00F15F05"/>
    <w:rsid w:val="00F165A6"/>
    <w:rsid w:val="00F16ACC"/>
    <w:rsid w:val="00F17485"/>
    <w:rsid w:val="00F1755E"/>
    <w:rsid w:val="00F1778D"/>
    <w:rsid w:val="00F17B7B"/>
    <w:rsid w:val="00F2084F"/>
    <w:rsid w:val="00F208DA"/>
    <w:rsid w:val="00F2194D"/>
    <w:rsid w:val="00F21979"/>
    <w:rsid w:val="00F21CA3"/>
    <w:rsid w:val="00F21E52"/>
    <w:rsid w:val="00F21F2A"/>
    <w:rsid w:val="00F21FBA"/>
    <w:rsid w:val="00F22154"/>
    <w:rsid w:val="00F22C50"/>
    <w:rsid w:val="00F2387F"/>
    <w:rsid w:val="00F23AD4"/>
    <w:rsid w:val="00F23C1A"/>
    <w:rsid w:val="00F23E0E"/>
    <w:rsid w:val="00F23FF5"/>
    <w:rsid w:val="00F26236"/>
    <w:rsid w:val="00F2639B"/>
    <w:rsid w:val="00F27AD6"/>
    <w:rsid w:val="00F27E0A"/>
    <w:rsid w:val="00F31663"/>
    <w:rsid w:val="00F3178F"/>
    <w:rsid w:val="00F3220C"/>
    <w:rsid w:val="00F3287E"/>
    <w:rsid w:val="00F328A0"/>
    <w:rsid w:val="00F32A80"/>
    <w:rsid w:val="00F32CFC"/>
    <w:rsid w:val="00F32E27"/>
    <w:rsid w:val="00F32FEF"/>
    <w:rsid w:val="00F3479E"/>
    <w:rsid w:val="00F35686"/>
    <w:rsid w:val="00F357C2"/>
    <w:rsid w:val="00F35CFA"/>
    <w:rsid w:val="00F369D3"/>
    <w:rsid w:val="00F36EF6"/>
    <w:rsid w:val="00F3730B"/>
    <w:rsid w:val="00F378D7"/>
    <w:rsid w:val="00F37F01"/>
    <w:rsid w:val="00F40269"/>
    <w:rsid w:val="00F42338"/>
    <w:rsid w:val="00F427F5"/>
    <w:rsid w:val="00F42D02"/>
    <w:rsid w:val="00F42FD6"/>
    <w:rsid w:val="00F4305B"/>
    <w:rsid w:val="00F43B0C"/>
    <w:rsid w:val="00F44B37"/>
    <w:rsid w:val="00F457D4"/>
    <w:rsid w:val="00F46352"/>
    <w:rsid w:val="00F466AE"/>
    <w:rsid w:val="00F46D76"/>
    <w:rsid w:val="00F472AA"/>
    <w:rsid w:val="00F51719"/>
    <w:rsid w:val="00F51CC5"/>
    <w:rsid w:val="00F52056"/>
    <w:rsid w:val="00F52FDF"/>
    <w:rsid w:val="00F52FE6"/>
    <w:rsid w:val="00F53CD0"/>
    <w:rsid w:val="00F53DB2"/>
    <w:rsid w:val="00F54610"/>
    <w:rsid w:val="00F54E12"/>
    <w:rsid w:val="00F55032"/>
    <w:rsid w:val="00F55094"/>
    <w:rsid w:val="00F55E74"/>
    <w:rsid w:val="00F573C1"/>
    <w:rsid w:val="00F57B16"/>
    <w:rsid w:val="00F586D1"/>
    <w:rsid w:val="00F60F46"/>
    <w:rsid w:val="00F627F7"/>
    <w:rsid w:val="00F628F2"/>
    <w:rsid w:val="00F62978"/>
    <w:rsid w:val="00F62A82"/>
    <w:rsid w:val="00F62D38"/>
    <w:rsid w:val="00F62D72"/>
    <w:rsid w:val="00F63100"/>
    <w:rsid w:val="00F63737"/>
    <w:rsid w:val="00F63B57"/>
    <w:rsid w:val="00F63E7C"/>
    <w:rsid w:val="00F64005"/>
    <w:rsid w:val="00F64781"/>
    <w:rsid w:val="00F654AA"/>
    <w:rsid w:val="00F66375"/>
    <w:rsid w:val="00F66575"/>
    <w:rsid w:val="00F6691D"/>
    <w:rsid w:val="00F67693"/>
    <w:rsid w:val="00F67AAB"/>
    <w:rsid w:val="00F71254"/>
    <w:rsid w:val="00F72B71"/>
    <w:rsid w:val="00F733F8"/>
    <w:rsid w:val="00F73DA3"/>
    <w:rsid w:val="00F7409A"/>
    <w:rsid w:val="00F741EC"/>
    <w:rsid w:val="00F7428F"/>
    <w:rsid w:val="00F74419"/>
    <w:rsid w:val="00F756E8"/>
    <w:rsid w:val="00F76631"/>
    <w:rsid w:val="00F76D2D"/>
    <w:rsid w:val="00F77203"/>
    <w:rsid w:val="00F77518"/>
    <w:rsid w:val="00F77E83"/>
    <w:rsid w:val="00F80FCE"/>
    <w:rsid w:val="00F817E5"/>
    <w:rsid w:val="00F818A1"/>
    <w:rsid w:val="00F81D72"/>
    <w:rsid w:val="00F81F74"/>
    <w:rsid w:val="00F82167"/>
    <w:rsid w:val="00F822FF"/>
    <w:rsid w:val="00F8251F"/>
    <w:rsid w:val="00F82AA0"/>
    <w:rsid w:val="00F830B3"/>
    <w:rsid w:val="00F834EC"/>
    <w:rsid w:val="00F8383C"/>
    <w:rsid w:val="00F83867"/>
    <w:rsid w:val="00F83D00"/>
    <w:rsid w:val="00F846EE"/>
    <w:rsid w:val="00F84755"/>
    <w:rsid w:val="00F84CA5"/>
    <w:rsid w:val="00F86C52"/>
    <w:rsid w:val="00F86C7D"/>
    <w:rsid w:val="00F87018"/>
    <w:rsid w:val="00F871DE"/>
    <w:rsid w:val="00F8771D"/>
    <w:rsid w:val="00F87758"/>
    <w:rsid w:val="00F91705"/>
    <w:rsid w:val="00F9317B"/>
    <w:rsid w:val="00F93D1D"/>
    <w:rsid w:val="00F947E9"/>
    <w:rsid w:val="00F94CE0"/>
    <w:rsid w:val="00F9554C"/>
    <w:rsid w:val="00F96D9D"/>
    <w:rsid w:val="00F96ED5"/>
    <w:rsid w:val="00F970FD"/>
    <w:rsid w:val="00F971D0"/>
    <w:rsid w:val="00F97516"/>
    <w:rsid w:val="00F976C8"/>
    <w:rsid w:val="00F97ADD"/>
    <w:rsid w:val="00FA07F1"/>
    <w:rsid w:val="00FA1ADD"/>
    <w:rsid w:val="00FA1B90"/>
    <w:rsid w:val="00FA23A2"/>
    <w:rsid w:val="00FA387D"/>
    <w:rsid w:val="00FA3B02"/>
    <w:rsid w:val="00FA4123"/>
    <w:rsid w:val="00FA4AAD"/>
    <w:rsid w:val="00FA55C2"/>
    <w:rsid w:val="00FA587F"/>
    <w:rsid w:val="00FA66B9"/>
    <w:rsid w:val="00FA7408"/>
    <w:rsid w:val="00FA74FD"/>
    <w:rsid w:val="00FA7B22"/>
    <w:rsid w:val="00FB0201"/>
    <w:rsid w:val="00FB2715"/>
    <w:rsid w:val="00FB2A2C"/>
    <w:rsid w:val="00FB3AED"/>
    <w:rsid w:val="00FB448A"/>
    <w:rsid w:val="00FB5022"/>
    <w:rsid w:val="00FB69E6"/>
    <w:rsid w:val="00FB7220"/>
    <w:rsid w:val="00FB7526"/>
    <w:rsid w:val="00FB775B"/>
    <w:rsid w:val="00FC0689"/>
    <w:rsid w:val="00FC0ABE"/>
    <w:rsid w:val="00FC186D"/>
    <w:rsid w:val="00FC211A"/>
    <w:rsid w:val="00FC2C5C"/>
    <w:rsid w:val="00FC3052"/>
    <w:rsid w:val="00FC467C"/>
    <w:rsid w:val="00FC51F9"/>
    <w:rsid w:val="00FC589B"/>
    <w:rsid w:val="00FC58B9"/>
    <w:rsid w:val="00FC6B40"/>
    <w:rsid w:val="00FC78BA"/>
    <w:rsid w:val="00FC7C16"/>
    <w:rsid w:val="00FC7D44"/>
    <w:rsid w:val="00FC7F3A"/>
    <w:rsid w:val="00FD0E89"/>
    <w:rsid w:val="00FD1001"/>
    <w:rsid w:val="00FD154E"/>
    <w:rsid w:val="00FD319C"/>
    <w:rsid w:val="00FD34CB"/>
    <w:rsid w:val="00FD39DF"/>
    <w:rsid w:val="00FD3A8C"/>
    <w:rsid w:val="00FD3B72"/>
    <w:rsid w:val="00FD56EB"/>
    <w:rsid w:val="00FD592A"/>
    <w:rsid w:val="00FD5BF4"/>
    <w:rsid w:val="00FD6747"/>
    <w:rsid w:val="00FD6D72"/>
    <w:rsid w:val="00FD7212"/>
    <w:rsid w:val="00FD7437"/>
    <w:rsid w:val="00FD7A56"/>
    <w:rsid w:val="00FD7C3B"/>
    <w:rsid w:val="00FD7E47"/>
    <w:rsid w:val="00FE0228"/>
    <w:rsid w:val="00FE0385"/>
    <w:rsid w:val="00FE04D2"/>
    <w:rsid w:val="00FE09A7"/>
    <w:rsid w:val="00FE1407"/>
    <w:rsid w:val="00FE274B"/>
    <w:rsid w:val="00FE27DF"/>
    <w:rsid w:val="00FE3384"/>
    <w:rsid w:val="00FE449D"/>
    <w:rsid w:val="00FE50BE"/>
    <w:rsid w:val="00FE5787"/>
    <w:rsid w:val="00FE5CEB"/>
    <w:rsid w:val="00FE5EE8"/>
    <w:rsid w:val="00FE6D6F"/>
    <w:rsid w:val="00FE77CE"/>
    <w:rsid w:val="00FE7D80"/>
    <w:rsid w:val="00FF0961"/>
    <w:rsid w:val="00FF0A64"/>
    <w:rsid w:val="00FF134E"/>
    <w:rsid w:val="00FF2297"/>
    <w:rsid w:val="00FF2D80"/>
    <w:rsid w:val="00FF2EDC"/>
    <w:rsid w:val="00FF37F1"/>
    <w:rsid w:val="00FF38C8"/>
    <w:rsid w:val="00FF3C2F"/>
    <w:rsid w:val="00FF4E2B"/>
    <w:rsid w:val="00FF5221"/>
    <w:rsid w:val="00FF583A"/>
    <w:rsid w:val="00FF5BEC"/>
    <w:rsid w:val="00FF5C90"/>
    <w:rsid w:val="00FF6275"/>
    <w:rsid w:val="00FF7CBA"/>
    <w:rsid w:val="011D6CEC"/>
    <w:rsid w:val="012C0377"/>
    <w:rsid w:val="014EE811"/>
    <w:rsid w:val="015467D9"/>
    <w:rsid w:val="01B9008C"/>
    <w:rsid w:val="01CDF16A"/>
    <w:rsid w:val="01E1322D"/>
    <w:rsid w:val="02376D38"/>
    <w:rsid w:val="02411D61"/>
    <w:rsid w:val="028114C2"/>
    <w:rsid w:val="02A72D55"/>
    <w:rsid w:val="02BD9E46"/>
    <w:rsid w:val="02DD9633"/>
    <w:rsid w:val="0350D4D5"/>
    <w:rsid w:val="039D2D8F"/>
    <w:rsid w:val="041969D3"/>
    <w:rsid w:val="041A04C0"/>
    <w:rsid w:val="042AF535"/>
    <w:rsid w:val="043A4CC7"/>
    <w:rsid w:val="049DAD5E"/>
    <w:rsid w:val="04ADEEB8"/>
    <w:rsid w:val="04C771E3"/>
    <w:rsid w:val="04C8D325"/>
    <w:rsid w:val="04ED3A08"/>
    <w:rsid w:val="050C5958"/>
    <w:rsid w:val="05411632"/>
    <w:rsid w:val="0548F272"/>
    <w:rsid w:val="0561B5CA"/>
    <w:rsid w:val="0561DF66"/>
    <w:rsid w:val="057EEFD9"/>
    <w:rsid w:val="058BC37F"/>
    <w:rsid w:val="0599AB1C"/>
    <w:rsid w:val="05AA53CF"/>
    <w:rsid w:val="05D80F81"/>
    <w:rsid w:val="05D8D51C"/>
    <w:rsid w:val="069A2670"/>
    <w:rsid w:val="06B6D97D"/>
    <w:rsid w:val="06C45DB4"/>
    <w:rsid w:val="06C80FB1"/>
    <w:rsid w:val="06D17F46"/>
    <w:rsid w:val="06E44C50"/>
    <w:rsid w:val="070416C0"/>
    <w:rsid w:val="07126CED"/>
    <w:rsid w:val="0746616C"/>
    <w:rsid w:val="0756FA60"/>
    <w:rsid w:val="0759B7CF"/>
    <w:rsid w:val="0767A317"/>
    <w:rsid w:val="07948BEA"/>
    <w:rsid w:val="07DAA986"/>
    <w:rsid w:val="08246C16"/>
    <w:rsid w:val="083CB7AE"/>
    <w:rsid w:val="0862F756"/>
    <w:rsid w:val="087CDC0B"/>
    <w:rsid w:val="0888CE6B"/>
    <w:rsid w:val="08A570F1"/>
    <w:rsid w:val="0907CF59"/>
    <w:rsid w:val="091DEFB9"/>
    <w:rsid w:val="092D7D50"/>
    <w:rsid w:val="093DE330"/>
    <w:rsid w:val="0993FA18"/>
    <w:rsid w:val="0A133E1A"/>
    <w:rsid w:val="0A581407"/>
    <w:rsid w:val="0A67EB76"/>
    <w:rsid w:val="0A7372DE"/>
    <w:rsid w:val="0A7931D4"/>
    <w:rsid w:val="0A7A5A1E"/>
    <w:rsid w:val="0A901F32"/>
    <w:rsid w:val="0A932919"/>
    <w:rsid w:val="0AC6B72F"/>
    <w:rsid w:val="0AE6C4E0"/>
    <w:rsid w:val="0AF3EC24"/>
    <w:rsid w:val="0B0CA6B2"/>
    <w:rsid w:val="0B27F3F5"/>
    <w:rsid w:val="0B305793"/>
    <w:rsid w:val="0B42CA06"/>
    <w:rsid w:val="0B4961CE"/>
    <w:rsid w:val="0B4CED1D"/>
    <w:rsid w:val="0B73FE59"/>
    <w:rsid w:val="0B964441"/>
    <w:rsid w:val="0BAE1B1C"/>
    <w:rsid w:val="0C3D8968"/>
    <w:rsid w:val="0C41038C"/>
    <w:rsid w:val="0C46526C"/>
    <w:rsid w:val="0C8558E8"/>
    <w:rsid w:val="0CA6FF42"/>
    <w:rsid w:val="0CA8FB03"/>
    <w:rsid w:val="0CBED13C"/>
    <w:rsid w:val="0CDDF1C6"/>
    <w:rsid w:val="0CE0D6CC"/>
    <w:rsid w:val="0CEF05E5"/>
    <w:rsid w:val="0D1302F4"/>
    <w:rsid w:val="0D14B5A3"/>
    <w:rsid w:val="0D1DA8DA"/>
    <w:rsid w:val="0D2A3B6E"/>
    <w:rsid w:val="0D37B9F9"/>
    <w:rsid w:val="0D99D554"/>
    <w:rsid w:val="0DA11988"/>
    <w:rsid w:val="0DC3B5C7"/>
    <w:rsid w:val="0DF3A474"/>
    <w:rsid w:val="0DF6CE2D"/>
    <w:rsid w:val="0E0108E8"/>
    <w:rsid w:val="0E062B0B"/>
    <w:rsid w:val="0E527652"/>
    <w:rsid w:val="0E6BAF04"/>
    <w:rsid w:val="0E73B5ED"/>
    <w:rsid w:val="0EA58A5B"/>
    <w:rsid w:val="0EB86B40"/>
    <w:rsid w:val="0EF04EF5"/>
    <w:rsid w:val="0EF5698B"/>
    <w:rsid w:val="0EFBC931"/>
    <w:rsid w:val="0F05CD66"/>
    <w:rsid w:val="0F32D2CC"/>
    <w:rsid w:val="0F52DB34"/>
    <w:rsid w:val="0F5E9698"/>
    <w:rsid w:val="0F78483C"/>
    <w:rsid w:val="0F9E94CB"/>
    <w:rsid w:val="0FAB0562"/>
    <w:rsid w:val="0FB216ED"/>
    <w:rsid w:val="0FE67E07"/>
    <w:rsid w:val="0FF94978"/>
    <w:rsid w:val="100564C5"/>
    <w:rsid w:val="101CD119"/>
    <w:rsid w:val="102E31DC"/>
    <w:rsid w:val="1030C4BC"/>
    <w:rsid w:val="103ABC8D"/>
    <w:rsid w:val="103B39FC"/>
    <w:rsid w:val="105CA933"/>
    <w:rsid w:val="1092CC31"/>
    <w:rsid w:val="10BD9D99"/>
    <w:rsid w:val="10E8AEAF"/>
    <w:rsid w:val="1119AEE2"/>
    <w:rsid w:val="112F6CA3"/>
    <w:rsid w:val="11699228"/>
    <w:rsid w:val="116D0B01"/>
    <w:rsid w:val="11A3BF05"/>
    <w:rsid w:val="11ACB5FF"/>
    <w:rsid w:val="11B77462"/>
    <w:rsid w:val="11BE3AEF"/>
    <w:rsid w:val="120D0F8F"/>
    <w:rsid w:val="12224596"/>
    <w:rsid w:val="1230D7A9"/>
    <w:rsid w:val="125C4477"/>
    <w:rsid w:val="127B980C"/>
    <w:rsid w:val="12A8927D"/>
    <w:rsid w:val="12CC71E6"/>
    <w:rsid w:val="12D36F5E"/>
    <w:rsid w:val="130D239D"/>
    <w:rsid w:val="133D3A78"/>
    <w:rsid w:val="1341A000"/>
    <w:rsid w:val="1348B07D"/>
    <w:rsid w:val="13677DE6"/>
    <w:rsid w:val="137D7547"/>
    <w:rsid w:val="13D41438"/>
    <w:rsid w:val="13F9122A"/>
    <w:rsid w:val="140F838B"/>
    <w:rsid w:val="1417A91B"/>
    <w:rsid w:val="146A41A0"/>
    <w:rsid w:val="14D9C198"/>
    <w:rsid w:val="14EFC146"/>
    <w:rsid w:val="14F3FF4D"/>
    <w:rsid w:val="15287A7C"/>
    <w:rsid w:val="152DA8D2"/>
    <w:rsid w:val="154A477A"/>
    <w:rsid w:val="154E2916"/>
    <w:rsid w:val="1560F6C6"/>
    <w:rsid w:val="156E374A"/>
    <w:rsid w:val="15B69917"/>
    <w:rsid w:val="15C865A9"/>
    <w:rsid w:val="15CA05AB"/>
    <w:rsid w:val="15CF8761"/>
    <w:rsid w:val="15EF5C2D"/>
    <w:rsid w:val="15F42CF3"/>
    <w:rsid w:val="1636BB0B"/>
    <w:rsid w:val="16429FA4"/>
    <w:rsid w:val="1645460B"/>
    <w:rsid w:val="1653DAE8"/>
    <w:rsid w:val="166552BB"/>
    <w:rsid w:val="16B004C9"/>
    <w:rsid w:val="16B6C810"/>
    <w:rsid w:val="16ED14BB"/>
    <w:rsid w:val="16F531AC"/>
    <w:rsid w:val="173D1DEF"/>
    <w:rsid w:val="176BC4E0"/>
    <w:rsid w:val="17915696"/>
    <w:rsid w:val="17A95E45"/>
    <w:rsid w:val="17CE7399"/>
    <w:rsid w:val="17F5F32B"/>
    <w:rsid w:val="188B7920"/>
    <w:rsid w:val="18A59B4B"/>
    <w:rsid w:val="18AB1659"/>
    <w:rsid w:val="18E78EA9"/>
    <w:rsid w:val="191FC0FF"/>
    <w:rsid w:val="1925CA5F"/>
    <w:rsid w:val="192797D0"/>
    <w:rsid w:val="192A257C"/>
    <w:rsid w:val="19520841"/>
    <w:rsid w:val="1961929A"/>
    <w:rsid w:val="19DEEFDC"/>
    <w:rsid w:val="19E73490"/>
    <w:rsid w:val="1A279D14"/>
    <w:rsid w:val="1A2D3A4F"/>
    <w:rsid w:val="1A319DB3"/>
    <w:rsid w:val="1A4903FB"/>
    <w:rsid w:val="1A8B87F2"/>
    <w:rsid w:val="1AAD1910"/>
    <w:rsid w:val="1AD9241F"/>
    <w:rsid w:val="1B4218A5"/>
    <w:rsid w:val="1B4DD401"/>
    <w:rsid w:val="1B510A63"/>
    <w:rsid w:val="1B578343"/>
    <w:rsid w:val="1B997DFE"/>
    <w:rsid w:val="1BC89AD8"/>
    <w:rsid w:val="1BD3FF09"/>
    <w:rsid w:val="1BFE53F5"/>
    <w:rsid w:val="1C0B2057"/>
    <w:rsid w:val="1C1698FF"/>
    <w:rsid w:val="1C17D2A4"/>
    <w:rsid w:val="1C1C63BC"/>
    <w:rsid w:val="1C2B2D65"/>
    <w:rsid w:val="1C2CF667"/>
    <w:rsid w:val="1C367351"/>
    <w:rsid w:val="1C585146"/>
    <w:rsid w:val="1C67652B"/>
    <w:rsid w:val="1C74B95B"/>
    <w:rsid w:val="1C873527"/>
    <w:rsid w:val="1CDA2287"/>
    <w:rsid w:val="1CE5C8DE"/>
    <w:rsid w:val="1D3425EA"/>
    <w:rsid w:val="1D51F526"/>
    <w:rsid w:val="1DA2ECB2"/>
    <w:rsid w:val="1E006333"/>
    <w:rsid w:val="1E0F38CA"/>
    <w:rsid w:val="1E3A35FE"/>
    <w:rsid w:val="1E6FD261"/>
    <w:rsid w:val="1E7785E9"/>
    <w:rsid w:val="1E7A7B4D"/>
    <w:rsid w:val="1E7AD1B3"/>
    <w:rsid w:val="1EBF9A67"/>
    <w:rsid w:val="1ED81BCE"/>
    <w:rsid w:val="1EE952F5"/>
    <w:rsid w:val="1EEDD7C2"/>
    <w:rsid w:val="1EFAC95D"/>
    <w:rsid w:val="1F42CA35"/>
    <w:rsid w:val="1F5AA8D1"/>
    <w:rsid w:val="1F63B393"/>
    <w:rsid w:val="1F96E274"/>
    <w:rsid w:val="1FBEC52A"/>
    <w:rsid w:val="200848CA"/>
    <w:rsid w:val="20316AE0"/>
    <w:rsid w:val="203A2EA2"/>
    <w:rsid w:val="2054D4AD"/>
    <w:rsid w:val="20A9334D"/>
    <w:rsid w:val="20EA62E2"/>
    <w:rsid w:val="20F9447C"/>
    <w:rsid w:val="2112788D"/>
    <w:rsid w:val="213A8C6D"/>
    <w:rsid w:val="213CA7D4"/>
    <w:rsid w:val="213D08B3"/>
    <w:rsid w:val="2165A502"/>
    <w:rsid w:val="216A56D3"/>
    <w:rsid w:val="2175AB91"/>
    <w:rsid w:val="21781A84"/>
    <w:rsid w:val="2178C72C"/>
    <w:rsid w:val="217E2C74"/>
    <w:rsid w:val="2180F744"/>
    <w:rsid w:val="218AE5C3"/>
    <w:rsid w:val="218F1319"/>
    <w:rsid w:val="21A38B9A"/>
    <w:rsid w:val="21A40738"/>
    <w:rsid w:val="21E60E2A"/>
    <w:rsid w:val="227CE5EC"/>
    <w:rsid w:val="22859B3C"/>
    <w:rsid w:val="22A684FE"/>
    <w:rsid w:val="22C983C1"/>
    <w:rsid w:val="22DC4312"/>
    <w:rsid w:val="22EFCDFD"/>
    <w:rsid w:val="2306233B"/>
    <w:rsid w:val="230EE483"/>
    <w:rsid w:val="233D43C6"/>
    <w:rsid w:val="23459F7C"/>
    <w:rsid w:val="236123D4"/>
    <w:rsid w:val="23790662"/>
    <w:rsid w:val="239A450A"/>
    <w:rsid w:val="239EB664"/>
    <w:rsid w:val="23C20AC2"/>
    <w:rsid w:val="23CE1B95"/>
    <w:rsid w:val="23E946C8"/>
    <w:rsid w:val="23E96ECF"/>
    <w:rsid w:val="24020EE9"/>
    <w:rsid w:val="24139616"/>
    <w:rsid w:val="241C8A93"/>
    <w:rsid w:val="243CC82D"/>
    <w:rsid w:val="243FD1B7"/>
    <w:rsid w:val="244AB3B4"/>
    <w:rsid w:val="245822BD"/>
    <w:rsid w:val="24882FC9"/>
    <w:rsid w:val="24D7662F"/>
    <w:rsid w:val="24E302FD"/>
    <w:rsid w:val="250BEC41"/>
    <w:rsid w:val="2515B8E9"/>
    <w:rsid w:val="251D6DEC"/>
    <w:rsid w:val="2579ACF7"/>
    <w:rsid w:val="2589ABBC"/>
    <w:rsid w:val="25A847DD"/>
    <w:rsid w:val="25D26EE4"/>
    <w:rsid w:val="2623B9A5"/>
    <w:rsid w:val="262ACB79"/>
    <w:rsid w:val="269C190E"/>
    <w:rsid w:val="26A12354"/>
    <w:rsid w:val="26B7B6A0"/>
    <w:rsid w:val="26C9D321"/>
    <w:rsid w:val="2701CD8A"/>
    <w:rsid w:val="270E7FDE"/>
    <w:rsid w:val="273AF939"/>
    <w:rsid w:val="273CE4A1"/>
    <w:rsid w:val="2742EDB3"/>
    <w:rsid w:val="274FC328"/>
    <w:rsid w:val="2785FC66"/>
    <w:rsid w:val="28202FFF"/>
    <w:rsid w:val="283E39F0"/>
    <w:rsid w:val="286B255B"/>
    <w:rsid w:val="28A9BDF0"/>
    <w:rsid w:val="28AC7041"/>
    <w:rsid w:val="28F6801E"/>
    <w:rsid w:val="2903671A"/>
    <w:rsid w:val="2921F182"/>
    <w:rsid w:val="294A6CA6"/>
    <w:rsid w:val="2979F5FD"/>
    <w:rsid w:val="29A7876A"/>
    <w:rsid w:val="29D2EADC"/>
    <w:rsid w:val="2A052FA5"/>
    <w:rsid w:val="2A15B31A"/>
    <w:rsid w:val="2A2ED86A"/>
    <w:rsid w:val="2A3C38F8"/>
    <w:rsid w:val="2A40E7A0"/>
    <w:rsid w:val="2A561D06"/>
    <w:rsid w:val="2A579249"/>
    <w:rsid w:val="2A5869A4"/>
    <w:rsid w:val="2A924828"/>
    <w:rsid w:val="2ABE94B1"/>
    <w:rsid w:val="2AC40723"/>
    <w:rsid w:val="2AFF0223"/>
    <w:rsid w:val="2B382F14"/>
    <w:rsid w:val="2B43F912"/>
    <w:rsid w:val="2BD70221"/>
    <w:rsid w:val="2BFA73A1"/>
    <w:rsid w:val="2C4D9C05"/>
    <w:rsid w:val="2C554CB3"/>
    <w:rsid w:val="2C63872D"/>
    <w:rsid w:val="2C639277"/>
    <w:rsid w:val="2C7CC4F3"/>
    <w:rsid w:val="2CA38066"/>
    <w:rsid w:val="2CA93DF7"/>
    <w:rsid w:val="2CE555B0"/>
    <w:rsid w:val="2CF62B22"/>
    <w:rsid w:val="2D363CAD"/>
    <w:rsid w:val="2D5985F7"/>
    <w:rsid w:val="2D5A071F"/>
    <w:rsid w:val="2D7D4F26"/>
    <w:rsid w:val="2D9D44F8"/>
    <w:rsid w:val="2DE98A39"/>
    <w:rsid w:val="2E01186E"/>
    <w:rsid w:val="2E05BFB9"/>
    <w:rsid w:val="2E1911DB"/>
    <w:rsid w:val="2E3CDD81"/>
    <w:rsid w:val="2E4651EF"/>
    <w:rsid w:val="2E4B5822"/>
    <w:rsid w:val="2E59C434"/>
    <w:rsid w:val="2E7A14C5"/>
    <w:rsid w:val="2E8D935B"/>
    <w:rsid w:val="2EAED1D7"/>
    <w:rsid w:val="2ECDA7A7"/>
    <w:rsid w:val="2ECE76D7"/>
    <w:rsid w:val="2ED7851F"/>
    <w:rsid w:val="2ED9D92B"/>
    <w:rsid w:val="2EF293AC"/>
    <w:rsid w:val="2F131CAC"/>
    <w:rsid w:val="2F4B8AEC"/>
    <w:rsid w:val="2F6456C9"/>
    <w:rsid w:val="2F6EEB0F"/>
    <w:rsid w:val="2F84CE19"/>
    <w:rsid w:val="2FF863B6"/>
    <w:rsid w:val="30035FC5"/>
    <w:rsid w:val="3059F608"/>
    <w:rsid w:val="30667F39"/>
    <w:rsid w:val="30735A39"/>
    <w:rsid w:val="30B08613"/>
    <w:rsid w:val="30DB4701"/>
    <w:rsid w:val="30DF3D91"/>
    <w:rsid w:val="30E1DC81"/>
    <w:rsid w:val="30ED671B"/>
    <w:rsid w:val="30F0F49C"/>
    <w:rsid w:val="3102DD57"/>
    <w:rsid w:val="3127265A"/>
    <w:rsid w:val="31291E0A"/>
    <w:rsid w:val="313B0502"/>
    <w:rsid w:val="31542486"/>
    <w:rsid w:val="31AD65B4"/>
    <w:rsid w:val="31D9298A"/>
    <w:rsid w:val="322A2950"/>
    <w:rsid w:val="3238D0DA"/>
    <w:rsid w:val="32616A09"/>
    <w:rsid w:val="327C42E7"/>
    <w:rsid w:val="3281B1CA"/>
    <w:rsid w:val="32B6CCD0"/>
    <w:rsid w:val="33036A69"/>
    <w:rsid w:val="33138573"/>
    <w:rsid w:val="33200CDE"/>
    <w:rsid w:val="33231578"/>
    <w:rsid w:val="332C4163"/>
    <w:rsid w:val="334C83D7"/>
    <w:rsid w:val="33634347"/>
    <w:rsid w:val="3379D573"/>
    <w:rsid w:val="3380C9EE"/>
    <w:rsid w:val="33869268"/>
    <w:rsid w:val="3387795D"/>
    <w:rsid w:val="339A80BD"/>
    <w:rsid w:val="33C705B9"/>
    <w:rsid w:val="33CED671"/>
    <w:rsid w:val="33DEA455"/>
    <w:rsid w:val="33E5E2DD"/>
    <w:rsid w:val="3403CB83"/>
    <w:rsid w:val="342A28ED"/>
    <w:rsid w:val="345626BE"/>
    <w:rsid w:val="34583F3C"/>
    <w:rsid w:val="346AFE34"/>
    <w:rsid w:val="346D6B01"/>
    <w:rsid w:val="348C6BAB"/>
    <w:rsid w:val="34A41109"/>
    <w:rsid w:val="34A9184A"/>
    <w:rsid w:val="34BF5D5E"/>
    <w:rsid w:val="34D67BDB"/>
    <w:rsid w:val="34F773BE"/>
    <w:rsid w:val="3543E2D3"/>
    <w:rsid w:val="35493B28"/>
    <w:rsid w:val="354ADDC3"/>
    <w:rsid w:val="35503B1E"/>
    <w:rsid w:val="356B27CF"/>
    <w:rsid w:val="358ADF95"/>
    <w:rsid w:val="358C8CFA"/>
    <w:rsid w:val="35C405F3"/>
    <w:rsid w:val="35D15D0C"/>
    <w:rsid w:val="35F4DC8A"/>
    <w:rsid w:val="368D2875"/>
    <w:rsid w:val="36C88B4E"/>
    <w:rsid w:val="36D7C031"/>
    <w:rsid w:val="36D90233"/>
    <w:rsid w:val="36F3FA83"/>
    <w:rsid w:val="37031394"/>
    <w:rsid w:val="37433BEF"/>
    <w:rsid w:val="375645DA"/>
    <w:rsid w:val="3764B37C"/>
    <w:rsid w:val="37799C6C"/>
    <w:rsid w:val="378A5246"/>
    <w:rsid w:val="37B26DB2"/>
    <w:rsid w:val="37D52B07"/>
    <w:rsid w:val="37E3F44A"/>
    <w:rsid w:val="37E9E0A0"/>
    <w:rsid w:val="38043F3A"/>
    <w:rsid w:val="3809985A"/>
    <w:rsid w:val="3844672F"/>
    <w:rsid w:val="385D7D82"/>
    <w:rsid w:val="3871FCF8"/>
    <w:rsid w:val="387AD2DB"/>
    <w:rsid w:val="39029246"/>
    <w:rsid w:val="391D5780"/>
    <w:rsid w:val="3923291D"/>
    <w:rsid w:val="392F0F01"/>
    <w:rsid w:val="3954F312"/>
    <w:rsid w:val="395D98A6"/>
    <w:rsid w:val="3965E3FF"/>
    <w:rsid w:val="3994750B"/>
    <w:rsid w:val="399EFEC4"/>
    <w:rsid w:val="39B4DF87"/>
    <w:rsid w:val="39B59E3D"/>
    <w:rsid w:val="39D71356"/>
    <w:rsid w:val="39ECC63F"/>
    <w:rsid w:val="3A015862"/>
    <w:rsid w:val="3A0A4A01"/>
    <w:rsid w:val="3A4CCB69"/>
    <w:rsid w:val="3AA1F8E7"/>
    <w:rsid w:val="3ABB4261"/>
    <w:rsid w:val="3ACC7121"/>
    <w:rsid w:val="3AD3B4E8"/>
    <w:rsid w:val="3ADDD567"/>
    <w:rsid w:val="3ADFB57B"/>
    <w:rsid w:val="3AE3ED74"/>
    <w:rsid w:val="3B283EFD"/>
    <w:rsid w:val="3BA680DC"/>
    <w:rsid w:val="3BB8812C"/>
    <w:rsid w:val="3BBC864C"/>
    <w:rsid w:val="3C36281C"/>
    <w:rsid w:val="3C75FD34"/>
    <w:rsid w:val="3CB77528"/>
    <w:rsid w:val="3CCBF0B7"/>
    <w:rsid w:val="3D131B70"/>
    <w:rsid w:val="3D2D74AE"/>
    <w:rsid w:val="3D3CF950"/>
    <w:rsid w:val="3D6F9371"/>
    <w:rsid w:val="3D75E0BE"/>
    <w:rsid w:val="3DC688C2"/>
    <w:rsid w:val="3DD76A7E"/>
    <w:rsid w:val="3E4524C6"/>
    <w:rsid w:val="3E4E1A93"/>
    <w:rsid w:val="3E8E6734"/>
    <w:rsid w:val="3EA88E00"/>
    <w:rsid w:val="3EE5C8B5"/>
    <w:rsid w:val="3F774BB1"/>
    <w:rsid w:val="3F862FD7"/>
    <w:rsid w:val="3F99F5C4"/>
    <w:rsid w:val="3F9F06FA"/>
    <w:rsid w:val="3FC7AA2F"/>
    <w:rsid w:val="3FEFD078"/>
    <w:rsid w:val="3FF07BFD"/>
    <w:rsid w:val="3FF113B9"/>
    <w:rsid w:val="3FF893BD"/>
    <w:rsid w:val="400CE588"/>
    <w:rsid w:val="402A8ED8"/>
    <w:rsid w:val="40368F75"/>
    <w:rsid w:val="403879C6"/>
    <w:rsid w:val="404BF4BF"/>
    <w:rsid w:val="405A199E"/>
    <w:rsid w:val="40911568"/>
    <w:rsid w:val="40AE56EA"/>
    <w:rsid w:val="40CD241D"/>
    <w:rsid w:val="40CEABCB"/>
    <w:rsid w:val="4102D764"/>
    <w:rsid w:val="410CF175"/>
    <w:rsid w:val="4119837C"/>
    <w:rsid w:val="411F4D3A"/>
    <w:rsid w:val="41477ECB"/>
    <w:rsid w:val="41C5484C"/>
    <w:rsid w:val="41D05BAB"/>
    <w:rsid w:val="41EB90AE"/>
    <w:rsid w:val="41F25647"/>
    <w:rsid w:val="41F776EC"/>
    <w:rsid w:val="420A5C15"/>
    <w:rsid w:val="42177F66"/>
    <w:rsid w:val="42231580"/>
    <w:rsid w:val="422F8B3D"/>
    <w:rsid w:val="42401631"/>
    <w:rsid w:val="42588AF1"/>
    <w:rsid w:val="427D19B3"/>
    <w:rsid w:val="428A2FE5"/>
    <w:rsid w:val="42B6AD5F"/>
    <w:rsid w:val="42E2A8F9"/>
    <w:rsid w:val="42FEF9AA"/>
    <w:rsid w:val="431A1F0F"/>
    <w:rsid w:val="4327AA97"/>
    <w:rsid w:val="432C5692"/>
    <w:rsid w:val="436020EB"/>
    <w:rsid w:val="43685A18"/>
    <w:rsid w:val="437520A3"/>
    <w:rsid w:val="438468B2"/>
    <w:rsid w:val="43C222C7"/>
    <w:rsid w:val="43C4CE31"/>
    <w:rsid w:val="43E98B6D"/>
    <w:rsid w:val="4430956A"/>
    <w:rsid w:val="4442FD38"/>
    <w:rsid w:val="44874805"/>
    <w:rsid w:val="4492849B"/>
    <w:rsid w:val="449850D4"/>
    <w:rsid w:val="449A22EA"/>
    <w:rsid w:val="44D8F9CE"/>
    <w:rsid w:val="44DFE18F"/>
    <w:rsid w:val="44E4ECEC"/>
    <w:rsid w:val="4518C687"/>
    <w:rsid w:val="453692B5"/>
    <w:rsid w:val="45593D4F"/>
    <w:rsid w:val="458BA12F"/>
    <w:rsid w:val="45B10CBB"/>
    <w:rsid w:val="45CCAF0D"/>
    <w:rsid w:val="45E1E562"/>
    <w:rsid w:val="45F94C85"/>
    <w:rsid w:val="460473C3"/>
    <w:rsid w:val="4609120C"/>
    <w:rsid w:val="46339CF4"/>
    <w:rsid w:val="463437B9"/>
    <w:rsid w:val="463AAAB3"/>
    <w:rsid w:val="463FE795"/>
    <w:rsid w:val="4651A247"/>
    <w:rsid w:val="4655D2BF"/>
    <w:rsid w:val="468FB450"/>
    <w:rsid w:val="469A594D"/>
    <w:rsid w:val="46A4E510"/>
    <w:rsid w:val="4703911E"/>
    <w:rsid w:val="470AFE20"/>
    <w:rsid w:val="471DBBA5"/>
    <w:rsid w:val="47679928"/>
    <w:rsid w:val="4767C2D9"/>
    <w:rsid w:val="478CCF4C"/>
    <w:rsid w:val="47CB2ED7"/>
    <w:rsid w:val="47DC7908"/>
    <w:rsid w:val="480C4713"/>
    <w:rsid w:val="48273C9E"/>
    <w:rsid w:val="4884DE3D"/>
    <w:rsid w:val="48897F6D"/>
    <w:rsid w:val="48AB766F"/>
    <w:rsid w:val="4915C239"/>
    <w:rsid w:val="492A7FC9"/>
    <w:rsid w:val="4940AAD7"/>
    <w:rsid w:val="49410FD1"/>
    <w:rsid w:val="4948541A"/>
    <w:rsid w:val="495550C0"/>
    <w:rsid w:val="49730C48"/>
    <w:rsid w:val="49A88210"/>
    <w:rsid w:val="49D9BE06"/>
    <w:rsid w:val="4A07E0AC"/>
    <w:rsid w:val="4A08F48A"/>
    <w:rsid w:val="4A3D2C95"/>
    <w:rsid w:val="4A4934AA"/>
    <w:rsid w:val="4A86016E"/>
    <w:rsid w:val="4AA8583C"/>
    <w:rsid w:val="4AD02C76"/>
    <w:rsid w:val="4B1F7AB8"/>
    <w:rsid w:val="4B253047"/>
    <w:rsid w:val="4B795844"/>
    <w:rsid w:val="4B7A472D"/>
    <w:rsid w:val="4B8929AA"/>
    <w:rsid w:val="4BB0B73C"/>
    <w:rsid w:val="4BD36933"/>
    <w:rsid w:val="4BEBD877"/>
    <w:rsid w:val="4CA11597"/>
    <w:rsid w:val="4CB06E86"/>
    <w:rsid w:val="4CCC2542"/>
    <w:rsid w:val="4CD3353B"/>
    <w:rsid w:val="4CF19868"/>
    <w:rsid w:val="4D02944C"/>
    <w:rsid w:val="4D3D1E4C"/>
    <w:rsid w:val="4D69F697"/>
    <w:rsid w:val="4D9E9BB4"/>
    <w:rsid w:val="4DB3B7FA"/>
    <w:rsid w:val="4DE8F76F"/>
    <w:rsid w:val="4E0A0460"/>
    <w:rsid w:val="4E2EBCED"/>
    <w:rsid w:val="4E41197C"/>
    <w:rsid w:val="4E555443"/>
    <w:rsid w:val="4E6C7849"/>
    <w:rsid w:val="4E77B1EE"/>
    <w:rsid w:val="4E879DC3"/>
    <w:rsid w:val="4F229328"/>
    <w:rsid w:val="4F3A9C51"/>
    <w:rsid w:val="4F40E06F"/>
    <w:rsid w:val="4F4282DB"/>
    <w:rsid w:val="4F8E8F32"/>
    <w:rsid w:val="4F91E4A1"/>
    <w:rsid w:val="4F969685"/>
    <w:rsid w:val="4FADAD24"/>
    <w:rsid w:val="4FD4CA81"/>
    <w:rsid w:val="4FDEA15D"/>
    <w:rsid w:val="4FE246B2"/>
    <w:rsid w:val="500858F1"/>
    <w:rsid w:val="500DC2AB"/>
    <w:rsid w:val="502C0286"/>
    <w:rsid w:val="5057A907"/>
    <w:rsid w:val="506588C2"/>
    <w:rsid w:val="5094C338"/>
    <w:rsid w:val="50A06F68"/>
    <w:rsid w:val="50A633F9"/>
    <w:rsid w:val="50A6AC07"/>
    <w:rsid w:val="50EA3BCC"/>
    <w:rsid w:val="50F52E7E"/>
    <w:rsid w:val="5106FF19"/>
    <w:rsid w:val="5113EF0C"/>
    <w:rsid w:val="5123A934"/>
    <w:rsid w:val="5146D40C"/>
    <w:rsid w:val="51543C1C"/>
    <w:rsid w:val="515D5AA5"/>
    <w:rsid w:val="516BFFE5"/>
    <w:rsid w:val="5187CFFB"/>
    <w:rsid w:val="51B9ECA5"/>
    <w:rsid w:val="51BADD50"/>
    <w:rsid w:val="522C7FC2"/>
    <w:rsid w:val="522EDACF"/>
    <w:rsid w:val="528A654D"/>
    <w:rsid w:val="528FC7C0"/>
    <w:rsid w:val="52A921F0"/>
    <w:rsid w:val="52AC3195"/>
    <w:rsid w:val="52F36A99"/>
    <w:rsid w:val="53039CF2"/>
    <w:rsid w:val="53542F8E"/>
    <w:rsid w:val="5362979A"/>
    <w:rsid w:val="536A586E"/>
    <w:rsid w:val="536BF8F6"/>
    <w:rsid w:val="536EE4DB"/>
    <w:rsid w:val="5385EE13"/>
    <w:rsid w:val="538CF150"/>
    <w:rsid w:val="539331F3"/>
    <w:rsid w:val="53C2E3C8"/>
    <w:rsid w:val="53DA9702"/>
    <w:rsid w:val="53FB1F6A"/>
    <w:rsid w:val="5404728F"/>
    <w:rsid w:val="5408E50A"/>
    <w:rsid w:val="54266CB3"/>
    <w:rsid w:val="543717F7"/>
    <w:rsid w:val="5442570B"/>
    <w:rsid w:val="548073E3"/>
    <w:rsid w:val="548B7F44"/>
    <w:rsid w:val="54FCB59C"/>
    <w:rsid w:val="5500F81E"/>
    <w:rsid w:val="55167EF2"/>
    <w:rsid w:val="55267246"/>
    <w:rsid w:val="552969E8"/>
    <w:rsid w:val="55778FAD"/>
    <w:rsid w:val="55795C37"/>
    <w:rsid w:val="557E78AB"/>
    <w:rsid w:val="55980D20"/>
    <w:rsid w:val="55A18EA7"/>
    <w:rsid w:val="55E0675D"/>
    <w:rsid w:val="55E115EA"/>
    <w:rsid w:val="565808DD"/>
    <w:rsid w:val="568F60FD"/>
    <w:rsid w:val="56CDC23F"/>
    <w:rsid w:val="56EA228E"/>
    <w:rsid w:val="56EC543B"/>
    <w:rsid w:val="571DD1BA"/>
    <w:rsid w:val="5742FC8D"/>
    <w:rsid w:val="575646BF"/>
    <w:rsid w:val="5770DC0A"/>
    <w:rsid w:val="5784DFA5"/>
    <w:rsid w:val="57868D96"/>
    <w:rsid w:val="579609EF"/>
    <w:rsid w:val="5798A912"/>
    <w:rsid w:val="581AB4CB"/>
    <w:rsid w:val="58295AC3"/>
    <w:rsid w:val="5835BCEF"/>
    <w:rsid w:val="58993728"/>
    <w:rsid w:val="590009B7"/>
    <w:rsid w:val="5900EFCD"/>
    <w:rsid w:val="592ADDE1"/>
    <w:rsid w:val="594071BD"/>
    <w:rsid w:val="594A7FDF"/>
    <w:rsid w:val="596E3AE8"/>
    <w:rsid w:val="59882AB5"/>
    <w:rsid w:val="59AF5CB4"/>
    <w:rsid w:val="5A124698"/>
    <w:rsid w:val="5A23DB51"/>
    <w:rsid w:val="5A25B219"/>
    <w:rsid w:val="5A449981"/>
    <w:rsid w:val="5AB1007D"/>
    <w:rsid w:val="5AC4A561"/>
    <w:rsid w:val="5AC71D57"/>
    <w:rsid w:val="5B095C46"/>
    <w:rsid w:val="5B1ED082"/>
    <w:rsid w:val="5B762CCF"/>
    <w:rsid w:val="5BA2DC6F"/>
    <w:rsid w:val="5BB020DF"/>
    <w:rsid w:val="5BD00FA9"/>
    <w:rsid w:val="5BE75513"/>
    <w:rsid w:val="5BF293D7"/>
    <w:rsid w:val="5C1DCD9D"/>
    <w:rsid w:val="5C5C4BF3"/>
    <w:rsid w:val="5C9D53D0"/>
    <w:rsid w:val="5CA36206"/>
    <w:rsid w:val="5CBF2F6D"/>
    <w:rsid w:val="5CE5A5C8"/>
    <w:rsid w:val="5D0E7AA4"/>
    <w:rsid w:val="5D1AA4FE"/>
    <w:rsid w:val="5D4D209E"/>
    <w:rsid w:val="5D7314DE"/>
    <w:rsid w:val="5D75AA8B"/>
    <w:rsid w:val="5DC3F4E0"/>
    <w:rsid w:val="5DD50997"/>
    <w:rsid w:val="5DDA6CE7"/>
    <w:rsid w:val="5DECC380"/>
    <w:rsid w:val="5E4158BD"/>
    <w:rsid w:val="5E5087A2"/>
    <w:rsid w:val="5E509609"/>
    <w:rsid w:val="5E722A8A"/>
    <w:rsid w:val="5EBB56D4"/>
    <w:rsid w:val="5EFAB6A9"/>
    <w:rsid w:val="5F1810A8"/>
    <w:rsid w:val="5F3A128C"/>
    <w:rsid w:val="5F7EE832"/>
    <w:rsid w:val="5F891908"/>
    <w:rsid w:val="5FCAF050"/>
    <w:rsid w:val="5FD41E00"/>
    <w:rsid w:val="5FDB1FCA"/>
    <w:rsid w:val="5FE346B4"/>
    <w:rsid w:val="600A30E5"/>
    <w:rsid w:val="6030AF6C"/>
    <w:rsid w:val="604B6038"/>
    <w:rsid w:val="6053C010"/>
    <w:rsid w:val="6079DEE5"/>
    <w:rsid w:val="607AFDA9"/>
    <w:rsid w:val="608A1144"/>
    <w:rsid w:val="608D180F"/>
    <w:rsid w:val="609AF136"/>
    <w:rsid w:val="60A1A237"/>
    <w:rsid w:val="60B61472"/>
    <w:rsid w:val="60CECABD"/>
    <w:rsid w:val="60D38B34"/>
    <w:rsid w:val="610C563C"/>
    <w:rsid w:val="6129E194"/>
    <w:rsid w:val="61328B52"/>
    <w:rsid w:val="6161F2EA"/>
    <w:rsid w:val="61A13D39"/>
    <w:rsid w:val="61B5A00A"/>
    <w:rsid w:val="61C61E3C"/>
    <w:rsid w:val="61CE2A0D"/>
    <w:rsid w:val="61F32DBA"/>
    <w:rsid w:val="61F3D795"/>
    <w:rsid w:val="62042108"/>
    <w:rsid w:val="620FCB39"/>
    <w:rsid w:val="62206754"/>
    <w:rsid w:val="62975320"/>
    <w:rsid w:val="62F0699F"/>
    <w:rsid w:val="62F7B7B1"/>
    <w:rsid w:val="631CE091"/>
    <w:rsid w:val="63274314"/>
    <w:rsid w:val="63811D98"/>
    <w:rsid w:val="638FE670"/>
    <w:rsid w:val="63959C43"/>
    <w:rsid w:val="6396954D"/>
    <w:rsid w:val="63A9D70A"/>
    <w:rsid w:val="63AC33EF"/>
    <w:rsid w:val="63AFE4C5"/>
    <w:rsid w:val="63BF0E84"/>
    <w:rsid w:val="63CC26B5"/>
    <w:rsid w:val="63E5A2CB"/>
    <w:rsid w:val="63FF0761"/>
    <w:rsid w:val="640E55C5"/>
    <w:rsid w:val="641990B9"/>
    <w:rsid w:val="64341B8A"/>
    <w:rsid w:val="643DDFD4"/>
    <w:rsid w:val="649F8F1D"/>
    <w:rsid w:val="64A96C42"/>
    <w:rsid w:val="64BA67D8"/>
    <w:rsid w:val="651ECF86"/>
    <w:rsid w:val="652ACED1"/>
    <w:rsid w:val="654C59E8"/>
    <w:rsid w:val="657178B7"/>
    <w:rsid w:val="6573CE98"/>
    <w:rsid w:val="6596918C"/>
    <w:rsid w:val="65BD9403"/>
    <w:rsid w:val="660FCE66"/>
    <w:rsid w:val="662F9599"/>
    <w:rsid w:val="662FC17D"/>
    <w:rsid w:val="6640FB02"/>
    <w:rsid w:val="664BACF5"/>
    <w:rsid w:val="664BC95B"/>
    <w:rsid w:val="665AB230"/>
    <w:rsid w:val="666A0DB7"/>
    <w:rsid w:val="667E452A"/>
    <w:rsid w:val="6686B815"/>
    <w:rsid w:val="66A93DD2"/>
    <w:rsid w:val="67332734"/>
    <w:rsid w:val="673B3646"/>
    <w:rsid w:val="6753AF9B"/>
    <w:rsid w:val="6778CEA5"/>
    <w:rsid w:val="6790D42B"/>
    <w:rsid w:val="67ABAA7B"/>
    <w:rsid w:val="67C51FD8"/>
    <w:rsid w:val="67C7261B"/>
    <w:rsid w:val="67E293F6"/>
    <w:rsid w:val="681D5AD2"/>
    <w:rsid w:val="68275E68"/>
    <w:rsid w:val="6845507F"/>
    <w:rsid w:val="6847524E"/>
    <w:rsid w:val="684A179C"/>
    <w:rsid w:val="687FB7F4"/>
    <w:rsid w:val="68924058"/>
    <w:rsid w:val="6895EDBC"/>
    <w:rsid w:val="68ADB085"/>
    <w:rsid w:val="68E6C2AD"/>
    <w:rsid w:val="68F710BC"/>
    <w:rsid w:val="691BB3A7"/>
    <w:rsid w:val="6936C343"/>
    <w:rsid w:val="6954CDA3"/>
    <w:rsid w:val="695634F6"/>
    <w:rsid w:val="69715A3B"/>
    <w:rsid w:val="698C61AB"/>
    <w:rsid w:val="69B6456D"/>
    <w:rsid w:val="69E1E12E"/>
    <w:rsid w:val="6A044F41"/>
    <w:rsid w:val="6A37A399"/>
    <w:rsid w:val="6A5294CD"/>
    <w:rsid w:val="6A5D5041"/>
    <w:rsid w:val="6A70B79F"/>
    <w:rsid w:val="6A9B3060"/>
    <w:rsid w:val="6AA354E8"/>
    <w:rsid w:val="6AEEACF1"/>
    <w:rsid w:val="6B05C8D1"/>
    <w:rsid w:val="6B22FB0E"/>
    <w:rsid w:val="6B4BC7F8"/>
    <w:rsid w:val="6B6C8DDF"/>
    <w:rsid w:val="6BB86071"/>
    <w:rsid w:val="6BC53834"/>
    <w:rsid w:val="6C2D000C"/>
    <w:rsid w:val="6C53212E"/>
    <w:rsid w:val="6C5845AA"/>
    <w:rsid w:val="6C60505C"/>
    <w:rsid w:val="6C69B352"/>
    <w:rsid w:val="6C6B9769"/>
    <w:rsid w:val="6C9EC5AE"/>
    <w:rsid w:val="6CA6FBA5"/>
    <w:rsid w:val="6CB9656C"/>
    <w:rsid w:val="6CC6BCBA"/>
    <w:rsid w:val="6CD37B27"/>
    <w:rsid w:val="6CE79859"/>
    <w:rsid w:val="6CFFFAF7"/>
    <w:rsid w:val="6D1CF67A"/>
    <w:rsid w:val="6D1F1427"/>
    <w:rsid w:val="6D50A742"/>
    <w:rsid w:val="6D518CB0"/>
    <w:rsid w:val="6D5E9FD3"/>
    <w:rsid w:val="6D75F797"/>
    <w:rsid w:val="6D8D0B02"/>
    <w:rsid w:val="6D920D39"/>
    <w:rsid w:val="6DE7CF45"/>
    <w:rsid w:val="6E3916A8"/>
    <w:rsid w:val="6E3E0CC6"/>
    <w:rsid w:val="6E927181"/>
    <w:rsid w:val="6E976509"/>
    <w:rsid w:val="6F3136D7"/>
    <w:rsid w:val="6F3BAB23"/>
    <w:rsid w:val="6F3C1DA4"/>
    <w:rsid w:val="6F479908"/>
    <w:rsid w:val="6F598AAD"/>
    <w:rsid w:val="6F7B9D73"/>
    <w:rsid w:val="6FA34068"/>
    <w:rsid w:val="6FB321D3"/>
    <w:rsid w:val="6FDD66C5"/>
    <w:rsid w:val="6FE9B1F5"/>
    <w:rsid w:val="6FFD8B26"/>
    <w:rsid w:val="70348C05"/>
    <w:rsid w:val="70377A89"/>
    <w:rsid w:val="7044CCDB"/>
    <w:rsid w:val="7052D82D"/>
    <w:rsid w:val="70901CBE"/>
    <w:rsid w:val="70A2A695"/>
    <w:rsid w:val="70AEE9F1"/>
    <w:rsid w:val="70BD8641"/>
    <w:rsid w:val="70CC708D"/>
    <w:rsid w:val="70D56FD7"/>
    <w:rsid w:val="70E32AAF"/>
    <w:rsid w:val="71307908"/>
    <w:rsid w:val="71389E9C"/>
    <w:rsid w:val="715C3AE7"/>
    <w:rsid w:val="7173DB65"/>
    <w:rsid w:val="7183ACE0"/>
    <w:rsid w:val="719386F1"/>
    <w:rsid w:val="71ADACA3"/>
    <w:rsid w:val="71AE4F98"/>
    <w:rsid w:val="71EE11A8"/>
    <w:rsid w:val="71FB56AF"/>
    <w:rsid w:val="72875FD4"/>
    <w:rsid w:val="72B66983"/>
    <w:rsid w:val="72F4193A"/>
    <w:rsid w:val="73093FC9"/>
    <w:rsid w:val="732902E7"/>
    <w:rsid w:val="733E06D3"/>
    <w:rsid w:val="73605497"/>
    <w:rsid w:val="73990989"/>
    <w:rsid w:val="73B042B2"/>
    <w:rsid w:val="73C49235"/>
    <w:rsid w:val="73D25D7A"/>
    <w:rsid w:val="73D9D651"/>
    <w:rsid w:val="73F1235F"/>
    <w:rsid w:val="741AA53A"/>
    <w:rsid w:val="74233FC4"/>
    <w:rsid w:val="7440E3EF"/>
    <w:rsid w:val="74417959"/>
    <w:rsid w:val="748412C5"/>
    <w:rsid w:val="748F0273"/>
    <w:rsid w:val="74C93CAE"/>
    <w:rsid w:val="74CA38CD"/>
    <w:rsid w:val="74F417D0"/>
    <w:rsid w:val="74FC9A3E"/>
    <w:rsid w:val="75157403"/>
    <w:rsid w:val="751DD63A"/>
    <w:rsid w:val="752428B3"/>
    <w:rsid w:val="75397F92"/>
    <w:rsid w:val="7541912D"/>
    <w:rsid w:val="7547AF7B"/>
    <w:rsid w:val="755A6855"/>
    <w:rsid w:val="756A61A7"/>
    <w:rsid w:val="756C150F"/>
    <w:rsid w:val="758CCE09"/>
    <w:rsid w:val="7616F077"/>
    <w:rsid w:val="7618BB6F"/>
    <w:rsid w:val="763512F6"/>
    <w:rsid w:val="7635AD0A"/>
    <w:rsid w:val="76390B26"/>
    <w:rsid w:val="76B281D5"/>
    <w:rsid w:val="76B6281D"/>
    <w:rsid w:val="76C245C7"/>
    <w:rsid w:val="76DEE373"/>
    <w:rsid w:val="76F015FD"/>
    <w:rsid w:val="76F9C6A5"/>
    <w:rsid w:val="770C4195"/>
    <w:rsid w:val="772F416C"/>
    <w:rsid w:val="77423D3C"/>
    <w:rsid w:val="77B58D8D"/>
    <w:rsid w:val="77D0E0E0"/>
    <w:rsid w:val="77DA19D6"/>
    <w:rsid w:val="78110665"/>
    <w:rsid w:val="782D96CB"/>
    <w:rsid w:val="7839E815"/>
    <w:rsid w:val="78432F12"/>
    <w:rsid w:val="7856A93D"/>
    <w:rsid w:val="789B8002"/>
    <w:rsid w:val="78B27276"/>
    <w:rsid w:val="78C10B43"/>
    <w:rsid w:val="78CEF8BB"/>
    <w:rsid w:val="78F03E86"/>
    <w:rsid w:val="78F21B02"/>
    <w:rsid w:val="791D99BB"/>
    <w:rsid w:val="7930F214"/>
    <w:rsid w:val="795007E1"/>
    <w:rsid w:val="79536C14"/>
    <w:rsid w:val="79A4981E"/>
    <w:rsid w:val="79AFD95C"/>
    <w:rsid w:val="79B0BAAD"/>
    <w:rsid w:val="79BB9307"/>
    <w:rsid w:val="79D4C573"/>
    <w:rsid w:val="7A1ABEC4"/>
    <w:rsid w:val="7A1C61D1"/>
    <w:rsid w:val="7A7B05F7"/>
    <w:rsid w:val="7AB88D2D"/>
    <w:rsid w:val="7ABF008B"/>
    <w:rsid w:val="7AD5088C"/>
    <w:rsid w:val="7ADD7C42"/>
    <w:rsid w:val="7AE6A3D9"/>
    <w:rsid w:val="7B027B5D"/>
    <w:rsid w:val="7B0D450C"/>
    <w:rsid w:val="7B47B86C"/>
    <w:rsid w:val="7B6259F2"/>
    <w:rsid w:val="7B75ED3D"/>
    <w:rsid w:val="7B882EC6"/>
    <w:rsid w:val="7BB2130D"/>
    <w:rsid w:val="7BCB7276"/>
    <w:rsid w:val="7BD83D50"/>
    <w:rsid w:val="7BF29D46"/>
    <w:rsid w:val="7BFBD753"/>
    <w:rsid w:val="7C2D09ED"/>
    <w:rsid w:val="7C472047"/>
    <w:rsid w:val="7C5D47BB"/>
    <w:rsid w:val="7C74AC13"/>
    <w:rsid w:val="7C75F253"/>
    <w:rsid w:val="7C7CC609"/>
    <w:rsid w:val="7C839960"/>
    <w:rsid w:val="7C9081FF"/>
    <w:rsid w:val="7CF4432C"/>
    <w:rsid w:val="7D02FA3A"/>
    <w:rsid w:val="7D24622D"/>
    <w:rsid w:val="7D491229"/>
    <w:rsid w:val="7D70EF66"/>
    <w:rsid w:val="7D99A7D2"/>
    <w:rsid w:val="7DAAC33B"/>
    <w:rsid w:val="7DABE8B3"/>
    <w:rsid w:val="7DD60D4C"/>
    <w:rsid w:val="7DE590D1"/>
    <w:rsid w:val="7DED03D8"/>
    <w:rsid w:val="7E44259C"/>
    <w:rsid w:val="7E5B8E27"/>
    <w:rsid w:val="7E610F2C"/>
    <w:rsid w:val="7E75E070"/>
    <w:rsid w:val="7E7C4AD6"/>
    <w:rsid w:val="7E9711FE"/>
    <w:rsid w:val="7EB3671F"/>
    <w:rsid w:val="7EBD83BB"/>
    <w:rsid w:val="7ECBC5D5"/>
    <w:rsid w:val="7ED758C0"/>
    <w:rsid w:val="7EE1264C"/>
    <w:rsid w:val="7EEE2812"/>
    <w:rsid w:val="7F0964DA"/>
    <w:rsid w:val="7F36C984"/>
    <w:rsid w:val="7F3D8293"/>
    <w:rsid w:val="7F50A2B9"/>
    <w:rsid w:val="7F672E51"/>
    <w:rsid w:val="7F73D56F"/>
    <w:rsid w:val="7F936DCA"/>
    <w:rsid w:val="7FA9C669"/>
    <w:rsid w:val="7FC62F18"/>
    <w:rsid w:val="7FCCC64B"/>
    <w:rsid w:val="7FDF9142"/>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6C6315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5"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4"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6"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9"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4" w:uiPriority="44"/>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Body,PRI Body"/>
    <w:uiPriority w:val="5"/>
    <w:qFormat/>
    <w:rsid w:val="00D75F76"/>
    <w:pPr>
      <w:spacing w:after="0" w:line="312" w:lineRule="auto"/>
    </w:pPr>
    <w:rPr>
      <w:rFonts w:ascii="Arial" w:eastAsia="MS PGothic" w:hAnsi="Arial" w:cs="Times New Roman"/>
      <w:sz w:val="20"/>
      <w:szCs w:val="20"/>
    </w:rPr>
  </w:style>
  <w:style w:type="paragraph" w:styleId="Heading1">
    <w:name w:val="heading 1"/>
    <w:aliases w:val="Section title"/>
    <w:basedOn w:val="Normal"/>
    <w:next w:val="Normal"/>
    <w:link w:val="Heading1Char"/>
    <w:uiPriority w:val="1"/>
    <w:qFormat/>
    <w:rsid w:val="008643B7"/>
    <w:pPr>
      <w:keepNext/>
      <w:keepLines/>
      <w:spacing w:before="240"/>
      <w:outlineLvl w:val="0"/>
    </w:pPr>
    <w:rPr>
      <w:rFonts w:eastAsiaTheme="majorEastAsia" w:cstheme="majorBidi"/>
      <w:caps/>
      <w:color w:val="2F5496" w:themeColor="accent1" w:themeShade="BF"/>
      <w:sz w:val="40"/>
      <w:szCs w:val="32"/>
    </w:rPr>
  </w:style>
  <w:style w:type="paragraph" w:styleId="Heading2">
    <w:name w:val="heading 2"/>
    <w:aliases w:val="SubHeading 1"/>
    <w:basedOn w:val="Normal"/>
    <w:next w:val="Normal"/>
    <w:link w:val="Heading2Char"/>
    <w:uiPriority w:val="2"/>
    <w:qFormat/>
    <w:rsid w:val="008643B7"/>
    <w:pPr>
      <w:keepNext/>
      <w:keepLines/>
      <w:spacing w:before="240" w:after="120"/>
      <w:outlineLvl w:val="1"/>
    </w:pPr>
    <w:rPr>
      <w:rFonts w:eastAsiaTheme="majorEastAsia" w:cstheme="majorBidi"/>
      <w:b/>
      <w:caps/>
      <w:color w:val="00B0F0"/>
      <w:sz w:val="28"/>
      <w:szCs w:val="26"/>
    </w:rPr>
  </w:style>
  <w:style w:type="paragraph" w:styleId="Heading3">
    <w:name w:val="heading 3"/>
    <w:aliases w:val="Sub-Sub heading,PRI Heading 3"/>
    <w:basedOn w:val="Normal"/>
    <w:next w:val="Normal"/>
    <w:link w:val="Heading3Char"/>
    <w:uiPriority w:val="3"/>
    <w:qFormat/>
    <w:rsid w:val="008643B7"/>
    <w:pPr>
      <w:keepNext/>
      <w:keepLines/>
      <w:spacing w:before="40"/>
      <w:ind w:left="720" w:hanging="720"/>
      <w:outlineLvl w:val="2"/>
    </w:pPr>
    <w:rPr>
      <w:rFonts w:eastAsiaTheme="majorEastAsia" w:cstheme="majorBidi"/>
      <w:b/>
      <w:caps/>
      <w:color w:val="0070C0"/>
      <w:sz w:val="24"/>
      <w:szCs w:val="24"/>
    </w:rPr>
  </w:style>
  <w:style w:type="paragraph" w:styleId="Heading4">
    <w:name w:val="heading 4"/>
    <w:aliases w:val="Heading #3"/>
    <w:basedOn w:val="Normal"/>
    <w:next w:val="Normal"/>
    <w:link w:val="Heading4Char"/>
    <w:uiPriority w:val="5"/>
    <w:qFormat/>
    <w:rsid w:val="008643B7"/>
    <w:pPr>
      <w:keepNext/>
      <w:keepLines/>
      <w:spacing w:before="40"/>
      <w:outlineLvl w:val="3"/>
    </w:pPr>
    <w:rPr>
      <w:rFonts w:eastAsiaTheme="majorEastAsia" w:cstheme="majorBidi"/>
      <w:b/>
      <w:iCs/>
      <w:color w:val="00B0F0"/>
    </w:rPr>
  </w:style>
  <w:style w:type="paragraph" w:styleId="Heading5">
    <w:name w:val="heading 5"/>
    <w:basedOn w:val="Normal"/>
    <w:next w:val="Normal"/>
    <w:link w:val="Heading5Char"/>
    <w:uiPriority w:val="9"/>
    <w:semiHidden/>
    <w:unhideWhenUsed/>
    <w:rsid w:val="009B05C4"/>
    <w:pPr>
      <w:keepNext/>
      <w:keepLines/>
      <w:numPr>
        <w:ilvl w:val="4"/>
        <w:numId w:val="8"/>
      </w:numPr>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9B05C4"/>
    <w:pPr>
      <w:keepNext/>
      <w:keepLines/>
      <w:numPr>
        <w:ilvl w:val="5"/>
        <w:numId w:val="8"/>
      </w:numPr>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9B05C4"/>
    <w:pPr>
      <w:keepNext/>
      <w:keepLines/>
      <w:numPr>
        <w:ilvl w:val="6"/>
        <w:numId w:val="8"/>
      </w:numPr>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9B05C4"/>
    <w:pPr>
      <w:keepNext/>
      <w:keepLines/>
      <w:numPr>
        <w:ilvl w:val="7"/>
        <w:numId w:val="8"/>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9B05C4"/>
    <w:pPr>
      <w:keepNext/>
      <w:keepLines/>
      <w:numPr>
        <w:ilvl w:val="8"/>
        <w:numId w:val="8"/>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Section title Char"/>
    <w:basedOn w:val="DefaultParagraphFont"/>
    <w:link w:val="Heading1"/>
    <w:uiPriority w:val="1"/>
    <w:rsid w:val="008643B7"/>
    <w:rPr>
      <w:rFonts w:ascii="Arial" w:eastAsiaTheme="majorEastAsia" w:hAnsi="Arial" w:cstheme="majorBidi"/>
      <w:caps/>
      <w:color w:val="2F5496" w:themeColor="accent1" w:themeShade="BF"/>
      <w:sz w:val="40"/>
      <w:szCs w:val="32"/>
    </w:rPr>
  </w:style>
  <w:style w:type="paragraph" w:styleId="Title">
    <w:name w:val="Title"/>
    <w:aliases w:val="Main title,PRI Title"/>
    <w:basedOn w:val="Normal"/>
    <w:next w:val="Normal"/>
    <w:link w:val="TitleChar"/>
    <w:qFormat/>
    <w:rsid w:val="00406E77"/>
    <w:pPr>
      <w:pBdr>
        <w:bottom w:val="single" w:sz="4" w:space="3" w:color="000000" w:themeColor="text1"/>
      </w:pBdr>
      <w:spacing w:before="3200" w:after="420" w:line="240" w:lineRule="auto"/>
      <w:contextualSpacing/>
    </w:pPr>
    <w:rPr>
      <w:rFonts w:eastAsiaTheme="majorEastAsia" w:cstheme="majorBidi"/>
      <w:caps/>
      <w:color w:val="000000" w:themeColor="text1"/>
      <w:spacing w:val="-10"/>
      <w:kern w:val="28"/>
      <w:sz w:val="48"/>
      <w:szCs w:val="56"/>
    </w:rPr>
  </w:style>
  <w:style w:type="character" w:customStyle="1" w:styleId="TitleChar">
    <w:name w:val="Title Char"/>
    <w:aliases w:val="Main title Char,PRI Title Char"/>
    <w:basedOn w:val="DefaultParagraphFont"/>
    <w:link w:val="Title"/>
    <w:rsid w:val="00406E77"/>
    <w:rPr>
      <w:rFonts w:ascii="Arial" w:eastAsiaTheme="majorEastAsia" w:hAnsi="Arial" w:cstheme="majorBidi"/>
      <w:caps/>
      <w:color w:val="000000" w:themeColor="text1"/>
      <w:spacing w:val="-10"/>
      <w:kern w:val="28"/>
      <w:sz w:val="48"/>
      <w:szCs w:val="56"/>
    </w:rPr>
  </w:style>
  <w:style w:type="character" w:customStyle="1" w:styleId="Heading2Char">
    <w:name w:val="Heading 2 Char"/>
    <w:aliases w:val="SubHeading 1 Char"/>
    <w:basedOn w:val="DefaultParagraphFont"/>
    <w:link w:val="Heading2"/>
    <w:uiPriority w:val="2"/>
    <w:rsid w:val="008643B7"/>
    <w:rPr>
      <w:rFonts w:ascii="Arial" w:eastAsiaTheme="majorEastAsia" w:hAnsi="Arial" w:cstheme="majorBidi"/>
      <w:b/>
      <w:caps/>
      <w:color w:val="00B0F0"/>
      <w:sz w:val="28"/>
      <w:szCs w:val="26"/>
    </w:rPr>
  </w:style>
  <w:style w:type="paragraph" w:styleId="BalloonText">
    <w:name w:val="Balloon Text"/>
    <w:basedOn w:val="Normal"/>
    <w:link w:val="BalloonTextChar"/>
    <w:uiPriority w:val="99"/>
    <w:semiHidden/>
    <w:unhideWhenUsed/>
    <w:rsid w:val="009B05C4"/>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B05C4"/>
    <w:rPr>
      <w:rFonts w:ascii="Segoe UI" w:hAnsi="Segoe UI" w:cs="Segoe UI"/>
      <w:sz w:val="18"/>
      <w:szCs w:val="18"/>
    </w:rPr>
  </w:style>
  <w:style w:type="character" w:customStyle="1" w:styleId="Heading3Char">
    <w:name w:val="Heading 3 Char"/>
    <w:aliases w:val="Sub-Sub heading Char,PRI Heading 3 Char"/>
    <w:basedOn w:val="DefaultParagraphFont"/>
    <w:link w:val="Heading3"/>
    <w:uiPriority w:val="3"/>
    <w:rsid w:val="008643B7"/>
    <w:rPr>
      <w:rFonts w:ascii="Arial" w:eastAsiaTheme="majorEastAsia" w:hAnsi="Arial" w:cstheme="majorBidi"/>
      <w:b/>
      <w:caps/>
      <w:color w:val="0070C0"/>
      <w:sz w:val="24"/>
      <w:szCs w:val="24"/>
    </w:rPr>
  </w:style>
  <w:style w:type="paragraph" w:styleId="ListParagraph">
    <w:name w:val="List Paragraph"/>
    <w:aliases w:val="PRI Bullets"/>
    <w:basedOn w:val="Normal"/>
    <w:uiPriority w:val="34"/>
    <w:qFormat/>
    <w:rsid w:val="009B05C4"/>
    <w:pPr>
      <w:ind w:left="720"/>
      <w:contextualSpacing/>
    </w:pPr>
  </w:style>
  <w:style w:type="character" w:customStyle="1" w:styleId="Heading4Char">
    <w:name w:val="Heading 4 Char"/>
    <w:aliases w:val="Heading #3 Char"/>
    <w:basedOn w:val="DefaultParagraphFont"/>
    <w:link w:val="Heading4"/>
    <w:uiPriority w:val="5"/>
    <w:rsid w:val="008643B7"/>
    <w:rPr>
      <w:rFonts w:ascii="Arial" w:eastAsiaTheme="majorEastAsia" w:hAnsi="Arial" w:cstheme="majorBidi"/>
      <w:b/>
      <w:iCs/>
      <w:color w:val="00B0F0"/>
      <w:sz w:val="20"/>
    </w:rPr>
  </w:style>
  <w:style w:type="character" w:customStyle="1" w:styleId="Heading5Char">
    <w:name w:val="Heading 5 Char"/>
    <w:basedOn w:val="DefaultParagraphFont"/>
    <w:link w:val="Heading5"/>
    <w:uiPriority w:val="9"/>
    <w:semiHidden/>
    <w:rsid w:val="009B05C4"/>
    <w:rPr>
      <w:rFonts w:asciiTheme="majorHAnsi" w:eastAsiaTheme="majorEastAsia" w:hAnsiTheme="majorHAnsi" w:cstheme="majorBidi"/>
      <w:color w:val="2F5496" w:themeColor="accent1" w:themeShade="BF"/>
      <w:sz w:val="20"/>
      <w:szCs w:val="20"/>
    </w:rPr>
  </w:style>
  <w:style w:type="character" w:customStyle="1" w:styleId="Heading6Char">
    <w:name w:val="Heading 6 Char"/>
    <w:basedOn w:val="DefaultParagraphFont"/>
    <w:link w:val="Heading6"/>
    <w:uiPriority w:val="9"/>
    <w:semiHidden/>
    <w:rsid w:val="009B05C4"/>
    <w:rPr>
      <w:rFonts w:asciiTheme="majorHAnsi" w:eastAsiaTheme="majorEastAsia" w:hAnsiTheme="majorHAnsi" w:cstheme="majorBidi"/>
      <w:color w:val="1F3763" w:themeColor="accent1" w:themeShade="7F"/>
      <w:sz w:val="20"/>
      <w:szCs w:val="20"/>
    </w:rPr>
  </w:style>
  <w:style w:type="character" w:customStyle="1" w:styleId="Heading7Char">
    <w:name w:val="Heading 7 Char"/>
    <w:basedOn w:val="DefaultParagraphFont"/>
    <w:link w:val="Heading7"/>
    <w:uiPriority w:val="9"/>
    <w:semiHidden/>
    <w:rsid w:val="009B05C4"/>
    <w:rPr>
      <w:rFonts w:asciiTheme="majorHAnsi" w:eastAsiaTheme="majorEastAsia" w:hAnsiTheme="majorHAnsi" w:cstheme="majorBidi"/>
      <w:i/>
      <w:iCs/>
      <w:color w:val="1F3763" w:themeColor="accent1" w:themeShade="7F"/>
      <w:sz w:val="20"/>
      <w:szCs w:val="20"/>
    </w:rPr>
  </w:style>
  <w:style w:type="character" w:customStyle="1" w:styleId="Heading8Char">
    <w:name w:val="Heading 8 Char"/>
    <w:basedOn w:val="DefaultParagraphFont"/>
    <w:link w:val="Heading8"/>
    <w:uiPriority w:val="9"/>
    <w:semiHidden/>
    <w:rsid w:val="009B05C4"/>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9B05C4"/>
    <w:rPr>
      <w:rFonts w:asciiTheme="majorHAnsi" w:eastAsiaTheme="majorEastAsia" w:hAnsiTheme="majorHAnsi" w:cstheme="majorBidi"/>
      <w:i/>
      <w:iCs/>
      <w:color w:val="272727" w:themeColor="text1" w:themeTint="D8"/>
      <w:sz w:val="21"/>
      <w:szCs w:val="21"/>
    </w:rPr>
  </w:style>
  <w:style w:type="paragraph" w:styleId="Header">
    <w:name w:val="header"/>
    <w:basedOn w:val="Normal"/>
    <w:link w:val="HeaderChar"/>
    <w:uiPriority w:val="99"/>
    <w:unhideWhenUsed/>
    <w:rsid w:val="00A27FF8"/>
    <w:pPr>
      <w:tabs>
        <w:tab w:val="center" w:pos="4513"/>
        <w:tab w:val="right" w:pos="9026"/>
      </w:tabs>
      <w:spacing w:line="240" w:lineRule="auto"/>
    </w:pPr>
  </w:style>
  <w:style w:type="character" w:customStyle="1" w:styleId="HeaderChar">
    <w:name w:val="Header Char"/>
    <w:basedOn w:val="DefaultParagraphFont"/>
    <w:link w:val="Header"/>
    <w:uiPriority w:val="99"/>
    <w:rsid w:val="00A27FF8"/>
    <w:rPr>
      <w:rFonts w:ascii="Arial" w:hAnsi="Arial"/>
      <w:sz w:val="20"/>
    </w:rPr>
  </w:style>
  <w:style w:type="paragraph" w:styleId="Footer">
    <w:name w:val="footer"/>
    <w:basedOn w:val="Normal"/>
    <w:link w:val="FooterChar"/>
    <w:uiPriority w:val="99"/>
    <w:unhideWhenUsed/>
    <w:rsid w:val="00A27FF8"/>
    <w:pPr>
      <w:tabs>
        <w:tab w:val="center" w:pos="4513"/>
        <w:tab w:val="right" w:pos="9026"/>
      </w:tabs>
      <w:spacing w:line="240" w:lineRule="auto"/>
    </w:pPr>
  </w:style>
  <w:style w:type="character" w:customStyle="1" w:styleId="FooterChar">
    <w:name w:val="Footer Char"/>
    <w:basedOn w:val="DefaultParagraphFont"/>
    <w:link w:val="Footer"/>
    <w:uiPriority w:val="99"/>
    <w:rsid w:val="00A27FF8"/>
    <w:rPr>
      <w:rFonts w:ascii="Arial" w:hAnsi="Arial"/>
      <w:sz w:val="20"/>
    </w:rPr>
  </w:style>
  <w:style w:type="character" w:styleId="PageNumber">
    <w:name w:val="page number"/>
    <w:basedOn w:val="DefaultParagraphFont"/>
    <w:uiPriority w:val="99"/>
    <w:semiHidden/>
    <w:unhideWhenUsed/>
    <w:rsid w:val="00A27FF8"/>
  </w:style>
  <w:style w:type="paragraph" w:styleId="TOCHeading">
    <w:name w:val="TOC Heading"/>
    <w:basedOn w:val="Normal"/>
    <w:next w:val="Normal"/>
    <w:uiPriority w:val="39"/>
    <w:unhideWhenUsed/>
    <w:qFormat/>
    <w:rsid w:val="00612767"/>
    <w:pPr>
      <w:spacing w:line="259" w:lineRule="auto"/>
    </w:pPr>
    <w:rPr>
      <w:rFonts w:eastAsiaTheme="majorEastAsia" w:cstheme="majorBidi"/>
      <w:color w:val="2F5496" w:themeColor="accent1" w:themeShade="BF"/>
      <w:sz w:val="40"/>
      <w:szCs w:val="32"/>
      <w:lang w:val="en-US"/>
    </w:rPr>
  </w:style>
  <w:style w:type="paragraph" w:styleId="TOC1">
    <w:name w:val="toc 1"/>
    <w:basedOn w:val="Heading1"/>
    <w:next w:val="Normal"/>
    <w:autoRedefine/>
    <w:uiPriority w:val="39"/>
    <w:unhideWhenUsed/>
    <w:qFormat/>
    <w:rsid w:val="00E6388A"/>
    <w:pPr>
      <w:tabs>
        <w:tab w:val="right" w:pos="9214"/>
      </w:tabs>
      <w:spacing w:after="100"/>
    </w:pPr>
    <w:rPr>
      <w:sz w:val="24"/>
    </w:rPr>
  </w:style>
  <w:style w:type="paragraph" w:styleId="TOC2">
    <w:name w:val="toc 2"/>
    <w:basedOn w:val="Normal"/>
    <w:next w:val="Normal"/>
    <w:autoRedefine/>
    <w:uiPriority w:val="39"/>
    <w:unhideWhenUsed/>
    <w:rsid w:val="00E6388A"/>
    <w:pPr>
      <w:tabs>
        <w:tab w:val="right" w:pos="9214"/>
      </w:tabs>
      <w:spacing w:after="100"/>
    </w:pPr>
    <w:rPr>
      <w:noProof/>
    </w:rPr>
  </w:style>
  <w:style w:type="paragraph" w:styleId="TOC3">
    <w:name w:val="toc 3"/>
    <w:basedOn w:val="TOC2"/>
    <w:next w:val="Normal"/>
    <w:autoRedefine/>
    <w:uiPriority w:val="39"/>
    <w:unhideWhenUsed/>
    <w:rsid w:val="00934309"/>
    <w:pPr>
      <w:ind w:left="397"/>
    </w:pPr>
  </w:style>
  <w:style w:type="character" w:styleId="Hyperlink">
    <w:name w:val="Hyperlink"/>
    <w:basedOn w:val="DefaultParagraphFont"/>
    <w:uiPriority w:val="99"/>
    <w:qFormat/>
    <w:rsid w:val="002744E8"/>
    <w:rPr>
      <w:color w:val="00B0F0"/>
      <w:u w:val="none"/>
    </w:rPr>
  </w:style>
  <w:style w:type="paragraph" w:styleId="ListBullet">
    <w:name w:val="List Bullet"/>
    <w:basedOn w:val="Normal"/>
    <w:uiPriority w:val="4"/>
    <w:qFormat/>
    <w:rsid w:val="009D76A6"/>
    <w:pPr>
      <w:numPr>
        <w:numId w:val="2"/>
      </w:numPr>
    </w:pPr>
  </w:style>
  <w:style w:type="paragraph" w:styleId="ListBullet2">
    <w:name w:val="List Bullet 2"/>
    <w:basedOn w:val="Normal"/>
    <w:uiPriority w:val="99"/>
    <w:semiHidden/>
    <w:unhideWhenUsed/>
    <w:rsid w:val="009D76A6"/>
    <w:pPr>
      <w:numPr>
        <w:numId w:val="3"/>
      </w:numPr>
      <w:contextualSpacing/>
    </w:pPr>
  </w:style>
  <w:style w:type="paragraph" w:styleId="ListBullet3">
    <w:name w:val="List Bullet 3"/>
    <w:basedOn w:val="Normal"/>
    <w:link w:val="ListBullet3Char"/>
    <w:uiPriority w:val="99"/>
    <w:unhideWhenUsed/>
    <w:rsid w:val="009D76A6"/>
    <w:pPr>
      <w:numPr>
        <w:numId w:val="6"/>
      </w:numPr>
      <w:contextualSpacing/>
    </w:pPr>
  </w:style>
  <w:style w:type="paragraph" w:styleId="Subtitle">
    <w:name w:val="Subtitle"/>
    <w:aliases w:val="Bullet list 2"/>
    <w:basedOn w:val="Normal"/>
    <w:next w:val="Normal"/>
    <w:link w:val="SubtitleChar"/>
    <w:uiPriority w:val="6"/>
    <w:qFormat/>
    <w:rsid w:val="00A747EF"/>
    <w:pPr>
      <w:numPr>
        <w:numId w:val="4"/>
      </w:numPr>
    </w:pPr>
    <w:rPr>
      <w:rFonts w:eastAsiaTheme="minorEastAsia" w:cs="Arial"/>
      <w:color w:val="000000" w:themeColor="text1"/>
    </w:rPr>
  </w:style>
  <w:style w:type="character" w:customStyle="1" w:styleId="SubtitleChar">
    <w:name w:val="Subtitle Char"/>
    <w:aliases w:val="Bullet list 2 Char"/>
    <w:basedOn w:val="DefaultParagraphFont"/>
    <w:link w:val="Subtitle"/>
    <w:uiPriority w:val="6"/>
    <w:rsid w:val="00FE09A7"/>
    <w:rPr>
      <w:rFonts w:ascii="Arial" w:eastAsiaTheme="minorEastAsia" w:hAnsi="Arial" w:cs="Arial"/>
      <w:color w:val="000000" w:themeColor="text1"/>
      <w:sz w:val="20"/>
      <w:szCs w:val="20"/>
    </w:rPr>
  </w:style>
  <w:style w:type="paragraph" w:customStyle="1" w:styleId="PRIQuoteBlue">
    <w:name w:val="PRI Quote Blue"/>
    <w:basedOn w:val="Quote"/>
    <w:link w:val="PRIQuoteBlueChar"/>
    <w:uiPriority w:val="8"/>
    <w:qFormat/>
    <w:rsid w:val="0057471B"/>
    <w:pPr>
      <w:spacing w:before="240" w:after="240"/>
      <w:ind w:left="0" w:right="0"/>
      <w:jc w:val="left"/>
    </w:pPr>
    <w:rPr>
      <w:i w:val="0"/>
      <w:iCs w:val="0"/>
      <w:color w:val="00B0F0"/>
      <w:sz w:val="32"/>
    </w:rPr>
  </w:style>
  <w:style w:type="character" w:customStyle="1" w:styleId="PRIQuoteBlueChar">
    <w:name w:val="PRI Quote Blue Char"/>
    <w:basedOn w:val="DefaultParagraphFont"/>
    <w:link w:val="PRIQuoteBlue"/>
    <w:uiPriority w:val="8"/>
    <w:rsid w:val="00FE09A7"/>
    <w:rPr>
      <w:rFonts w:ascii="Arial" w:eastAsia="MS PGothic" w:hAnsi="Arial" w:cs="Times New Roman"/>
      <w:color w:val="00B0F0"/>
      <w:sz w:val="32"/>
      <w:szCs w:val="20"/>
    </w:rPr>
  </w:style>
  <w:style w:type="paragraph" w:styleId="Quote">
    <w:name w:val="Quote"/>
    <w:basedOn w:val="Normal"/>
    <w:next w:val="Normal"/>
    <w:link w:val="QuoteChar"/>
    <w:uiPriority w:val="29"/>
    <w:rsid w:val="0057471B"/>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57471B"/>
    <w:rPr>
      <w:rFonts w:ascii="Arial" w:hAnsi="Arial"/>
      <w:i/>
      <w:iCs/>
      <w:color w:val="404040" w:themeColor="text1" w:themeTint="BF"/>
      <w:sz w:val="20"/>
    </w:rPr>
  </w:style>
  <w:style w:type="paragraph" w:customStyle="1" w:styleId="Bulletlist3">
    <w:name w:val="Bullet list 3"/>
    <w:basedOn w:val="ListBullet3"/>
    <w:link w:val="Bulletlist3Char"/>
    <w:uiPriority w:val="7"/>
    <w:qFormat/>
    <w:rsid w:val="00A747EF"/>
  </w:style>
  <w:style w:type="paragraph" w:customStyle="1" w:styleId="Bullestlist2">
    <w:name w:val="Bullest list 2"/>
    <w:basedOn w:val="ListBullet"/>
    <w:uiPriority w:val="7"/>
    <w:rsid w:val="00A747EF"/>
    <w:pPr>
      <w:numPr>
        <w:numId w:val="5"/>
      </w:numPr>
    </w:pPr>
  </w:style>
  <w:style w:type="table" w:styleId="TableGrid">
    <w:name w:val="Table Grid"/>
    <w:basedOn w:val="TableNormal"/>
    <w:uiPriority w:val="39"/>
    <w:rsid w:val="00184F1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Bullet3Char">
    <w:name w:val="List Bullet 3 Char"/>
    <w:basedOn w:val="DefaultParagraphFont"/>
    <w:link w:val="ListBullet3"/>
    <w:uiPriority w:val="99"/>
    <w:rsid w:val="00A747EF"/>
    <w:rPr>
      <w:rFonts w:ascii="Arial" w:eastAsia="MS PGothic" w:hAnsi="Arial" w:cs="Times New Roman"/>
      <w:sz w:val="20"/>
      <w:szCs w:val="20"/>
    </w:rPr>
  </w:style>
  <w:style w:type="character" w:customStyle="1" w:styleId="Bulletlist3Char">
    <w:name w:val="Bullet list 3 Char"/>
    <w:basedOn w:val="ListBullet3Char"/>
    <w:link w:val="Bulletlist3"/>
    <w:uiPriority w:val="7"/>
    <w:rsid w:val="00FE09A7"/>
    <w:rPr>
      <w:rFonts w:ascii="Arial" w:eastAsia="MS PGothic" w:hAnsi="Arial" w:cs="Times New Roman"/>
      <w:sz w:val="20"/>
      <w:szCs w:val="20"/>
    </w:rPr>
  </w:style>
  <w:style w:type="table" w:customStyle="1" w:styleId="GridTable2-Accent51">
    <w:name w:val="Grid Table 2 - Accent 51"/>
    <w:basedOn w:val="TableNormal"/>
    <w:uiPriority w:val="47"/>
    <w:rsid w:val="00184F1A"/>
    <w:pPr>
      <w:spacing w:after="0" w:line="240" w:lineRule="auto"/>
    </w:pPr>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character" w:customStyle="1" w:styleId="UnresolvedMention1">
    <w:name w:val="Unresolved Mention1"/>
    <w:basedOn w:val="DefaultParagraphFont"/>
    <w:uiPriority w:val="99"/>
    <w:unhideWhenUsed/>
    <w:rsid w:val="00743B12"/>
    <w:rPr>
      <w:color w:val="808080"/>
      <w:shd w:val="clear" w:color="auto" w:fill="E6E6E6"/>
    </w:rPr>
  </w:style>
  <w:style w:type="paragraph" w:customStyle="1" w:styleId="Bullet1">
    <w:name w:val="Bullet 1"/>
    <w:basedOn w:val="Normal"/>
    <w:rsid w:val="00743B12"/>
    <w:pPr>
      <w:numPr>
        <w:numId w:val="7"/>
      </w:numPr>
      <w:spacing w:before="60" w:line="240" w:lineRule="auto"/>
    </w:pPr>
    <w:rPr>
      <w:rFonts w:ascii="Times New Roman" w:eastAsia="Times New Roman" w:hAnsi="Times New Roman"/>
      <w:sz w:val="24"/>
      <w:szCs w:val="24"/>
      <w:lang w:val="en-AU"/>
    </w:rPr>
  </w:style>
  <w:style w:type="paragraph" w:styleId="CommentText">
    <w:name w:val="annotation text"/>
    <w:basedOn w:val="Normal"/>
    <w:link w:val="CommentTextChar"/>
    <w:uiPriority w:val="99"/>
    <w:unhideWhenUsed/>
    <w:rsid w:val="002E7CDB"/>
    <w:pPr>
      <w:spacing w:line="240" w:lineRule="auto"/>
    </w:pPr>
    <w:rPr>
      <w:rFonts w:ascii="Times New Roman" w:eastAsia="Times New Roman" w:hAnsi="Times New Roman"/>
    </w:rPr>
  </w:style>
  <w:style w:type="character" w:customStyle="1" w:styleId="CommentTextChar">
    <w:name w:val="Comment Text Char"/>
    <w:basedOn w:val="DefaultParagraphFont"/>
    <w:link w:val="CommentText"/>
    <w:uiPriority w:val="99"/>
    <w:rsid w:val="002E7CDB"/>
    <w:rPr>
      <w:rFonts w:ascii="Times New Roman" w:eastAsia="Times New Roman" w:hAnsi="Times New Roman" w:cs="Times New Roman"/>
      <w:sz w:val="20"/>
      <w:szCs w:val="20"/>
    </w:rPr>
  </w:style>
  <w:style w:type="paragraph" w:customStyle="1" w:styleId="paragraph">
    <w:name w:val="paragraph"/>
    <w:basedOn w:val="Normal"/>
    <w:rsid w:val="00743B12"/>
    <w:pPr>
      <w:spacing w:before="100" w:beforeAutospacing="1" w:after="100" w:afterAutospacing="1" w:line="240" w:lineRule="auto"/>
    </w:pPr>
    <w:rPr>
      <w:rFonts w:ascii="Times New Roman" w:eastAsia="Times New Roman" w:hAnsi="Times New Roman"/>
      <w:sz w:val="24"/>
      <w:szCs w:val="24"/>
      <w:lang w:val="en-AU"/>
    </w:rPr>
  </w:style>
  <w:style w:type="character" w:customStyle="1" w:styleId="normaltextrun">
    <w:name w:val="normaltextrun"/>
    <w:basedOn w:val="DefaultParagraphFont"/>
    <w:rsid w:val="00743B12"/>
  </w:style>
  <w:style w:type="character" w:styleId="Strong">
    <w:name w:val="Strong"/>
    <w:basedOn w:val="DefaultParagraphFont"/>
    <w:uiPriority w:val="9"/>
    <w:qFormat/>
    <w:rsid w:val="00D77F40"/>
    <w:rPr>
      <w:b/>
      <w:bCs/>
    </w:rPr>
  </w:style>
  <w:style w:type="paragraph" w:styleId="NormalWeb">
    <w:name w:val="Normal (Web)"/>
    <w:basedOn w:val="Normal"/>
    <w:uiPriority w:val="99"/>
    <w:unhideWhenUsed/>
    <w:rsid w:val="00D75F76"/>
    <w:pPr>
      <w:spacing w:before="100" w:beforeAutospacing="1" w:after="100" w:afterAutospacing="1"/>
    </w:pPr>
    <w:rPr>
      <w:rFonts w:ascii="Times" w:hAnsi="Times"/>
    </w:rPr>
  </w:style>
  <w:style w:type="table" w:customStyle="1" w:styleId="PRITable2">
    <w:name w:val="PRI Table 2"/>
    <w:basedOn w:val="TableNormal"/>
    <w:uiPriority w:val="99"/>
    <w:rsid w:val="00D75F76"/>
    <w:pPr>
      <w:spacing w:after="0" w:line="312" w:lineRule="auto"/>
      <w:ind w:left="170" w:right="170" w:hanging="357"/>
    </w:pPr>
    <w:rPr>
      <w:rFonts w:ascii="Arial" w:eastAsia="MS PGothic" w:hAnsi="Arial" w:cs="Times New Roman"/>
      <w:sz w:val="20"/>
      <w:szCs w:val="20"/>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paragraph" w:styleId="EndnoteText">
    <w:name w:val="endnote text"/>
    <w:basedOn w:val="Normal"/>
    <w:link w:val="EndnoteTextChar"/>
    <w:uiPriority w:val="99"/>
    <w:semiHidden/>
    <w:unhideWhenUsed/>
    <w:rsid w:val="00E83508"/>
    <w:pPr>
      <w:spacing w:line="240" w:lineRule="auto"/>
    </w:pPr>
  </w:style>
  <w:style w:type="character" w:customStyle="1" w:styleId="EndnoteTextChar">
    <w:name w:val="Endnote Text Char"/>
    <w:basedOn w:val="DefaultParagraphFont"/>
    <w:link w:val="EndnoteText"/>
    <w:uiPriority w:val="99"/>
    <w:semiHidden/>
    <w:rsid w:val="00E83508"/>
    <w:rPr>
      <w:rFonts w:ascii="Arial" w:eastAsia="MS PGothic" w:hAnsi="Arial" w:cs="Times New Roman"/>
      <w:sz w:val="20"/>
      <w:szCs w:val="20"/>
    </w:rPr>
  </w:style>
  <w:style w:type="character" w:styleId="EndnoteReference">
    <w:name w:val="endnote reference"/>
    <w:basedOn w:val="DefaultParagraphFont"/>
    <w:uiPriority w:val="99"/>
    <w:semiHidden/>
    <w:unhideWhenUsed/>
    <w:rsid w:val="00E83508"/>
    <w:rPr>
      <w:vertAlign w:val="superscript"/>
    </w:rPr>
  </w:style>
  <w:style w:type="paragraph" w:styleId="FootnoteText">
    <w:name w:val="footnote text"/>
    <w:basedOn w:val="Normal"/>
    <w:link w:val="FootnoteTextChar"/>
    <w:uiPriority w:val="99"/>
    <w:unhideWhenUsed/>
    <w:rsid w:val="00E83508"/>
    <w:pPr>
      <w:spacing w:line="240" w:lineRule="auto"/>
    </w:pPr>
    <w:rPr>
      <w:color w:val="767171" w:themeColor="background2" w:themeShade="80"/>
      <w:sz w:val="16"/>
    </w:rPr>
  </w:style>
  <w:style w:type="character" w:customStyle="1" w:styleId="FootnoteTextChar">
    <w:name w:val="Footnote Text Char"/>
    <w:basedOn w:val="DefaultParagraphFont"/>
    <w:link w:val="FootnoteText"/>
    <w:uiPriority w:val="99"/>
    <w:rsid w:val="00E83508"/>
    <w:rPr>
      <w:rFonts w:ascii="Arial" w:eastAsia="MS PGothic" w:hAnsi="Arial" w:cs="Times New Roman"/>
      <w:color w:val="767171" w:themeColor="background2" w:themeShade="80"/>
      <w:sz w:val="16"/>
      <w:szCs w:val="20"/>
    </w:rPr>
  </w:style>
  <w:style w:type="character" w:styleId="FootnoteReference">
    <w:name w:val="footnote reference"/>
    <w:basedOn w:val="DefaultParagraphFont"/>
    <w:uiPriority w:val="99"/>
    <w:semiHidden/>
    <w:unhideWhenUsed/>
    <w:rsid w:val="00E83508"/>
    <w:rPr>
      <w:vertAlign w:val="superscript"/>
    </w:rPr>
  </w:style>
  <w:style w:type="paragraph" w:customStyle="1" w:styleId="Footnotes">
    <w:name w:val="Footnotes"/>
    <w:basedOn w:val="FootnoteText"/>
    <w:next w:val="FootnoteText"/>
    <w:link w:val="FootnotesChar"/>
    <w:uiPriority w:val="5"/>
    <w:qFormat/>
    <w:rsid w:val="00AC0A51"/>
    <w:pPr>
      <w:widowControl w:val="0"/>
      <w:autoSpaceDE w:val="0"/>
      <w:autoSpaceDN w:val="0"/>
      <w:adjustRightInd w:val="0"/>
      <w:contextualSpacing/>
    </w:pPr>
  </w:style>
  <w:style w:type="character" w:customStyle="1" w:styleId="FootnotesChar">
    <w:name w:val="Footnotes Char"/>
    <w:basedOn w:val="FootnoteTextChar"/>
    <w:link w:val="Footnotes"/>
    <w:uiPriority w:val="5"/>
    <w:rsid w:val="00AC0A51"/>
    <w:rPr>
      <w:rFonts w:ascii="Arial" w:eastAsia="MS PGothic" w:hAnsi="Arial" w:cs="Times New Roman"/>
      <w:color w:val="767171" w:themeColor="background2" w:themeShade="80"/>
      <w:sz w:val="16"/>
      <w:szCs w:val="20"/>
    </w:rPr>
  </w:style>
  <w:style w:type="character" w:customStyle="1" w:styleId="eop">
    <w:name w:val="eop"/>
    <w:basedOn w:val="DefaultParagraphFont"/>
    <w:rsid w:val="00F573C1"/>
  </w:style>
  <w:style w:type="character" w:styleId="CommentReference">
    <w:name w:val="annotation reference"/>
    <w:basedOn w:val="DefaultParagraphFont"/>
    <w:uiPriority w:val="99"/>
    <w:semiHidden/>
    <w:unhideWhenUsed/>
    <w:rsid w:val="00F573C1"/>
    <w:rPr>
      <w:sz w:val="16"/>
      <w:szCs w:val="16"/>
    </w:rPr>
  </w:style>
  <w:style w:type="paragraph" w:customStyle="1" w:styleId="2Body">
    <w:name w:val="2 Body"/>
    <w:basedOn w:val="Normal"/>
    <w:uiPriority w:val="99"/>
    <w:rsid w:val="00AF407C"/>
    <w:pPr>
      <w:suppressAutoHyphens/>
      <w:autoSpaceDE w:val="0"/>
      <w:autoSpaceDN w:val="0"/>
      <w:adjustRightInd w:val="0"/>
      <w:spacing w:line="288" w:lineRule="auto"/>
      <w:textAlignment w:val="center"/>
    </w:pPr>
    <w:rPr>
      <w:rFonts w:ascii="Alright Sans Regular" w:eastAsiaTheme="minorHAnsi" w:hAnsi="Alright Sans Regular" w:cs="Alright Sans Regular"/>
      <w:color w:val="000000"/>
      <w:sz w:val="18"/>
      <w:szCs w:val="18"/>
    </w:rPr>
  </w:style>
  <w:style w:type="table" w:customStyle="1" w:styleId="GridTable4-Accent51">
    <w:name w:val="Grid Table 4 - Accent 51"/>
    <w:basedOn w:val="TableNormal"/>
    <w:uiPriority w:val="49"/>
    <w:rsid w:val="001F1948"/>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styleId="CommentSubject">
    <w:name w:val="annotation subject"/>
    <w:basedOn w:val="CommentText"/>
    <w:next w:val="CommentText"/>
    <w:link w:val="CommentSubjectChar"/>
    <w:uiPriority w:val="99"/>
    <w:semiHidden/>
    <w:unhideWhenUsed/>
    <w:rsid w:val="001F1948"/>
    <w:rPr>
      <w:rFonts w:ascii="Arial" w:eastAsia="MS PGothic" w:hAnsi="Arial"/>
      <w:b/>
      <w:bCs/>
    </w:rPr>
  </w:style>
  <w:style w:type="character" w:customStyle="1" w:styleId="CommentSubjectChar">
    <w:name w:val="Comment Subject Char"/>
    <w:basedOn w:val="CommentTextChar"/>
    <w:link w:val="CommentSubject"/>
    <w:uiPriority w:val="99"/>
    <w:semiHidden/>
    <w:rsid w:val="001F1948"/>
    <w:rPr>
      <w:rFonts w:ascii="Arial" w:eastAsia="MS PGothic" w:hAnsi="Arial" w:cs="Times New Roman"/>
      <w:b/>
      <w:bCs/>
      <w:sz w:val="20"/>
      <w:szCs w:val="20"/>
      <w:lang w:val="en-AU"/>
    </w:rPr>
  </w:style>
  <w:style w:type="paragraph" w:styleId="Revision">
    <w:name w:val="Revision"/>
    <w:hidden/>
    <w:uiPriority w:val="99"/>
    <w:semiHidden/>
    <w:rsid w:val="0075786B"/>
    <w:pPr>
      <w:spacing w:after="0" w:line="240" w:lineRule="auto"/>
    </w:pPr>
    <w:rPr>
      <w:rFonts w:ascii="Arial" w:eastAsia="MS PGothic" w:hAnsi="Arial" w:cs="Times New Roman"/>
      <w:sz w:val="20"/>
      <w:szCs w:val="20"/>
    </w:rPr>
  </w:style>
  <w:style w:type="table" w:customStyle="1" w:styleId="GridTable4-Accent11">
    <w:name w:val="Grid Table 4 - Accent 11"/>
    <w:basedOn w:val="TableNormal"/>
    <w:uiPriority w:val="49"/>
    <w:rsid w:val="002F44C7"/>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styleId="FollowedHyperlink">
    <w:name w:val="FollowedHyperlink"/>
    <w:basedOn w:val="DefaultParagraphFont"/>
    <w:uiPriority w:val="99"/>
    <w:semiHidden/>
    <w:unhideWhenUsed/>
    <w:rsid w:val="00A72B86"/>
    <w:rPr>
      <w:color w:val="954F72" w:themeColor="followedHyperlink"/>
      <w:u w:val="single"/>
    </w:rPr>
  </w:style>
  <w:style w:type="character" w:customStyle="1" w:styleId="Mention1">
    <w:name w:val="Mention1"/>
    <w:basedOn w:val="DefaultParagraphFont"/>
    <w:uiPriority w:val="99"/>
    <w:unhideWhenUsed/>
    <w:rsid w:val="007C41D6"/>
    <w:rPr>
      <w:color w:val="2B579A"/>
      <w:shd w:val="clear" w:color="auto" w:fill="E1DFDD"/>
    </w:rPr>
  </w:style>
  <w:style w:type="paragraph" w:customStyle="1" w:styleId="Indicatorsubsection">
    <w:name w:val="Indicator subsection"/>
    <w:basedOn w:val="Heading2"/>
    <w:uiPriority w:val="5"/>
    <w:qFormat/>
    <w:rsid w:val="003F337B"/>
    <w:pPr>
      <w:spacing w:before="0" w:after="100" w:afterAutospacing="1"/>
      <w:jc w:val="center"/>
    </w:pPr>
    <w:rPr>
      <w:rFonts w:eastAsia="Times New Roman" w:cs="Arial"/>
      <w:bCs/>
      <w:caps w:val="0"/>
      <w:color w:val="000000" w:themeColor="text1"/>
      <w:sz w:val="22"/>
      <w:szCs w:val="22"/>
      <w:lang w:val="en-US" w:eastAsia="en-GB"/>
    </w:rPr>
  </w:style>
  <w:style w:type="paragraph" w:styleId="TOC4">
    <w:name w:val="toc 4"/>
    <w:basedOn w:val="Normal"/>
    <w:next w:val="Normal"/>
    <w:autoRedefine/>
    <w:uiPriority w:val="39"/>
    <w:unhideWhenUsed/>
    <w:rsid w:val="002860A1"/>
    <w:pPr>
      <w:spacing w:after="100"/>
      <w:ind w:left="600"/>
    </w:pPr>
  </w:style>
  <w:style w:type="character" w:styleId="UnresolvedMention">
    <w:name w:val="Unresolved Mention"/>
    <w:basedOn w:val="DefaultParagraphFont"/>
    <w:uiPriority w:val="99"/>
    <w:unhideWhenUsed/>
    <w:rsid w:val="00A80216"/>
    <w:rPr>
      <w:color w:val="605E5C"/>
      <w:shd w:val="clear" w:color="auto" w:fill="E1DFDD"/>
    </w:rPr>
  </w:style>
  <w:style w:type="character" w:styleId="Emphasis">
    <w:name w:val="Emphasis"/>
    <w:basedOn w:val="DefaultParagraphFont"/>
    <w:uiPriority w:val="20"/>
    <w:qFormat/>
    <w:rsid w:val="00774912"/>
    <w:rPr>
      <w:i/>
      <w:iCs/>
    </w:rPr>
  </w:style>
  <w:style w:type="table" w:styleId="GridTable4-Accent5">
    <w:name w:val="Grid Table 4 Accent 5"/>
    <w:basedOn w:val="TableNormal"/>
    <w:uiPriority w:val="49"/>
    <w:rsid w:val="00842EAB"/>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PlainTable4">
    <w:name w:val="Plain Table 4"/>
    <w:basedOn w:val="TableNormal"/>
    <w:uiPriority w:val="44"/>
    <w:rsid w:val="00842EA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Mention">
    <w:name w:val="Mention"/>
    <w:basedOn w:val="DefaultParagraphFont"/>
    <w:uiPriority w:val="99"/>
    <w:unhideWhenUsed/>
    <w:rsid w:val="00385E92"/>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1987953">
      <w:bodyDiv w:val="1"/>
      <w:marLeft w:val="0"/>
      <w:marRight w:val="0"/>
      <w:marTop w:val="0"/>
      <w:marBottom w:val="0"/>
      <w:divBdr>
        <w:top w:val="none" w:sz="0" w:space="0" w:color="auto"/>
        <w:left w:val="none" w:sz="0" w:space="0" w:color="auto"/>
        <w:bottom w:val="none" w:sz="0" w:space="0" w:color="auto"/>
        <w:right w:val="none" w:sz="0" w:space="0" w:color="auto"/>
      </w:divBdr>
    </w:div>
    <w:div w:id="216741160">
      <w:bodyDiv w:val="1"/>
      <w:marLeft w:val="0"/>
      <w:marRight w:val="0"/>
      <w:marTop w:val="0"/>
      <w:marBottom w:val="0"/>
      <w:divBdr>
        <w:top w:val="none" w:sz="0" w:space="0" w:color="auto"/>
        <w:left w:val="none" w:sz="0" w:space="0" w:color="auto"/>
        <w:bottom w:val="none" w:sz="0" w:space="0" w:color="auto"/>
        <w:right w:val="none" w:sz="0" w:space="0" w:color="auto"/>
      </w:divBdr>
    </w:div>
    <w:div w:id="373896495">
      <w:bodyDiv w:val="1"/>
      <w:marLeft w:val="0"/>
      <w:marRight w:val="0"/>
      <w:marTop w:val="0"/>
      <w:marBottom w:val="0"/>
      <w:divBdr>
        <w:top w:val="none" w:sz="0" w:space="0" w:color="auto"/>
        <w:left w:val="none" w:sz="0" w:space="0" w:color="auto"/>
        <w:bottom w:val="none" w:sz="0" w:space="0" w:color="auto"/>
        <w:right w:val="none" w:sz="0" w:space="0" w:color="auto"/>
      </w:divBdr>
    </w:div>
    <w:div w:id="392461243">
      <w:bodyDiv w:val="1"/>
      <w:marLeft w:val="0"/>
      <w:marRight w:val="0"/>
      <w:marTop w:val="0"/>
      <w:marBottom w:val="0"/>
      <w:divBdr>
        <w:top w:val="none" w:sz="0" w:space="0" w:color="auto"/>
        <w:left w:val="none" w:sz="0" w:space="0" w:color="auto"/>
        <w:bottom w:val="none" w:sz="0" w:space="0" w:color="auto"/>
        <w:right w:val="none" w:sz="0" w:space="0" w:color="auto"/>
      </w:divBdr>
    </w:div>
    <w:div w:id="417099774">
      <w:bodyDiv w:val="1"/>
      <w:marLeft w:val="0"/>
      <w:marRight w:val="0"/>
      <w:marTop w:val="0"/>
      <w:marBottom w:val="0"/>
      <w:divBdr>
        <w:top w:val="none" w:sz="0" w:space="0" w:color="auto"/>
        <w:left w:val="none" w:sz="0" w:space="0" w:color="auto"/>
        <w:bottom w:val="none" w:sz="0" w:space="0" w:color="auto"/>
        <w:right w:val="none" w:sz="0" w:space="0" w:color="auto"/>
      </w:divBdr>
      <w:divsChild>
        <w:div w:id="1188182431">
          <w:marLeft w:val="0"/>
          <w:marRight w:val="0"/>
          <w:marTop w:val="0"/>
          <w:marBottom w:val="0"/>
          <w:divBdr>
            <w:top w:val="none" w:sz="0" w:space="0" w:color="auto"/>
            <w:left w:val="none" w:sz="0" w:space="0" w:color="auto"/>
            <w:bottom w:val="none" w:sz="0" w:space="0" w:color="auto"/>
            <w:right w:val="none" w:sz="0" w:space="0" w:color="auto"/>
          </w:divBdr>
        </w:div>
      </w:divsChild>
    </w:div>
    <w:div w:id="534538865">
      <w:bodyDiv w:val="1"/>
      <w:marLeft w:val="0"/>
      <w:marRight w:val="0"/>
      <w:marTop w:val="0"/>
      <w:marBottom w:val="0"/>
      <w:divBdr>
        <w:top w:val="none" w:sz="0" w:space="0" w:color="auto"/>
        <w:left w:val="none" w:sz="0" w:space="0" w:color="auto"/>
        <w:bottom w:val="none" w:sz="0" w:space="0" w:color="auto"/>
        <w:right w:val="none" w:sz="0" w:space="0" w:color="auto"/>
      </w:divBdr>
    </w:div>
    <w:div w:id="569193600">
      <w:bodyDiv w:val="1"/>
      <w:marLeft w:val="0"/>
      <w:marRight w:val="0"/>
      <w:marTop w:val="0"/>
      <w:marBottom w:val="0"/>
      <w:divBdr>
        <w:top w:val="none" w:sz="0" w:space="0" w:color="auto"/>
        <w:left w:val="none" w:sz="0" w:space="0" w:color="auto"/>
        <w:bottom w:val="none" w:sz="0" w:space="0" w:color="auto"/>
        <w:right w:val="none" w:sz="0" w:space="0" w:color="auto"/>
      </w:divBdr>
    </w:div>
    <w:div w:id="645864586">
      <w:bodyDiv w:val="1"/>
      <w:marLeft w:val="0"/>
      <w:marRight w:val="0"/>
      <w:marTop w:val="0"/>
      <w:marBottom w:val="0"/>
      <w:divBdr>
        <w:top w:val="none" w:sz="0" w:space="0" w:color="auto"/>
        <w:left w:val="none" w:sz="0" w:space="0" w:color="auto"/>
        <w:bottom w:val="none" w:sz="0" w:space="0" w:color="auto"/>
        <w:right w:val="none" w:sz="0" w:space="0" w:color="auto"/>
      </w:divBdr>
    </w:div>
    <w:div w:id="687414284">
      <w:bodyDiv w:val="1"/>
      <w:marLeft w:val="0"/>
      <w:marRight w:val="0"/>
      <w:marTop w:val="0"/>
      <w:marBottom w:val="0"/>
      <w:divBdr>
        <w:top w:val="none" w:sz="0" w:space="0" w:color="auto"/>
        <w:left w:val="none" w:sz="0" w:space="0" w:color="auto"/>
        <w:bottom w:val="none" w:sz="0" w:space="0" w:color="auto"/>
        <w:right w:val="none" w:sz="0" w:space="0" w:color="auto"/>
      </w:divBdr>
    </w:div>
    <w:div w:id="761921819">
      <w:bodyDiv w:val="1"/>
      <w:marLeft w:val="0"/>
      <w:marRight w:val="0"/>
      <w:marTop w:val="0"/>
      <w:marBottom w:val="0"/>
      <w:divBdr>
        <w:top w:val="none" w:sz="0" w:space="0" w:color="auto"/>
        <w:left w:val="none" w:sz="0" w:space="0" w:color="auto"/>
        <w:bottom w:val="none" w:sz="0" w:space="0" w:color="auto"/>
        <w:right w:val="none" w:sz="0" w:space="0" w:color="auto"/>
      </w:divBdr>
    </w:div>
    <w:div w:id="794561679">
      <w:bodyDiv w:val="1"/>
      <w:marLeft w:val="0"/>
      <w:marRight w:val="0"/>
      <w:marTop w:val="0"/>
      <w:marBottom w:val="0"/>
      <w:divBdr>
        <w:top w:val="none" w:sz="0" w:space="0" w:color="auto"/>
        <w:left w:val="none" w:sz="0" w:space="0" w:color="auto"/>
        <w:bottom w:val="none" w:sz="0" w:space="0" w:color="auto"/>
        <w:right w:val="none" w:sz="0" w:space="0" w:color="auto"/>
      </w:divBdr>
    </w:div>
    <w:div w:id="835221900">
      <w:bodyDiv w:val="1"/>
      <w:marLeft w:val="0"/>
      <w:marRight w:val="0"/>
      <w:marTop w:val="0"/>
      <w:marBottom w:val="0"/>
      <w:divBdr>
        <w:top w:val="none" w:sz="0" w:space="0" w:color="auto"/>
        <w:left w:val="none" w:sz="0" w:space="0" w:color="auto"/>
        <w:bottom w:val="none" w:sz="0" w:space="0" w:color="auto"/>
        <w:right w:val="none" w:sz="0" w:space="0" w:color="auto"/>
      </w:divBdr>
    </w:div>
    <w:div w:id="882595832">
      <w:bodyDiv w:val="1"/>
      <w:marLeft w:val="0"/>
      <w:marRight w:val="0"/>
      <w:marTop w:val="0"/>
      <w:marBottom w:val="0"/>
      <w:divBdr>
        <w:top w:val="none" w:sz="0" w:space="0" w:color="auto"/>
        <w:left w:val="none" w:sz="0" w:space="0" w:color="auto"/>
        <w:bottom w:val="none" w:sz="0" w:space="0" w:color="auto"/>
        <w:right w:val="none" w:sz="0" w:space="0" w:color="auto"/>
      </w:divBdr>
    </w:div>
    <w:div w:id="918440578">
      <w:bodyDiv w:val="1"/>
      <w:marLeft w:val="0"/>
      <w:marRight w:val="0"/>
      <w:marTop w:val="0"/>
      <w:marBottom w:val="0"/>
      <w:divBdr>
        <w:top w:val="none" w:sz="0" w:space="0" w:color="auto"/>
        <w:left w:val="none" w:sz="0" w:space="0" w:color="auto"/>
        <w:bottom w:val="none" w:sz="0" w:space="0" w:color="auto"/>
        <w:right w:val="none" w:sz="0" w:space="0" w:color="auto"/>
      </w:divBdr>
    </w:div>
    <w:div w:id="1055007601">
      <w:bodyDiv w:val="1"/>
      <w:marLeft w:val="0"/>
      <w:marRight w:val="0"/>
      <w:marTop w:val="0"/>
      <w:marBottom w:val="0"/>
      <w:divBdr>
        <w:top w:val="none" w:sz="0" w:space="0" w:color="auto"/>
        <w:left w:val="none" w:sz="0" w:space="0" w:color="auto"/>
        <w:bottom w:val="none" w:sz="0" w:space="0" w:color="auto"/>
        <w:right w:val="none" w:sz="0" w:space="0" w:color="auto"/>
      </w:divBdr>
    </w:div>
    <w:div w:id="1126504897">
      <w:bodyDiv w:val="1"/>
      <w:marLeft w:val="0"/>
      <w:marRight w:val="0"/>
      <w:marTop w:val="0"/>
      <w:marBottom w:val="0"/>
      <w:divBdr>
        <w:top w:val="none" w:sz="0" w:space="0" w:color="auto"/>
        <w:left w:val="none" w:sz="0" w:space="0" w:color="auto"/>
        <w:bottom w:val="none" w:sz="0" w:space="0" w:color="auto"/>
        <w:right w:val="none" w:sz="0" w:space="0" w:color="auto"/>
      </w:divBdr>
      <w:divsChild>
        <w:div w:id="26683293">
          <w:marLeft w:val="0"/>
          <w:marRight w:val="0"/>
          <w:marTop w:val="0"/>
          <w:marBottom w:val="0"/>
          <w:divBdr>
            <w:top w:val="none" w:sz="0" w:space="0" w:color="auto"/>
            <w:left w:val="none" w:sz="0" w:space="0" w:color="auto"/>
            <w:bottom w:val="none" w:sz="0" w:space="0" w:color="auto"/>
            <w:right w:val="none" w:sz="0" w:space="0" w:color="auto"/>
          </w:divBdr>
          <w:divsChild>
            <w:div w:id="1210384567">
              <w:marLeft w:val="0"/>
              <w:marRight w:val="0"/>
              <w:marTop w:val="0"/>
              <w:marBottom w:val="0"/>
              <w:divBdr>
                <w:top w:val="none" w:sz="0" w:space="0" w:color="auto"/>
                <w:left w:val="none" w:sz="0" w:space="0" w:color="auto"/>
                <w:bottom w:val="none" w:sz="0" w:space="0" w:color="auto"/>
                <w:right w:val="none" w:sz="0" w:space="0" w:color="auto"/>
              </w:divBdr>
            </w:div>
          </w:divsChild>
        </w:div>
        <w:div w:id="123741367">
          <w:marLeft w:val="0"/>
          <w:marRight w:val="0"/>
          <w:marTop w:val="0"/>
          <w:marBottom w:val="0"/>
          <w:divBdr>
            <w:top w:val="none" w:sz="0" w:space="0" w:color="auto"/>
            <w:left w:val="none" w:sz="0" w:space="0" w:color="auto"/>
            <w:bottom w:val="none" w:sz="0" w:space="0" w:color="auto"/>
            <w:right w:val="none" w:sz="0" w:space="0" w:color="auto"/>
          </w:divBdr>
          <w:divsChild>
            <w:div w:id="419836981">
              <w:marLeft w:val="0"/>
              <w:marRight w:val="0"/>
              <w:marTop w:val="0"/>
              <w:marBottom w:val="0"/>
              <w:divBdr>
                <w:top w:val="none" w:sz="0" w:space="0" w:color="auto"/>
                <w:left w:val="none" w:sz="0" w:space="0" w:color="auto"/>
                <w:bottom w:val="none" w:sz="0" w:space="0" w:color="auto"/>
                <w:right w:val="none" w:sz="0" w:space="0" w:color="auto"/>
              </w:divBdr>
            </w:div>
            <w:div w:id="1775785990">
              <w:marLeft w:val="0"/>
              <w:marRight w:val="0"/>
              <w:marTop w:val="0"/>
              <w:marBottom w:val="0"/>
              <w:divBdr>
                <w:top w:val="none" w:sz="0" w:space="0" w:color="auto"/>
                <w:left w:val="none" w:sz="0" w:space="0" w:color="auto"/>
                <w:bottom w:val="none" w:sz="0" w:space="0" w:color="auto"/>
                <w:right w:val="none" w:sz="0" w:space="0" w:color="auto"/>
              </w:divBdr>
            </w:div>
            <w:div w:id="1862354094">
              <w:marLeft w:val="0"/>
              <w:marRight w:val="0"/>
              <w:marTop w:val="0"/>
              <w:marBottom w:val="0"/>
              <w:divBdr>
                <w:top w:val="none" w:sz="0" w:space="0" w:color="auto"/>
                <w:left w:val="none" w:sz="0" w:space="0" w:color="auto"/>
                <w:bottom w:val="none" w:sz="0" w:space="0" w:color="auto"/>
                <w:right w:val="none" w:sz="0" w:space="0" w:color="auto"/>
              </w:divBdr>
            </w:div>
          </w:divsChild>
        </w:div>
        <w:div w:id="155583656">
          <w:marLeft w:val="0"/>
          <w:marRight w:val="0"/>
          <w:marTop w:val="0"/>
          <w:marBottom w:val="0"/>
          <w:divBdr>
            <w:top w:val="none" w:sz="0" w:space="0" w:color="auto"/>
            <w:left w:val="none" w:sz="0" w:space="0" w:color="auto"/>
            <w:bottom w:val="none" w:sz="0" w:space="0" w:color="auto"/>
            <w:right w:val="none" w:sz="0" w:space="0" w:color="auto"/>
          </w:divBdr>
          <w:divsChild>
            <w:div w:id="910627137">
              <w:marLeft w:val="0"/>
              <w:marRight w:val="0"/>
              <w:marTop w:val="0"/>
              <w:marBottom w:val="0"/>
              <w:divBdr>
                <w:top w:val="none" w:sz="0" w:space="0" w:color="auto"/>
                <w:left w:val="none" w:sz="0" w:space="0" w:color="auto"/>
                <w:bottom w:val="none" w:sz="0" w:space="0" w:color="auto"/>
                <w:right w:val="none" w:sz="0" w:space="0" w:color="auto"/>
              </w:divBdr>
            </w:div>
          </w:divsChild>
        </w:div>
        <w:div w:id="264575995">
          <w:marLeft w:val="0"/>
          <w:marRight w:val="0"/>
          <w:marTop w:val="0"/>
          <w:marBottom w:val="0"/>
          <w:divBdr>
            <w:top w:val="none" w:sz="0" w:space="0" w:color="auto"/>
            <w:left w:val="none" w:sz="0" w:space="0" w:color="auto"/>
            <w:bottom w:val="none" w:sz="0" w:space="0" w:color="auto"/>
            <w:right w:val="none" w:sz="0" w:space="0" w:color="auto"/>
          </w:divBdr>
          <w:divsChild>
            <w:div w:id="105932848">
              <w:marLeft w:val="0"/>
              <w:marRight w:val="0"/>
              <w:marTop w:val="0"/>
              <w:marBottom w:val="0"/>
              <w:divBdr>
                <w:top w:val="none" w:sz="0" w:space="0" w:color="auto"/>
                <w:left w:val="none" w:sz="0" w:space="0" w:color="auto"/>
                <w:bottom w:val="none" w:sz="0" w:space="0" w:color="auto"/>
                <w:right w:val="none" w:sz="0" w:space="0" w:color="auto"/>
              </w:divBdr>
            </w:div>
          </w:divsChild>
        </w:div>
        <w:div w:id="274025878">
          <w:marLeft w:val="0"/>
          <w:marRight w:val="0"/>
          <w:marTop w:val="0"/>
          <w:marBottom w:val="0"/>
          <w:divBdr>
            <w:top w:val="none" w:sz="0" w:space="0" w:color="auto"/>
            <w:left w:val="none" w:sz="0" w:space="0" w:color="auto"/>
            <w:bottom w:val="none" w:sz="0" w:space="0" w:color="auto"/>
            <w:right w:val="none" w:sz="0" w:space="0" w:color="auto"/>
          </w:divBdr>
          <w:divsChild>
            <w:div w:id="947273576">
              <w:marLeft w:val="0"/>
              <w:marRight w:val="0"/>
              <w:marTop w:val="0"/>
              <w:marBottom w:val="0"/>
              <w:divBdr>
                <w:top w:val="none" w:sz="0" w:space="0" w:color="auto"/>
                <w:left w:val="none" w:sz="0" w:space="0" w:color="auto"/>
                <w:bottom w:val="none" w:sz="0" w:space="0" w:color="auto"/>
                <w:right w:val="none" w:sz="0" w:space="0" w:color="auto"/>
              </w:divBdr>
            </w:div>
          </w:divsChild>
        </w:div>
        <w:div w:id="453137739">
          <w:marLeft w:val="0"/>
          <w:marRight w:val="0"/>
          <w:marTop w:val="0"/>
          <w:marBottom w:val="0"/>
          <w:divBdr>
            <w:top w:val="none" w:sz="0" w:space="0" w:color="auto"/>
            <w:left w:val="none" w:sz="0" w:space="0" w:color="auto"/>
            <w:bottom w:val="none" w:sz="0" w:space="0" w:color="auto"/>
            <w:right w:val="none" w:sz="0" w:space="0" w:color="auto"/>
          </w:divBdr>
          <w:divsChild>
            <w:div w:id="1623655104">
              <w:marLeft w:val="0"/>
              <w:marRight w:val="0"/>
              <w:marTop w:val="0"/>
              <w:marBottom w:val="0"/>
              <w:divBdr>
                <w:top w:val="none" w:sz="0" w:space="0" w:color="auto"/>
                <w:left w:val="none" w:sz="0" w:space="0" w:color="auto"/>
                <w:bottom w:val="none" w:sz="0" w:space="0" w:color="auto"/>
                <w:right w:val="none" w:sz="0" w:space="0" w:color="auto"/>
              </w:divBdr>
            </w:div>
          </w:divsChild>
        </w:div>
        <w:div w:id="527449697">
          <w:marLeft w:val="0"/>
          <w:marRight w:val="0"/>
          <w:marTop w:val="0"/>
          <w:marBottom w:val="0"/>
          <w:divBdr>
            <w:top w:val="none" w:sz="0" w:space="0" w:color="auto"/>
            <w:left w:val="none" w:sz="0" w:space="0" w:color="auto"/>
            <w:bottom w:val="none" w:sz="0" w:space="0" w:color="auto"/>
            <w:right w:val="none" w:sz="0" w:space="0" w:color="auto"/>
          </w:divBdr>
          <w:divsChild>
            <w:div w:id="1571500566">
              <w:marLeft w:val="0"/>
              <w:marRight w:val="0"/>
              <w:marTop w:val="0"/>
              <w:marBottom w:val="0"/>
              <w:divBdr>
                <w:top w:val="none" w:sz="0" w:space="0" w:color="auto"/>
                <w:left w:val="none" w:sz="0" w:space="0" w:color="auto"/>
                <w:bottom w:val="none" w:sz="0" w:space="0" w:color="auto"/>
                <w:right w:val="none" w:sz="0" w:space="0" w:color="auto"/>
              </w:divBdr>
            </w:div>
          </w:divsChild>
        </w:div>
        <w:div w:id="559096932">
          <w:marLeft w:val="0"/>
          <w:marRight w:val="0"/>
          <w:marTop w:val="0"/>
          <w:marBottom w:val="0"/>
          <w:divBdr>
            <w:top w:val="none" w:sz="0" w:space="0" w:color="auto"/>
            <w:left w:val="none" w:sz="0" w:space="0" w:color="auto"/>
            <w:bottom w:val="none" w:sz="0" w:space="0" w:color="auto"/>
            <w:right w:val="none" w:sz="0" w:space="0" w:color="auto"/>
          </w:divBdr>
          <w:divsChild>
            <w:div w:id="111940216">
              <w:marLeft w:val="0"/>
              <w:marRight w:val="0"/>
              <w:marTop w:val="0"/>
              <w:marBottom w:val="0"/>
              <w:divBdr>
                <w:top w:val="none" w:sz="0" w:space="0" w:color="auto"/>
                <w:left w:val="none" w:sz="0" w:space="0" w:color="auto"/>
                <w:bottom w:val="none" w:sz="0" w:space="0" w:color="auto"/>
                <w:right w:val="none" w:sz="0" w:space="0" w:color="auto"/>
              </w:divBdr>
            </w:div>
          </w:divsChild>
        </w:div>
        <w:div w:id="615210629">
          <w:marLeft w:val="0"/>
          <w:marRight w:val="0"/>
          <w:marTop w:val="0"/>
          <w:marBottom w:val="0"/>
          <w:divBdr>
            <w:top w:val="none" w:sz="0" w:space="0" w:color="auto"/>
            <w:left w:val="none" w:sz="0" w:space="0" w:color="auto"/>
            <w:bottom w:val="none" w:sz="0" w:space="0" w:color="auto"/>
            <w:right w:val="none" w:sz="0" w:space="0" w:color="auto"/>
          </w:divBdr>
          <w:divsChild>
            <w:div w:id="1254701408">
              <w:marLeft w:val="0"/>
              <w:marRight w:val="0"/>
              <w:marTop w:val="0"/>
              <w:marBottom w:val="0"/>
              <w:divBdr>
                <w:top w:val="none" w:sz="0" w:space="0" w:color="auto"/>
                <w:left w:val="none" w:sz="0" w:space="0" w:color="auto"/>
                <w:bottom w:val="none" w:sz="0" w:space="0" w:color="auto"/>
                <w:right w:val="none" w:sz="0" w:space="0" w:color="auto"/>
              </w:divBdr>
            </w:div>
          </w:divsChild>
        </w:div>
        <w:div w:id="1309826986">
          <w:marLeft w:val="0"/>
          <w:marRight w:val="0"/>
          <w:marTop w:val="0"/>
          <w:marBottom w:val="0"/>
          <w:divBdr>
            <w:top w:val="none" w:sz="0" w:space="0" w:color="auto"/>
            <w:left w:val="none" w:sz="0" w:space="0" w:color="auto"/>
            <w:bottom w:val="none" w:sz="0" w:space="0" w:color="auto"/>
            <w:right w:val="none" w:sz="0" w:space="0" w:color="auto"/>
          </w:divBdr>
          <w:divsChild>
            <w:div w:id="322592383">
              <w:marLeft w:val="0"/>
              <w:marRight w:val="0"/>
              <w:marTop w:val="0"/>
              <w:marBottom w:val="0"/>
              <w:divBdr>
                <w:top w:val="none" w:sz="0" w:space="0" w:color="auto"/>
                <w:left w:val="none" w:sz="0" w:space="0" w:color="auto"/>
                <w:bottom w:val="none" w:sz="0" w:space="0" w:color="auto"/>
                <w:right w:val="none" w:sz="0" w:space="0" w:color="auto"/>
              </w:divBdr>
            </w:div>
          </w:divsChild>
        </w:div>
        <w:div w:id="1388454299">
          <w:marLeft w:val="0"/>
          <w:marRight w:val="0"/>
          <w:marTop w:val="0"/>
          <w:marBottom w:val="0"/>
          <w:divBdr>
            <w:top w:val="none" w:sz="0" w:space="0" w:color="auto"/>
            <w:left w:val="none" w:sz="0" w:space="0" w:color="auto"/>
            <w:bottom w:val="none" w:sz="0" w:space="0" w:color="auto"/>
            <w:right w:val="none" w:sz="0" w:space="0" w:color="auto"/>
          </w:divBdr>
          <w:divsChild>
            <w:div w:id="506212558">
              <w:marLeft w:val="0"/>
              <w:marRight w:val="0"/>
              <w:marTop w:val="0"/>
              <w:marBottom w:val="0"/>
              <w:divBdr>
                <w:top w:val="none" w:sz="0" w:space="0" w:color="auto"/>
                <w:left w:val="none" w:sz="0" w:space="0" w:color="auto"/>
                <w:bottom w:val="none" w:sz="0" w:space="0" w:color="auto"/>
                <w:right w:val="none" w:sz="0" w:space="0" w:color="auto"/>
              </w:divBdr>
            </w:div>
          </w:divsChild>
        </w:div>
        <w:div w:id="1745838016">
          <w:marLeft w:val="0"/>
          <w:marRight w:val="0"/>
          <w:marTop w:val="0"/>
          <w:marBottom w:val="0"/>
          <w:divBdr>
            <w:top w:val="none" w:sz="0" w:space="0" w:color="auto"/>
            <w:left w:val="none" w:sz="0" w:space="0" w:color="auto"/>
            <w:bottom w:val="none" w:sz="0" w:space="0" w:color="auto"/>
            <w:right w:val="none" w:sz="0" w:space="0" w:color="auto"/>
          </w:divBdr>
          <w:divsChild>
            <w:div w:id="1116633716">
              <w:marLeft w:val="0"/>
              <w:marRight w:val="0"/>
              <w:marTop w:val="0"/>
              <w:marBottom w:val="0"/>
              <w:divBdr>
                <w:top w:val="none" w:sz="0" w:space="0" w:color="auto"/>
                <w:left w:val="none" w:sz="0" w:space="0" w:color="auto"/>
                <w:bottom w:val="none" w:sz="0" w:space="0" w:color="auto"/>
                <w:right w:val="none" w:sz="0" w:space="0" w:color="auto"/>
              </w:divBdr>
            </w:div>
          </w:divsChild>
        </w:div>
        <w:div w:id="1801531956">
          <w:marLeft w:val="0"/>
          <w:marRight w:val="0"/>
          <w:marTop w:val="0"/>
          <w:marBottom w:val="0"/>
          <w:divBdr>
            <w:top w:val="none" w:sz="0" w:space="0" w:color="auto"/>
            <w:left w:val="none" w:sz="0" w:space="0" w:color="auto"/>
            <w:bottom w:val="none" w:sz="0" w:space="0" w:color="auto"/>
            <w:right w:val="none" w:sz="0" w:space="0" w:color="auto"/>
          </w:divBdr>
          <w:divsChild>
            <w:div w:id="633218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6700135">
      <w:bodyDiv w:val="1"/>
      <w:marLeft w:val="0"/>
      <w:marRight w:val="0"/>
      <w:marTop w:val="0"/>
      <w:marBottom w:val="0"/>
      <w:divBdr>
        <w:top w:val="none" w:sz="0" w:space="0" w:color="auto"/>
        <w:left w:val="none" w:sz="0" w:space="0" w:color="auto"/>
        <w:bottom w:val="none" w:sz="0" w:space="0" w:color="auto"/>
        <w:right w:val="none" w:sz="0" w:space="0" w:color="auto"/>
      </w:divBdr>
    </w:div>
    <w:div w:id="1136753835">
      <w:bodyDiv w:val="1"/>
      <w:marLeft w:val="0"/>
      <w:marRight w:val="0"/>
      <w:marTop w:val="0"/>
      <w:marBottom w:val="0"/>
      <w:divBdr>
        <w:top w:val="none" w:sz="0" w:space="0" w:color="auto"/>
        <w:left w:val="none" w:sz="0" w:space="0" w:color="auto"/>
        <w:bottom w:val="none" w:sz="0" w:space="0" w:color="auto"/>
        <w:right w:val="none" w:sz="0" w:space="0" w:color="auto"/>
      </w:divBdr>
    </w:div>
    <w:div w:id="1253469749">
      <w:bodyDiv w:val="1"/>
      <w:marLeft w:val="0"/>
      <w:marRight w:val="0"/>
      <w:marTop w:val="0"/>
      <w:marBottom w:val="0"/>
      <w:divBdr>
        <w:top w:val="none" w:sz="0" w:space="0" w:color="auto"/>
        <w:left w:val="none" w:sz="0" w:space="0" w:color="auto"/>
        <w:bottom w:val="none" w:sz="0" w:space="0" w:color="auto"/>
        <w:right w:val="none" w:sz="0" w:space="0" w:color="auto"/>
      </w:divBdr>
    </w:div>
    <w:div w:id="1331834298">
      <w:bodyDiv w:val="1"/>
      <w:marLeft w:val="0"/>
      <w:marRight w:val="0"/>
      <w:marTop w:val="0"/>
      <w:marBottom w:val="0"/>
      <w:divBdr>
        <w:top w:val="none" w:sz="0" w:space="0" w:color="auto"/>
        <w:left w:val="none" w:sz="0" w:space="0" w:color="auto"/>
        <w:bottom w:val="none" w:sz="0" w:space="0" w:color="auto"/>
        <w:right w:val="none" w:sz="0" w:space="0" w:color="auto"/>
      </w:divBdr>
    </w:div>
    <w:div w:id="1633709662">
      <w:bodyDiv w:val="1"/>
      <w:marLeft w:val="0"/>
      <w:marRight w:val="0"/>
      <w:marTop w:val="0"/>
      <w:marBottom w:val="0"/>
      <w:divBdr>
        <w:top w:val="none" w:sz="0" w:space="0" w:color="auto"/>
        <w:left w:val="none" w:sz="0" w:space="0" w:color="auto"/>
        <w:bottom w:val="none" w:sz="0" w:space="0" w:color="auto"/>
        <w:right w:val="none" w:sz="0" w:space="0" w:color="auto"/>
      </w:divBdr>
    </w:div>
    <w:div w:id="1823539461">
      <w:bodyDiv w:val="1"/>
      <w:marLeft w:val="0"/>
      <w:marRight w:val="0"/>
      <w:marTop w:val="0"/>
      <w:marBottom w:val="0"/>
      <w:divBdr>
        <w:top w:val="none" w:sz="0" w:space="0" w:color="auto"/>
        <w:left w:val="none" w:sz="0" w:space="0" w:color="auto"/>
        <w:bottom w:val="none" w:sz="0" w:space="0" w:color="auto"/>
        <w:right w:val="none" w:sz="0" w:space="0" w:color="auto"/>
      </w:divBdr>
    </w:div>
    <w:div w:id="1825924985">
      <w:bodyDiv w:val="1"/>
      <w:marLeft w:val="0"/>
      <w:marRight w:val="0"/>
      <w:marTop w:val="0"/>
      <w:marBottom w:val="0"/>
      <w:divBdr>
        <w:top w:val="none" w:sz="0" w:space="0" w:color="auto"/>
        <w:left w:val="none" w:sz="0" w:space="0" w:color="auto"/>
        <w:bottom w:val="none" w:sz="0" w:space="0" w:color="auto"/>
        <w:right w:val="none" w:sz="0" w:space="0" w:color="auto"/>
      </w:divBdr>
    </w:div>
    <w:div w:id="1966305563">
      <w:bodyDiv w:val="1"/>
      <w:marLeft w:val="0"/>
      <w:marRight w:val="0"/>
      <w:marTop w:val="0"/>
      <w:marBottom w:val="0"/>
      <w:divBdr>
        <w:top w:val="none" w:sz="0" w:space="0" w:color="auto"/>
        <w:left w:val="none" w:sz="0" w:space="0" w:color="auto"/>
        <w:bottom w:val="none" w:sz="0" w:space="0" w:color="auto"/>
        <w:right w:val="none" w:sz="0" w:space="0" w:color="auto"/>
      </w:divBdr>
      <w:divsChild>
        <w:div w:id="5404543">
          <w:marLeft w:val="0"/>
          <w:marRight w:val="0"/>
          <w:marTop w:val="0"/>
          <w:marBottom w:val="0"/>
          <w:divBdr>
            <w:top w:val="none" w:sz="0" w:space="0" w:color="auto"/>
            <w:left w:val="none" w:sz="0" w:space="0" w:color="auto"/>
            <w:bottom w:val="none" w:sz="0" w:space="0" w:color="auto"/>
            <w:right w:val="none" w:sz="0" w:space="0" w:color="auto"/>
          </w:divBdr>
        </w:div>
        <w:div w:id="8606074">
          <w:marLeft w:val="0"/>
          <w:marRight w:val="0"/>
          <w:marTop w:val="0"/>
          <w:marBottom w:val="0"/>
          <w:divBdr>
            <w:top w:val="none" w:sz="0" w:space="0" w:color="auto"/>
            <w:left w:val="none" w:sz="0" w:space="0" w:color="auto"/>
            <w:bottom w:val="none" w:sz="0" w:space="0" w:color="auto"/>
            <w:right w:val="none" w:sz="0" w:space="0" w:color="auto"/>
          </w:divBdr>
        </w:div>
        <w:div w:id="8870421">
          <w:marLeft w:val="0"/>
          <w:marRight w:val="0"/>
          <w:marTop w:val="0"/>
          <w:marBottom w:val="0"/>
          <w:divBdr>
            <w:top w:val="none" w:sz="0" w:space="0" w:color="auto"/>
            <w:left w:val="none" w:sz="0" w:space="0" w:color="auto"/>
            <w:bottom w:val="none" w:sz="0" w:space="0" w:color="auto"/>
            <w:right w:val="none" w:sz="0" w:space="0" w:color="auto"/>
          </w:divBdr>
          <w:divsChild>
            <w:div w:id="108597122">
              <w:marLeft w:val="0"/>
              <w:marRight w:val="0"/>
              <w:marTop w:val="0"/>
              <w:marBottom w:val="0"/>
              <w:divBdr>
                <w:top w:val="none" w:sz="0" w:space="0" w:color="auto"/>
                <w:left w:val="none" w:sz="0" w:space="0" w:color="auto"/>
                <w:bottom w:val="none" w:sz="0" w:space="0" w:color="auto"/>
                <w:right w:val="none" w:sz="0" w:space="0" w:color="auto"/>
              </w:divBdr>
            </w:div>
            <w:div w:id="180318612">
              <w:marLeft w:val="0"/>
              <w:marRight w:val="0"/>
              <w:marTop w:val="0"/>
              <w:marBottom w:val="0"/>
              <w:divBdr>
                <w:top w:val="none" w:sz="0" w:space="0" w:color="auto"/>
                <w:left w:val="none" w:sz="0" w:space="0" w:color="auto"/>
                <w:bottom w:val="none" w:sz="0" w:space="0" w:color="auto"/>
                <w:right w:val="none" w:sz="0" w:space="0" w:color="auto"/>
              </w:divBdr>
            </w:div>
            <w:div w:id="1713308849">
              <w:marLeft w:val="0"/>
              <w:marRight w:val="0"/>
              <w:marTop w:val="0"/>
              <w:marBottom w:val="0"/>
              <w:divBdr>
                <w:top w:val="none" w:sz="0" w:space="0" w:color="auto"/>
                <w:left w:val="none" w:sz="0" w:space="0" w:color="auto"/>
                <w:bottom w:val="none" w:sz="0" w:space="0" w:color="auto"/>
                <w:right w:val="none" w:sz="0" w:space="0" w:color="auto"/>
              </w:divBdr>
            </w:div>
            <w:div w:id="1763721168">
              <w:marLeft w:val="0"/>
              <w:marRight w:val="0"/>
              <w:marTop w:val="0"/>
              <w:marBottom w:val="0"/>
              <w:divBdr>
                <w:top w:val="none" w:sz="0" w:space="0" w:color="auto"/>
                <w:left w:val="none" w:sz="0" w:space="0" w:color="auto"/>
                <w:bottom w:val="none" w:sz="0" w:space="0" w:color="auto"/>
                <w:right w:val="none" w:sz="0" w:space="0" w:color="auto"/>
              </w:divBdr>
            </w:div>
            <w:div w:id="1859612316">
              <w:marLeft w:val="0"/>
              <w:marRight w:val="0"/>
              <w:marTop w:val="0"/>
              <w:marBottom w:val="0"/>
              <w:divBdr>
                <w:top w:val="none" w:sz="0" w:space="0" w:color="auto"/>
                <w:left w:val="none" w:sz="0" w:space="0" w:color="auto"/>
                <w:bottom w:val="none" w:sz="0" w:space="0" w:color="auto"/>
                <w:right w:val="none" w:sz="0" w:space="0" w:color="auto"/>
              </w:divBdr>
            </w:div>
          </w:divsChild>
        </w:div>
        <w:div w:id="11928336">
          <w:marLeft w:val="0"/>
          <w:marRight w:val="0"/>
          <w:marTop w:val="0"/>
          <w:marBottom w:val="0"/>
          <w:divBdr>
            <w:top w:val="none" w:sz="0" w:space="0" w:color="auto"/>
            <w:left w:val="none" w:sz="0" w:space="0" w:color="auto"/>
            <w:bottom w:val="none" w:sz="0" w:space="0" w:color="auto"/>
            <w:right w:val="none" w:sz="0" w:space="0" w:color="auto"/>
          </w:divBdr>
        </w:div>
        <w:div w:id="15890798">
          <w:marLeft w:val="0"/>
          <w:marRight w:val="0"/>
          <w:marTop w:val="0"/>
          <w:marBottom w:val="0"/>
          <w:divBdr>
            <w:top w:val="none" w:sz="0" w:space="0" w:color="auto"/>
            <w:left w:val="none" w:sz="0" w:space="0" w:color="auto"/>
            <w:bottom w:val="none" w:sz="0" w:space="0" w:color="auto"/>
            <w:right w:val="none" w:sz="0" w:space="0" w:color="auto"/>
          </w:divBdr>
        </w:div>
        <w:div w:id="19016176">
          <w:marLeft w:val="0"/>
          <w:marRight w:val="0"/>
          <w:marTop w:val="0"/>
          <w:marBottom w:val="0"/>
          <w:divBdr>
            <w:top w:val="none" w:sz="0" w:space="0" w:color="auto"/>
            <w:left w:val="none" w:sz="0" w:space="0" w:color="auto"/>
            <w:bottom w:val="none" w:sz="0" w:space="0" w:color="auto"/>
            <w:right w:val="none" w:sz="0" w:space="0" w:color="auto"/>
          </w:divBdr>
        </w:div>
        <w:div w:id="28184184">
          <w:marLeft w:val="0"/>
          <w:marRight w:val="0"/>
          <w:marTop w:val="0"/>
          <w:marBottom w:val="0"/>
          <w:divBdr>
            <w:top w:val="none" w:sz="0" w:space="0" w:color="auto"/>
            <w:left w:val="none" w:sz="0" w:space="0" w:color="auto"/>
            <w:bottom w:val="none" w:sz="0" w:space="0" w:color="auto"/>
            <w:right w:val="none" w:sz="0" w:space="0" w:color="auto"/>
          </w:divBdr>
        </w:div>
        <w:div w:id="32851909">
          <w:marLeft w:val="0"/>
          <w:marRight w:val="0"/>
          <w:marTop w:val="0"/>
          <w:marBottom w:val="0"/>
          <w:divBdr>
            <w:top w:val="none" w:sz="0" w:space="0" w:color="auto"/>
            <w:left w:val="none" w:sz="0" w:space="0" w:color="auto"/>
            <w:bottom w:val="none" w:sz="0" w:space="0" w:color="auto"/>
            <w:right w:val="none" w:sz="0" w:space="0" w:color="auto"/>
          </w:divBdr>
        </w:div>
        <w:div w:id="46414295">
          <w:marLeft w:val="0"/>
          <w:marRight w:val="0"/>
          <w:marTop w:val="0"/>
          <w:marBottom w:val="0"/>
          <w:divBdr>
            <w:top w:val="none" w:sz="0" w:space="0" w:color="auto"/>
            <w:left w:val="none" w:sz="0" w:space="0" w:color="auto"/>
            <w:bottom w:val="none" w:sz="0" w:space="0" w:color="auto"/>
            <w:right w:val="none" w:sz="0" w:space="0" w:color="auto"/>
          </w:divBdr>
        </w:div>
        <w:div w:id="59793535">
          <w:marLeft w:val="0"/>
          <w:marRight w:val="0"/>
          <w:marTop w:val="0"/>
          <w:marBottom w:val="0"/>
          <w:divBdr>
            <w:top w:val="none" w:sz="0" w:space="0" w:color="auto"/>
            <w:left w:val="none" w:sz="0" w:space="0" w:color="auto"/>
            <w:bottom w:val="none" w:sz="0" w:space="0" w:color="auto"/>
            <w:right w:val="none" w:sz="0" w:space="0" w:color="auto"/>
          </w:divBdr>
        </w:div>
        <w:div w:id="101581200">
          <w:marLeft w:val="0"/>
          <w:marRight w:val="0"/>
          <w:marTop w:val="0"/>
          <w:marBottom w:val="0"/>
          <w:divBdr>
            <w:top w:val="none" w:sz="0" w:space="0" w:color="auto"/>
            <w:left w:val="none" w:sz="0" w:space="0" w:color="auto"/>
            <w:bottom w:val="none" w:sz="0" w:space="0" w:color="auto"/>
            <w:right w:val="none" w:sz="0" w:space="0" w:color="auto"/>
          </w:divBdr>
        </w:div>
        <w:div w:id="106897283">
          <w:marLeft w:val="0"/>
          <w:marRight w:val="0"/>
          <w:marTop w:val="0"/>
          <w:marBottom w:val="0"/>
          <w:divBdr>
            <w:top w:val="none" w:sz="0" w:space="0" w:color="auto"/>
            <w:left w:val="none" w:sz="0" w:space="0" w:color="auto"/>
            <w:bottom w:val="none" w:sz="0" w:space="0" w:color="auto"/>
            <w:right w:val="none" w:sz="0" w:space="0" w:color="auto"/>
          </w:divBdr>
        </w:div>
        <w:div w:id="113597013">
          <w:marLeft w:val="0"/>
          <w:marRight w:val="0"/>
          <w:marTop w:val="0"/>
          <w:marBottom w:val="0"/>
          <w:divBdr>
            <w:top w:val="none" w:sz="0" w:space="0" w:color="auto"/>
            <w:left w:val="none" w:sz="0" w:space="0" w:color="auto"/>
            <w:bottom w:val="none" w:sz="0" w:space="0" w:color="auto"/>
            <w:right w:val="none" w:sz="0" w:space="0" w:color="auto"/>
          </w:divBdr>
        </w:div>
        <w:div w:id="116145036">
          <w:marLeft w:val="0"/>
          <w:marRight w:val="0"/>
          <w:marTop w:val="0"/>
          <w:marBottom w:val="0"/>
          <w:divBdr>
            <w:top w:val="none" w:sz="0" w:space="0" w:color="auto"/>
            <w:left w:val="none" w:sz="0" w:space="0" w:color="auto"/>
            <w:bottom w:val="none" w:sz="0" w:space="0" w:color="auto"/>
            <w:right w:val="none" w:sz="0" w:space="0" w:color="auto"/>
          </w:divBdr>
        </w:div>
        <w:div w:id="128939292">
          <w:marLeft w:val="0"/>
          <w:marRight w:val="0"/>
          <w:marTop w:val="0"/>
          <w:marBottom w:val="0"/>
          <w:divBdr>
            <w:top w:val="none" w:sz="0" w:space="0" w:color="auto"/>
            <w:left w:val="none" w:sz="0" w:space="0" w:color="auto"/>
            <w:bottom w:val="none" w:sz="0" w:space="0" w:color="auto"/>
            <w:right w:val="none" w:sz="0" w:space="0" w:color="auto"/>
          </w:divBdr>
        </w:div>
        <w:div w:id="132336030">
          <w:marLeft w:val="0"/>
          <w:marRight w:val="0"/>
          <w:marTop w:val="0"/>
          <w:marBottom w:val="0"/>
          <w:divBdr>
            <w:top w:val="none" w:sz="0" w:space="0" w:color="auto"/>
            <w:left w:val="none" w:sz="0" w:space="0" w:color="auto"/>
            <w:bottom w:val="none" w:sz="0" w:space="0" w:color="auto"/>
            <w:right w:val="none" w:sz="0" w:space="0" w:color="auto"/>
          </w:divBdr>
        </w:div>
        <w:div w:id="134294552">
          <w:marLeft w:val="0"/>
          <w:marRight w:val="0"/>
          <w:marTop w:val="0"/>
          <w:marBottom w:val="0"/>
          <w:divBdr>
            <w:top w:val="none" w:sz="0" w:space="0" w:color="auto"/>
            <w:left w:val="none" w:sz="0" w:space="0" w:color="auto"/>
            <w:bottom w:val="none" w:sz="0" w:space="0" w:color="auto"/>
            <w:right w:val="none" w:sz="0" w:space="0" w:color="auto"/>
          </w:divBdr>
        </w:div>
        <w:div w:id="134445210">
          <w:marLeft w:val="0"/>
          <w:marRight w:val="0"/>
          <w:marTop w:val="0"/>
          <w:marBottom w:val="0"/>
          <w:divBdr>
            <w:top w:val="none" w:sz="0" w:space="0" w:color="auto"/>
            <w:left w:val="none" w:sz="0" w:space="0" w:color="auto"/>
            <w:bottom w:val="none" w:sz="0" w:space="0" w:color="auto"/>
            <w:right w:val="none" w:sz="0" w:space="0" w:color="auto"/>
          </w:divBdr>
        </w:div>
        <w:div w:id="149952880">
          <w:marLeft w:val="0"/>
          <w:marRight w:val="0"/>
          <w:marTop w:val="0"/>
          <w:marBottom w:val="0"/>
          <w:divBdr>
            <w:top w:val="none" w:sz="0" w:space="0" w:color="auto"/>
            <w:left w:val="none" w:sz="0" w:space="0" w:color="auto"/>
            <w:bottom w:val="none" w:sz="0" w:space="0" w:color="auto"/>
            <w:right w:val="none" w:sz="0" w:space="0" w:color="auto"/>
          </w:divBdr>
        </w:div>
        <w:div w:id="152306263">
          <w:marLeft w:val="0"/>
          <w:marRight w:val="0"/>
          <w:marTop w:val="0"/>
          <w:marBottom w:val="0"/>
          <w:divBdr>
            <w:top w:val="none" w:sz="0" w:space="0" w:color="auto"/>
            <w:left w:val="none" w:sz="0" w:space="0" w:color="auto"/>
            <w:bottom w:val="none" w:sz="0" w:space="0" w:color="auto"/>
            <w:right w:val="none" w:sz="0" w:space="0" w:color="auto"/>
          </w:divBdr>
          <w:divsChild>
            <w:div w:id="447043551">
              <w:marLeft w:val="0"/>
              <w:marRight w:val="0"/>
              <w:marTop w:val="0"/>
              <w:marBottom w:val="0"/>
              <w:divBdr>
                <w:top w:val="none" w:sz="0" w:space="0" w:color="auto"/>
                <w:left w:val="none" w:sz="0" w:space="0" w:color="auto"/>
                <w:bottom w:val="none" w:sz="0" w:space="0" w:color="auto"/>
                <w:right w:val="none" w:sz="0" w:space="0" w:color="auto"/>
              </w:divBdr>
            </w:div>
            <w:div w:id="473252856">
              <w:marLeft w:val="0"/>
              <w:marRight w:val="0"/>
              <w:marTop w:val="0"/>
              <w:marBottom w:val="0"/>
              <w:divBdr>
                <w:top w:val="none" w:sz="0" w:space="0" w:color="auto"/>
                <w:left w:val="none" w:sz="0" w:space="0" w:color="auto"/>
                <w:bottom w:val="none" w:sz="0" w:space="0" w:color="auto"/>
                <w:right w:val="none" w:sz="0" w:space="0" w:color="auto"/>
              </w:divBdr>
            </w:div>
            <w:div w:id="570967653">
              <w:marLeft w:val="0"/>
              <w:marRight w:val="0"/>
              <w:marTop w:val="0"/>
              <w:marBottom w:val="0"/>
              <w:divBdr>
                <w:top w:val="none" w:sz="0" w:space="0" w:color="auto"/>
                <w:left w:val="none" w:sz="0" w:space="0" w:color="auto"/>
                <w:bottom w:val="none" w:sz="0" w:space="0" w:color="auto"/>
                <w:right w:val="none" w:sz="0" w:space="0" w:color="auto"/>
              </w:divBdr>
            </w:div>
            <w:div w:id="779952368">
              <w:marLeft w:val="0"/>
              <w:marRight w:val="0"/>
              <w:marTop w:val="0"/>
              <w:marBottom w:val="0"/>
              <w:divBdr>
                <w:top w:val="none" w:sz="0" w:space="0" w:color="auto"/>
                <w:left w:val="none" w:sz="0" w:space="0" w:color="auto"/>
                <w:bottom w:val="none" w:sz="0" w:space="0" w:color="auto"/>
                <w:right w:val="none" w:sz="0" w:space="0" w:color="auto"/>
              </w:divBdr>
            </w:div>
            <w:div w:id="805467725">
              <w:marLeft w:val="0"/>
              <w:marRight w:val="0"/>
              <w:marTop w:val="0"/>
              <w:marBottom w:val="0"/>
              <w:divBdr>
                <w:top w:val="none" w:sz="0" w:space="0" w:color="auto"/>
                <w:left w:val="none" w:sz="0" w:space="0" w:color="auto"/>
                <w:bottom w:val="none" w:sz="0" w:space="0" w:color="auto"/>
                <w:right w:val="none" w:sz="0" w:space="0" w:color="auto"/>
              </w:divBdr>
            </w:div>
          </w:divsChild>
        </w:div>
        <w:div w:id="166218198">
          <w:marLeft w:val="0"/>
          <w:marRight w:val="0"/>
          <w:marTop w:val="0"/>
          <w:marBottom w:val="0"/>
          <w:divBdr>
            <w:top w:val="none" w:sz="0" w:space="0" w:color="auto"/>
            <w:left w:val="none" w:sz="0" w:space="0" w:color="auto"/>
            <w:bottom w:val="none" w:sz="0" w:space="0" w:color="auto"/>
            <w:right w:val="none" w:sz="0" w:space="0" w:color="auto"/>
          </w:divBdr>
        </w:div>
        <w:div w:id="184371791">
          <w:marLeft w:val="0"/>
          <w:marRight w:val="0"/>
          <w:marTop w:val="0"/>
          <w:marBottom w:val="0"/>
          <w:divBdr>
            <w:top w:val="none" w:sz="0" w:space="0" w:color="auto"/>
            <w:left w:val="none" w:sz="0" w:space="0" w:color="auto"/>
            <w:bottom w:val="none" w:sz="0" w:space="0" w:color="auto"/>
            <w:right w:val="none" w:sz="0" w:space="0" w:color="auto"/>
          </w:divBdr>
        </w:div>
        <w:div w:id="187644604">
          <w:marLeft w:val="0"/>
          <w:marRight w:val="0"/>
          <w:marTop w:val="0"/>
          <w:marBottom w:val="0"/>
          <w:divBdr>
            <w:top w:val="none" w:sz="0" w:space="0" w:color="auto"/>
            <w:left w:val="none" w:sz="0" w:space="0" w:color="auto"/>
            <w:bottom w:val="none" w:sz="0" w:space="0" w:color="auto"/>
            <w:right w:val="none" w:sz="0" w:space="0" w:color="auto"/>
          </w:divBdr>
        </w:div>
        <w:div w:id="209415076">
          <w:marLeft w:val="0"/>
          <w:marRight w:val="0"/>
          <w:marTop w:val="0"/>
          <w:marBottom w:val="0"/>
          <w:divBdr>
            <w:top w:val="none" w:sz="0" w:space="0" w:color="auto"/>
            <w:left w:val="none" w:sz="0" w:space="0" w:color="auto"/>
            <w:bottom w:val="none" w:sz="0" w:space="0" w:color="auto"/>
            <w:right w:val="none" w:sz="0" w:space="0" w:color="auto"/>
          </w:divBdr>
        </w:div>
        <w:div w:id="216358064">
          <w:marLeft w:val="0"/>
          <w:marRight w:val="0"/>
          <w:marTop w:val="0"/>
          <w:marBottom w:val="0"/>
          <w:divBdr>
            <w:top w:val="none" w:sz="0" w:space="0" w:color="auto"/>
            <w:left w:val="none" w:sz="0" w:space="0" w:color="auto"/>
            <w:bottom w:val="none" w:sz="0" w:space="0" w:color="auto"/>
            <w:right w:val="none" w:sz="0" w:space="0" w:color="auto"/>
          </w:divBdr>
        </w:div>
        <w:div w:id="217521982">
          <w:marLeft w:val="0"/>
          <w:marRight w:val="0"/>
          <w:marTop w:val="0"/>
          <w:marBottom w:val="0"/>
          <w:divBdr>
            <w:top w:val="none" w:sz="0" w:space="0" w:color="auto"/>
            <w:left w:val="none" w:sz="0" w:space="0" w:color="auto"/>
            <w:bottom w:val="none" w:sz="0" w:space="0" w:color="auto"/>
            <w:right w:val="none" w:sz="0" w:space="0" w:color="auto"/>
          </w:divBdr>
        </w:div>
        <w:div w:id="228074524">
          <w:marLeft w:val="0"/>
          <w:marRight w:val="0"/>
          <w:marTop w:val="0"/>
          <w:marBottom w:val="0"/>
          <w:divBdr>
            <w:top w:val="none" w:sz="0" w:space="0" w:color="auto"/>
            <w:left w:val="none" w:sz="0" w:space="0" w:color="auto"/>
            <w:bottom w:val="none" w:sz="0" w:space="0" w:color="auto"/>
            <w:right w:val="none" w:sz="0" w:space="0" w:color="auto"/>
          </w:divBdr>
        </w:div>
        <w:div w:id="228544893">
          <w:marLeft w:val="0"/>
          <w:marRight w:val="0"/>
          <w:marTop w:val="0"/>
          <w:marBottom w:val="0"/>
          <w:divBdr>
            <w:top w:val="none" w:sz="0" w:space="0" w:color="auto"/>
            <w:left w:val="none" w:sz="0" w:space="0" w:color="auto"/>
            <w:bottom w:val="none" w:sz="0" w:space="0" w:color="auto"/>
            <w:right w:val="none" w:sz="0" w:space="0" w:color="auto"/>
          </w:divBdr>
        </w:div>
        <w:div w:id="235241431">
          <w:marLeft w:val="0"/>
          <w:marRight w:val="0"/>
          <w:marTop w:val="0"/>
          <w:marBottom w:val="0"/>
          <w:divBdr>
            <w:top w:val="none" w:sz="0" w:space="0" w:color="auto"/>
            <w:left w:val="none" w:sz="0" w:space="0" w:color="auto"/>
            <w:bottom w:val="none" w:sz="0" w:space="0" w:color="auto"/>
            <w:right w:val="none" w:sz="0" w:space="0" w:color="auto"/>
          </w:divBdr>
        </w:div>
        <w:div w:id="249579727">
          <w:marLeft w:val="0"/>
          <w:marRight w:val="0"/>
          <w:marTop w:val="0"/>
          <w:marBottom w:val="0"/>
          <w:divBdr>
            <w:top w:val="none" w:sz="0" w:space="0" w:color="auto"/>
            <w:left w:val="none" w:sz="0" w:space="0" w:color="auto"/>
            <w:bottom w:val="none" w:sz="0" w:space="0" w:color="auto"/>
            <w:right w:val="none" w:sz="0" w:space="0" w:color="auto"/>
          </w:divBdr>
        </w:div>
        <w:div w:id="272830145">
          <w:marLeft w:val="0"/>
          <w:marRight w:val="0"/>
          <w:marTop w:val="0"/>
          <w:marBottom w:val="0"/>
          <w:divBdr>
            <w:top w:val="none" w:sz="0" w:space="0" w:color="auto"/>
            <w:left w:val="none" w:sz="0" w:space="0" w:color="auto"/>
            <w:bottom w:val="none" w:sz="0" w:space="0" w:color="auto"/>
            <w:right w:val="none" w:sz="0" w:space="0" w:color="auto"/>
          </w:divBdr>
          <w:divsChild>
            <w:div w:id="705523513">
              <w:marLeft w:val="0"/>
              <w:marRight w:val="0"/>
              <w:marTop w:val="0"/>
              <w:marBottom w:val="0"/>
              <w:divBdr>
                <w:top w:val="none" w:sz="0" w:space="0" w:color="auto"/>
                <w:left w:val="none" w:sz="0" w:space="0" w:color="auto"/>
                <w:bottom w:val="none" w:sz="0" w:space="0" w:color="auto"/>
                <w:right w:val="none" w:sz="0" w:space="0" w:color="auto"/>
              </w:divBdr>
            </w:div>
            <w:div w:id="785075622">
              <w:marLeft w:val="0"/>
              <w:marRight w:val="0"/>
              <w:marTop w:val="0"/>
              <w:marBottom w:val="0"/>
              <w:divBdr>
                <w:top w:val="none" w:sz="0" w:space="0" w:color="auto"/>
                <w:left w:val="none" w:sz="0" w:space="0" w:color="auto"/>
                <w:bottom w:val="none" w:sz="0" w:space="0" w:color="auto"/>
                <w:right w:val="none" w:sz="0" w:space="0" w:color="auto"/>
              </w:divBdr>
            </w:div>
            <w:div w:id="1589270856">
              <w:marLeft w:val="0"/>
              <w:marRight w:val="0"/>
              <w:marTop w:val="0"/>
              <w:marBottom w:val="0"/>
              <w:divBdr>
                <w:top w:val="none" w:sz="0" w:space="0" w:color="auto"/>
                <w:left w:val="none" w:sz="0" w:space="0" w:color="auto"/>
                <w:bottom w:val="none" w:sz="0" w:space="0" w:color="auto"/>
                <w:right w:val="none" w:sz="0" w:space="0" w:color="auto"/>
              </w:divBdr>
            </w:div>
            <w:div w:id="2076464126">
              <w:marLeft w:val="0"/>
              <w:marRight w:val="0"/>
              <w:marTop w:val="0"/>
              <w:marBottom w:val="0"/>
              <w:divBdr>
                <w:top w:val="none" w:sz="0" w:space="0" w:color="auto"/>
                <w:left w:val="none" w:sz="0" w:space="0" w:color="auto"/>
                <w:bottom w:val="none" w:sz="0" w:space="0" w:color="auto"/>
                <w:right w:val="none" w:sz="0" w:space="0" w:color="auto"/>
              </w:divBdr>
            </w:div>
            <w:div w:id="2089115461">
              <w:marLeft w:val="0"/>
              <w:marRight w:val="0"/>
              <w:marTop w:val="0"/>
              <w:marBottom w:val="0"/>
              <w:divBdr>
                <w:top w:val="none" w:sz="0" w:space="0" w:color="auto"/>
                <w:left w:val="none" w:sz="0" w:space="0" w:color="auto"/>
                <w:bottom w:val="none" w:sz="0" w:space="0" w:color="auto"/>
                <w:right w:val="none" w:sz="0" w:space="0" w:color="auto"/>
              </w:divBdr>
            </w:div>
          </w:divsChild>
        </w:div>
        <w:div w:id="285626284">
          <w:marLeft w:val="0"/>
          <w:marRight w:val="0"/>
          <w:marTop w:val="0"/>
          <w:marBottom w:val="0"/>
          <w:divBdr>
            <w:top w:val="none" w:sz="0" w:space="0" w:color="auto"/>
            <w:left w:val="none" w:sz="0" w:space="0" w:color="auto"/>
            <w:bottom w:val="none" w:sz="0" w:space="0" w:color="auto"/>
            <w:right w:val="none" w:sz="0" w:space="0" w:color="auto"/>
          </w:divBdr>
          <w:divsChild>
            <w:div w:id="278921427">
              <w:marLeft w:val="0"/>
              <w:marRight w:val="0"/>
              <w:marTop w:val="0"/>
              <w:marBottom w:val="0"/>
              <w:divBdr>
                <w:top w:val="none" w:sz="0" w:space="0" w:color="auto"/>
                <w:left w:val="none" w:sz="0" w:space="0" w:color="auto"/>
                <w:bottom w:val="none" w:sz="0" w:space="0" w:color="auto"/>
                <w:right w:val="none" w:sz="0" w:space="0" w:color="auto"/>
              </w:divBdr>
            </w:div>
            <w:div w:id="299307206">
              <w:marLeft w:val="0"/>
              <w:marRight w:val="0"/>
              <w:marTop w:val="0"/>
              <w:marBottom w:val="0"/>
              <w:divBdr>
                <w:top w:val="none" w:sz="0" w:space="0" w:color="auto"/>
                <w:left w:val="none" w:sz="0" w:space="0" w:color="auto"/>
                <w:bottom w:val="none" w:sz="0" w:space="0" w:color="auto"/>
                <w:right w:val="none" w:sz="0" w:space="0" w:color="auto"/>
              </w:divBdr>
            </w:div>
            <w:div w:id="549147730">
              <w:marLeft w:val="0"/>
              <w:marRight w:val="0"/>
              <w:marTop w:val="0"/>
              <w:marBottom w:val="0"/>
              <w:divBdr>
                <w:top w:val="none" w:sz="0" w:space="0" w:color="auto"/>
                <w:left w:val="none" w:sz="0" w:space="0" w:color="auto"/>
                <w:bottom w:val="none" w:sz="0" w:space="0" w:color="auto"/>
                <w:right w:val="none" w:sz="0" w:space="0" w:color="auto"/>
              </w:divBdr>
            </w:div>
            <w:div w:id="868680719">
              <w:marLeft w:val="0"/>
              <w:marRight w:val="0"/>
              <w:marTop w:val="0"/>
              <w:marBottom w:val="0"/>
              <w:divBdr>
                <w:top w:val="none" w:sz="0" w:space="0" w:color="auto"/>
                <w:left w:val="none" w:sz="0" w:space="0" w:color="auto"/>
                <w:bottom w:val="none" w:sz="0" w:space="0" w:color="auto"/>
                <w:right w:val="none" w:sz="0" w:space="0" w:color="auto"/>
              </w:divBdr>
            </w:div>
            <w:div w:id="1899902957">
              <w:marLeft w:val="0"/>
              <w:marRight w:val="0"/>
              <w:marTop w:val="0"/>
              <w:marBottom w:val="0"/>
              <w:divBdr>
                <w:top w:val="none" w:sz="0" w:space="0" w:color="auto"/>
                <w:left w:val="none" w:sz="0" w:space="0" w:color="auto"/>
                <w:bottom w:val="none" w:sz="0" w:space="0" w:color="auto"/>
                <w:right w:val="none" w:sz="0" w:space="0" w:color="auto"/>
              </w:divBdr>
            </w:div>
          </w:divsChild>
        </w:div>
        <w:div w:id="291833657">
          <w:marLeft w:val="0"/>
          <w:marRight w:val="0"/>
          <w:marTop w:val="0"/>
          <w:marBottom w:val="0"/>
          <w:divBdr>
            <w:top w:val="none" w:sz="0" w:space="0" w:color="auto"/>
            <w:left w:val="none" w:sz="0" w:space="0" w:color="auto"/>
            <w:bottom w:val="none" w:sz="0" w:space="0" w:color="auto"/>
            <w:right w:val="none" w:sz="0" w:space="0" w:color="auto"/>
          </w:divBdr>
        </w:div>
        <w:div w:id="307176638">
          <w:marLeft w:val="0"/>
          <w:marRight w:val="0"/>
          <w:marTop w:val="0"/>
          <w:marBottom w:val="0"/>
          <w:divBdr>
            <w:top w:val="none" w:sz="0" w:space="0" w:color="auto"/>
            <w:left w:val="none" w:sz="0" w:space="0" w:color="auto"/>
            <w:bottom w:val="none" w:sz="0" w:space="0" w:color="auto"/>
            <w:right w:val="none" w:sz="0" w:space="0" w:color="auto"/>
          </w:divBdr>
          <w:divsChild>
            <w:div w:id="127549400">
              <w:marLeft w:val="0"/>
              <w:marRight w:val="0"/>
              <w:marTop w:val="0"/>
              <w:marBottom w:val="0"/>
              <w:divBdr>
                <w:top w:val="none" w:sz="0" w:space="0" w:color="auto"/>
                <w:left w:val="none" w:sz="0" w:space="0" w:color="auto"/>
                <w:bottom w:val="none" w:sz="0" w:space="0" w:color="auto"/>
                <w:right w:val="none" w:sz="0" w:space="0" w:color="auto"/>
              </w:divBdr>
            </w:div>
            <w:div w:id="1032342523">
              <w:marLeft w:val="0"/>
              <w:marRight w:val="0"/>
              <w:marTop w:val="0"/>
              <w:marBottom w:val="0"/>
              <w:divBdr>
                <w:top w:val="none" w:sz="0" w:space="0" w:color="auto"/>
                <w:left w:val="none" w:sz="0" w:space="0" w:color="auto"/>
                <w:bottom w:val="none" w:sz="0" w:space="0" w:color="auto"/>
                <w:right w:val="none" w:sz="0" w:space="0" w:color="auto"/>
              </w:divBdr>
            </w:div>
            <w:div w:id="1042825509">
              <w:marLeft w:val="0"/>
              <w:marRight w:val="0"/>
              <w:marTop w:val="0"/>
              <w:marBottom w:val="0"/>
              <w:divBdr>
                <w:top w:val="none" w:sz="0" w:space="0" w:color="auto"/>
                <w:left w:val="none" w:sz="0" w:space="0" w:color="auto"/>
                <w:bottom w:val="none" w:sz="0" w:space="0" w:color="auto"/>
                <w:right w:val="none" w:sz="0" w:space="0" w:color="auto"/>
              </w:divBdr>
            </w:div>
            <w:div w:id="1134911675">
              <w:marLeft w:val="0"/>
              <w:marRight w:val="0"/>
              <w:marTop w:val="0"/>
              <w:marBottom w:val="0"/>
              <w:divBdr>
                <w:top w:val="none" w:sz="0" w:space="0" w:color="auto"/>
                <w:left w:val="none" w:sz="0" w:space="0" w:color="auto"/>
                <w:bottom w:val="none" w:sz="0" w:space="0" w:color="auto"/>
                <w:right w:val="none" w:sz="0" w:space="0" w:color="auto"/>
              </w:divBdr>
            </w:div>
            <w:div w:id="1838567757">
              <w:marLeft w:val="0"/>
              <w:marRight w:val="0"/>
              <w:marTop w:val="0"/>
              <w:marBottom w:val="0"/>
              <w:divBdr>
                <w:top w:val="none" w:sz="0" w:space="0" w:color="auto"/>
                <w:left w:val="none" w:sz="0" w:space="0" w:color="auto"/>
                <w:bottom w:val="none" w:sz="0" w:space="0" w:color="auto"/>
                <w:right w:val="none" w:sz="0" w:space="0" w:color="auto"/>
              </w:divBdr>
            </w:div>
          </w:divsChild>
        </w:div>
        <w:div w:id="307441545">
          <w:marLeft w:val="0"/>
          <w:marRight w:val="0"/>
          <w:marTop w:val="0"/>
          <w:marBottom w:val="0"/>
          <w:divBdr>
            <w:top w:val="none" w:sz="0" w:space="0" w:color="auto"/>
            <w:left w:val="none" w:sz="0" w:space="0" w:color="auto"/>
            <w:bottom w:val="none" w:sz="0" w:space="0" w:color="auto"/>
            <w:right w:val="none" w:sz="0" w:space="0" w:color="auto"/>
          </w:divBdr>
        </w:div>
        <w:div w:id="309212081">
          <w:marLeft w:val="0"/>
          <w:marRight w:val="0"/>
          <w:marTop w:val="0"/>
          <w:marBottom w:val="0"/>
          <w:divBdr>
            <w:top w:val="none" w:sz="0" w:space="0" w:color="auto"/>
            <w:left w:val="none" w:sz="0" w:space="0" w:color="auto"/>
            <w:bottom w:val="none" w:sz="0" w:space="0" w:color="auto"/>
            <w:right w:val="none" w:sz="0" w:space="0" w:color="auto"/>
          </w:divBdr>
          <w:divsChild>
            <w:div w:id="564611115">
              <w:marLeft w:val="0"/>
              <w:marRight w:val="0"/>
              <w:marTop w:val="0"/>
              <w:marBottom w:val="0"/>
              <w:divBdr>
                <w:top w:val="none" w:sz="0" w:space="0" w:color="auto"/>
                <w:left w:val="none" w:sz="0" w:space="0" w:color="auto"/>
                <w:bottom w:val="none" w:sz="0" w:space="0" w:color="auto"/>
                <w:right w:val="none" w:sz="0" w:space="0" w:color="auto"/>
              </w:divBdr>
            </w:div>
            <w:div w:id="709959970">
              <w:marLeft w:val="0"/>
              <w:marRight w:val="0"/>
              <w:marTop w:val="0"/>
              <w:marBottom w:val="0"/>
              <w:divBdr>
                <w:top w:val="none" w:sz="0" w:space="0" w:color="auto"/>
                <w:left w:val="none" w:sz="0" w:space="0" w:color="auto"/>
                <w:bottom w:val="none" w:sz="0" w:space="0" w:color="auto"/>
                <w:right w:val="none" w:sz="0" w:space="0" w:color="auto"/>
              </w:divBdr>
            </w:div>
            <w:div w:id="850266528">
              <w:marLeft w:val="0"/>
              <w:marRight w:val="0"/>
              <w:marTop w:val="0"/>
              <w:marBottom w:val="0"/>
              <w:divBdr>
                <w:top w:val="none" w:sz="0" w:space="0" w:color="auto"/>
                <w:left w:val="none" w:sz="0" w:space="0" w:color="auto"/>
                <w:bottom w:val="none" w:sz="0" w:space="0" w:color="auto"/>
                <w:right w:val="none" w:sz="0" w:space="0" w:color="auto"/>
              </w:divBdr>
            </w:div>
            <w:div w:id="1112943506">
              <w:marLeft w:val="0"/>
              <w:marRight w:val="0"/>
              <w:marTop w:val="0"/>
              <w:marBottom w:val="0"/>
              <w:divBdr>
                <w:top w:val="none" w:sz="0" w:space="0" w:color="auto"/>
                <w:left w:val="none" w:sz="0" w:space="0" w:color="auto"/>
                <w:bottom w:val="none" w:sz="0" w:space="0" w:color="auto"/>
                <w:right w:val="none" w:sz="0" w:space="0" w:color="auto"/>
              </w:divBdr>
            </w:div>
            <w:div w:id="1171331785">
              <w:marLeft w:val="0"/>
              <w:marRight w:val="0"/>
              <w:marTop w:val="0"/>
              <w:marBottom w:val="0"/>
              <w:divBdr>
                <w:top w:val="none" w:sz="0" w:space="0" w:color="auto"/>
                <w:left w:val="none" w:sz="0" w:space="0" w:color="auto"/>
                <w:bottom w:val="none" w:sz="0" w:space="0" w:color="auto"/>
                <w:right w:val="none" w:sz="0" w:space="0" w:color="auto"/>
              </w:divBdr>
            </w:div>
          </w:divsChild>
        </w:div>
        <w:div w:id="323902055">
          <w:marLeft w:val="0"/>
          <w:marRight w:val="0"/>
          <w:marTop w:val="0"/>
          <w:marBottom w:val="0"/>
          <w:divBdr>
            <w:top w:val="none" w:sz="0" w:space="0" w:color="auto"/>
            <w:left w:val="none" w:sz="0" w:space="0" w:color="auto"/>
            <w:bottom w:val="none" w:sz="0" w:space="0" w:color="auto"/>
            <w:right w:val="none" w:sz="0" w:space="0" w:color="auto"/>
          </w:divBdr>
        </w:div>
        <w:div w:id="350033908">
          <w:marLeft w:val="0"/>
          <w:marRight w:val="0"/>
          <w:marTop w:val="0"/>
          <w:marBottom w:val="0"/>
          <w:divBdr>
            <w:top w:val="none" w:sz="0" w:space="0" w:color="auto"/>
            <w:left w:val="none" w:sz="0" w:space="0" w:color="auto"/>
            <w:bottom w:val="none" w:sz="0" w:space="0" w:color="auto"/>
            <w:right w:val="none" w:sz="0" w:space="0" w:color="auto"/>
          </w:divBdr>
        </w:div>
        <w:div w:id="357049825">
          <w:marLeft w:val="0"/>
          <w:marRight w:val="0"/>
          <w:marTop w:val="0"/>
          <w:marBottom w:val="0"/>
          <w:divBdr>
            <w:top w:val="none" w:sz="0" w:space="0" w:color="auto"/>
            <w:left w:val="none" w:sz="0" w:space="0" w:color="auto"/>
            <w:bottom w:val="none" w:sz="0" w:space="0" w:color="auto"/>
            <w:right w:val="none" w:sz="0" w:space="0" w:color="auto"/>
          </w:divBdr>
        </w:div>
        <w:div w:id="364141497">
          <w:marLeft w:val="0"/>
          <w:marRight w:val="0"/>
          <w:marTop w:val="0"/>
          <w:marBottom w:val="0"/>
          <w:divBdr>
            <w:top w:val="none" w:sz="0" w:space="0" w:color="auto"/>
            <w:left w:val="none" w:sz="0" w:space="0" w:color="auto"/>
            <w:bottom w:val="none" w:sz="0" w:space="0" w:color="auto"/>
            <w:right w:val="none" w:sz="0" w:space="0" w:color="auto"/>
          </w:divBdr>
        </w:div>
        <w:div w:id="365713750">
          <w:marLeft w:val="0"/>
          <w:marRight w:val="0"/>
          <w:marTop w:val="0"/>
          <w:marBottom w:val="0"/>
          <w:divBdr>
            <w:top w:val="none" w:sz="0" w:space="0" w:color="auto"/>
            <w:left w:val="none" w:sz="0" w:space="0" w:color="auto"/>
            <w:bottom w:val="none" w:sz="0" w:space="0" w:color="auto"/>
            <w:right w:val="none" w:sz="0" w:space="0" w:color="auto"/>
          </w:divBdr>
          <w:divsChild>
            <w:div w:id="160778811">
              <w:marLeft w:val="0"/>
              <w:marRight w:val="0"/>
              <w:marTop w:val="0"/>
              <w:marBottom w:val="0"/>
              <w:divBdr>
                <w:top w:val="none" w:sz="0" w:space="0" w:color="auto"/>
                <w:left w:val="none" w:sz="0" w:space="0" w:color="auto"/>
                <w:bottom w:val="none" w:sz="0" w:space="0" w:color="auto"/>
                <w:right w:val="none" w:sz="0" w:space="0" w:color="auto"/>
              </w:divBdr>
            </w:div>
            <w:div w:id="1016661319">
              <w:marLeft w:val="0"/>
              <w:marRight w:val="0"/>
              <w:marTop w:val="0"/>
              <w:marBottom w:val="0"/>
              <w:divBdr>
                <w:top w:val="none" w:sz="0" w:space="0" w:color="auto"/>
                <w:left w:val="none" w:sz="0" w:space="0" w:color="auto"/>
                <w:bottom w:val="none" w:sz="0" w:space="0" w:color="auto"/>
                <w:right w:val="none" w:sz="0" w:space="0" w:color="auto"/>
              </w:divBdr>
            </w:div>
            <w:div w:id="1675456871">
              <w:marLeft w:val="0"/>
              <w:marRight w:val="0"/>
              <w:marTop w:val="0"/>
              <w:marBottom w:val="0"/>
              <w:divBdr>
                <w:top w:val="none" w:sz="0" w:space="0" w:color="auto"/>
                <w:left w:val="none" w:sz="0" w:space="0" w:color="auto"/>
                <w:bottom w:val="none" w:sz="0" w:space="0" w:color="auto"/>
                <w:right w:val="none" w:sz="0" w:space="0" w:color="auto"/>
              </w:divBdr>
            </w:div>
            <w:div w:id="1749577603">
              <w:marLeft w:val="0"/>
              <w:marRight w:val="0"/>
              <w:marTop w:val="0"/>
              <w:marBottom w:val="0"/>
              <w:divBdr>
                <w:top w:val="none" w:sz="0" w:space="0" w:color="auto"/>
                <w:left w:val="none" w:sz="0" w:space="0" w:color="auto"/>
                <w:bottom w:val="none" w:sz="0" w:space="0" w:color="auto"/>
                <w:right w:val="none" w:sz="0" w:space="0" w:color="auto"/>
              </w:divBdr>
            </w:div>
            <w:div w:id="1924148653">
              <w:marLeft w:val="0"/>
              <w:marRight w:val="0"/>
              <w:marTop w:val="0"/>
              <w:marBottom w:val="0"/>
              <w:divBdr>
                <w:top w:val="none" w:sz="0" w:space="0" w:color="auto"/>
                <w:left w:val="none" w:sz="0" w:space="0" w:color="auto"/>
                <w:bottom w:val="none" w:sz="0" w:space="0" w:color="auto"/>
                <w:right w:val="none" w:sz="0" w:space="0" w:color="auto"/>
              </w:divBdr>
            </w:div>
          </w:divsChild>
        </w:div>
        <w:div w:id="370615179">
          <w:marLeft w:val="0"/>
          <w:marRight w:val="0"/>
          <w:marTop w:val="0"/>
          <w:marBottom w:val="0"/>
          <w:divBdr>
            <w:top w:val="none" w:sz="0" w:space="0" w:color="auto"/>
            <w:left w:val="none" w:sz="0" w:space="0" w:color="auto"/>
            <w:bottom w:val="none" w:sz="0" w:space="0" w:color="auto"/>
            <w:right w:val="none" w:sz="0" w:space="0" w:color="auto"/>
          </w:divBdr>
        </w:div>
        <w:div w:id="376976907">
          <w:marLeft w:val="0"/>
          <w:marRight w:val="0"/>
          <w:marTop w:val="0"/>
          <w:marBottom w:val="0"/>
          <w:divBdr>
            <w:top w:val="none" w:sz="0" w:space="0" w:color="auto"/>
            <w:left w:val="none" w:sz="0" w:space="0" w:color="auto"/>
            <w:bottom w:val="none" w:sz="0" w:space="0" w:color="auto"/>
            <w:right w:val="none" w:sz="0" w:space="0" w:color="auto"/>
          </w:divBdr>
        </w:div>
        <w:div w:id="377901090">
          <w:marLeft w:val="0"/>
          <w:marRight w:val="0"/>
          <w:marTop w:val="0"/>
          <w:marBottom w:val="0"/>
          <w:divBdr>
            <w:top w:val="none" w:sz="0" w:space="0" w:color="auto"/>
            <w:left w:val="none" w:sz="0" w:space="0" w:color="auto"/>
            <w:bottom w:val="none" w:sz="0" w:space="0" w:color="auto"/>
            <w:right w:val="none" w:sz="0" w:space="0" w:color="auto"/>
          </w:divBdr>
        </w:div>
        <w:div w:id="383069660">
          <w:marLeft w:val="0"/>
          <w:marRight w:val="0"/>
          <w:marTop w:val="0"/>
          <w:marBottom w:val="0"/>
          <w:divBdr>
            <w:top w:val="none" w:sz="0" w:space="0" w:color="auto"/>
            <w:left w:val="none" w:sz="0" w:space="0" w:color="auto"/>
            <w:bottom w:val="none" w:sz="0" w:space="0" w:color="auto"/>
            <w:right w:val="none" w:sz="0" w:space="0" w:color="auto"/>
          </w:divBdr>
          <w:divsChild>
            <w:div w:id="287392712">
              <w:marLeft w:val="0"/>
              <w:marRight w:val="0"/>
              <w:marTop w:val="0"/>
              <w:marBottom w:val="0"/>
              <w:divBdr>
                <w:top w:val="none" w:sz="0" w:space="0" w:color="auto"/>
                <w:left w:val="none" w:sz="0" w:space="0" w:color="auto"/>
                <w:bottom w:val="none" w:sz="0" w:space="0" w:color="auto"/>
                <w:right w:val="none" w:sz="0" w:space="0" w:color="auto"/>
              </w:divBdr>
            </w:div>
            <w:div w:id="627316091">
              <w:marLeft w:val="0"/>
              <w:marRight w:val="0"/>
              <w:marTop w:val="0"/>
              <w:marBottom w:val="0"/>
              <w:divBdr>
                <w:top w:val="none" w:sz="0" w:space="0" w:color="auto"/>
                <w:left w:val="none" w:sz="0" w:space="0" w:color="auto"/>
                <w:bottom w:val="none" w:sz="0" w:space="0" w:color="auto"/>
                <w:right w:val="none" w:sz="0" w:space="0" w:color="auto"/>
              </w:divBdr>
            </w:div>
            <w:div w:id="761796707">
              <w:marLeft w:val="0"/>
              <w:marRight w:val="0"/>
              <w:marTop w:val="0"/>
              <w:marBottom w:val="0"/>
              <w:divBdr>
                <w:top w:val="none" w:sz="0" w:space="0" w:color="auto"/>
                <w:left w:val="none" w:sz="0" w:space="0" w:color="auto"/>
                <w:bottom w:val="none" w:sz="0" w:space="0" w:color="auto"/>
                <w:right w:val="none" w:sz="0" w:space="0" w:color="auto"/>
              </w:divBdr>
            </w:div>
            <w:div w:id="846672946">
              <w:marLeft w:val="0"/>
              <w:marRight w:val="0"/>
              <w:marTop w:val="0"/>
              <w:marBottom w:val="0"/>
              <w:divBdr>
                <w:top w:val="none" w:sz="0" w:space="0" w:color="auto"/>
                <w:left w:val="none" w:sz="0" w:space="0" w:color="auto"/>
                <w:bottom w:val="none" w:sz="0" w:space="0" w:color="auto"/>
                <w:right w:val="none" w:sz="0" w:space="0" w:color="auto"/>
              </w:divBdr>
            </w:div>
            <w:div w:id="2038506939">
              <w:marLeft w:val="0"/>
              <w:marRight w:val="0"/>
              <w:marTop w:val="0"/>
              <w:marBottom w:val="0"/>
              <w:divBdr>
                <w:top w:val="none" w:sz="0" w:space="0" w:color="auto"/>
                <w:left w:val="none" w:sz="0" w:space="0" w:color="auto"/>
                <w:bottom w:val="none" w:sz="0" w:space="0" w:color="auto"/>
                <w:right w:val="none" w:sz="0" w:space="0" w:color="auto"/>
              </w:divBdr>
            </w:div>
          </w:divsChild>
        </w:div>
        <w:div w:id="390885006">
          <w:marLeft w:val="0"/>
          <w:marRight w:val="0"/>
          <w:marTop w:val="0"/>
          <w:marBottom w:val="0"/>
          <w:divBdr>
            <w:top w:val="none" w:sz="0" w:space="0" w:color="auto"/>
            <w:left w:val="none" w:sz="0" w:space="0" w:color="auto"/>
            <w:bottom w:val="none" w:sz="0" w:space="0" w:color="auto"/>
            <w:right w:val="none" w:sz="0" w:space="0" w:color="auto"/>
          </w:divBdr>
        </w:div>
        <w:div w:id="397559966">
          <w:marLeft w:val="0"/>
          <w:marRight w:val="0"/>
          <w:marTop w:val="0"/>
          <w:marBottom w:val="0"/>
          <w:divBdr>
            <w:top w:val="none" w:sz="0" w:space="0" w:color="auto"/>
            <w:left w:val="none" w:sz="0" w:space="0" w:color="auto"/>
            <w:bottom w:val="none" w:sz="0" w:space="0" w:color="auto"/>
            <w:right w:val="none" w:sz="0" w:space="0" w:color="auto"/>
          </w:divBdr>
        </w:div>
        <w:div w:id="400560202">
          <w:marLeft w:val="0"/>
          <w:marRight w:val="0"/>
          <w:marTop w:val="0"/>
          <w:marBottom w:val="0"/>
          <w:divBdr>
            <w:top w:val="none" w:sz="0" w:space="0" w:color="auto"/>
            <w:left w:val="none" w:sz="0" w:space="0" w:color="auto"/>
            <w:bottom w:val="none" w:sz="0" w:space="0" w:color="auto"/>
            <w:right w:val="none" w:sz="0" w:space="0" w:color="auto"/>
          </w:divBdr>
        </w:div>
        <w:div w:id="403335163">
          <w:marLeft w:val="0"/>
          <w:marRight w:val="0"/>
          <w:marTop w:val="0"/>
          <w:marBottom w:val="0"/>
          <w:divBdr>
            <w:top w:val="none" w:sz="0" w:space="0" w:color="auto"/>
            <w:left w:val="none" w:sz="0" w:space="0" w:color="auto"/>
            <w:bottom w:val="none" w:sz="0" w:space="0" w:color="auto"/>
            <w:right w:val="none" w:sz="0" w:space="0" w:color="auto"/>
          </w:divBdr>
        </w:div>
        <w:div w:id="408384971">
          <w:marLeft w:val="0"/>
          <w:marRight w:val="0"/>
          <w:marTop w:val="0"/>
          <w:marBottom w:val="0"/>
          <w:divBdr>
            <w:top w:val="none" w:sz="0" w:space="0" w:color="auto"/>
            <w:left w:val="none" w:sz="0" w:space="0" w:color="auto"/>
            <w:bottom w:val="none" w:sz="0" w:space="0" w:color="auto"/>
            <w:right w:val="none" w:sz="0" w:space="0" w:color="auto"/>
          </w:divBdr>
        </w:div>
        <w:div w:id="417287592">
          <w:marLeft w:val="0"/>
          <w:marRight w:val="0"/>
          <w:marTop w:val="0"/>
          <w:marBottom w:val="0"/>
          <w:divBdr>
            <w:top w:val="none" w:sz="0" w:space="0" w:color="auto"/>
            <w:left w:val="none" w:sz="0" w:space="0" w:color="auto"/>
            <w:bottom w:val="none" w:sz="0" w:space="0" w:color="auto"/>
            <w:right w:val="none" w:sz="0" w:space="0" w:color="auto"/>
          </w:divBdr>
        </w:div>
        <w:div w:id="419912977">
          <w:marLeft w:val="0"/>
          <w:marRight w:val="0"/>
          <w:marTop w:val="0"/>
          <w:marBottom w:val="0"/>
          <w:divBdr>
            <w:top w:val="none" w:sz="0" w:space="0" w:color="auto"/>
            <w:left w:val="none" w:sz="0" w:space="0" w:color="auto"/>
            <w:bottom w:val="none" w:sz="0" w:space="0" w:color="auto"/>
            <w:right w:val="none" w:sz="0" w:space="0" w:color="auto"/>
          </w:divBdr>
        </w:div>
        <w:div w:id="425422894">
          <w:marLeft w:val="0"/>
          <w:marRight w:val="0"/>
          <w:marTop w:val="0"/>
          <w:marBottom w:val="0"/>
          <w:divBdr>
            <w:top w:val="none" w:sz="0" w:space="0" w:color="auto"/>
            <w:left w:val="none" w:sz="0" w:space="0" w:color="auto"/>
            <w:bottom w:val="none" w:sz="0" w:space="0" w:color="auto"/>
            <w:right w:val="none" w:sz="0" w:space="0" w:color="auto"/>
          </w:divBdr>
        </w:div>
        <w:div w:id="444425968">
          <w:marLeft w:val="0"/>
          <w:marRight w:val="0"/>
          <w:marTop w:val="0"/>
          <w:marBottom w:val="0"/>
          <w:divBdr>
            <w:top w:val="none" w:sz="0" w:space="0" w:color="auto"/>
            <w:left w:val="none" w:sz="0" w:space="0" w:color="auto"/>
            <w:bottom w:val="none" w:sz="0" w:space="0" w:color="auto"/>
            <w:right w:val="none" w:sz="0" w:space="0" w:color="auto"/>
          </w:divBdr>
        </w:div>
        <w:div w:id="445121947">
          <w:marLeft w:val="0"/>
          <w:marRight w:val="0"/>
          <w:marTop w:val="0"/>
          <w:marBottom w:val="0"/>
          <w:divBdr>
            <w:top w:val="none" w:sz="0" w:space="0" w:color="auto"/>
            <w:left w:val="none" w:sz="0" w:space="0" w:color="auto"/>
            <w:bottom w:val="none" w:sz="0" w:space="0" w:color="auto"/>
            <w:right w:val="none" w:sz="0" w:space="0" w:color="auto"/>
          </w:divBdr>
        </w:div>
        <w:div w:id="445656104">
          <w:marLeft w:val="0"/>
          <w:marRight w:val="0"/>
          <w:marTop w:val="0"/>
          <w:marBottom w:val="0"/>
          <w:divBdr>
            <w:top w:val="none" w:sz="0" w:space="0" w:color="auto"/>
            <w:left w:val="none" w:sz="0" w:space="0" w:color="auto"/>
            <w:bottom w:val="none" w:sz="0" w:space="0" w:color="auto"/>
            <w:right w:val="none" w:sz="0" w:space="0" w:color="auto"/>
          </w:divBdr>
        </w:div>
        <w:div w:id="449588766">
          <w:marLeft w:val="0"/>
          <w:marRight w:val="0"/>
          <w:marTop w:val="0"/>
          <w:marBottom w:val="0"/>
          <w:divBdr>
            <w:top w:val="none" w:sz="0" w:space="0" w:color="auto"/>
            <w:left w:val="none" w:sz="0" w:space="0" w:color="auto"/>
            <w:bottom w:val="none" w:sz="0" w:space="0" w:color="auto"/>
            <w:right w:val="none" w:sz="0" w:space="0" w:color="auto"/>
          </w:divBdr>
        </w:div>
        <w:div w:id="456988488">
          <w:marLeft w:val="0"/>
          <w:marRight w:val="0"/>
          <w:marTop w:val="0"/>
          <w:marBottom w:val="0"/>
          <w:divBdr>
            <w:top w:val="none" w:sz="0" w:space="0" w:color="auto"/>
            <w:left w:val="none" w:sz="0" w:space="0" w:color="auto"/>
            <w:bottom w:val="none" w:sz="0" w:space="0" w:color="auto"/>
            <w:right w:val="none" w:sz="0" w:space="0" w:color="auto"/>
          </w:divBdr>
        </w:div>
        <w:div w:id="503476251">
          <w:marLeft w:val="0"/>
          <w:marRight w:val="0"/>
          <w:marTop w:val="0"/>
          <w:marBottom w:val="0"/>
          <w:divBdr>
            <w:top w:val="none" w:sz="0" w:space="0" w:color="auto"/>
            <w:left w:val="none" w:sz="0" w:space="0" w:color="auto"/>
            <w:bottom w:val="none" w:sz="0" w:space="0" w:color="auto"/>
            <w:right w:val="none" w:sz="0" w:space="0" w:color="auto"/>
          </w:divBdr>
        </w:div>
        <w:div w:id="505748954">
          <w:marLeft w:val="0"/>
          <w:marRight w:val="0"/>
          <w:marTop w:val="0"/>
          <w:marBottom w:val="0"/>
          <w:divBdr>
            <w:top w:val="none" w:sz="0" w:space="0" w:color="auto"/>
            <w:left w:val="none" w:sz="0" w:space="0" w:color="auto"/>
            <w:bottom w:val="none" w:sz="0" w:space="0" w:color="auto"/>
            <w:right w:val="none" w:sz="0" w:space="0" w:color="auto"/>
          </w:divBdr>
        </w:div>
        <w:div w:id="518324371">
          <w:marLeft w:val="0"/>
          <w:marRight w:val="0"/>
          <w:marTop w:val="0"/>
          <w:marBottom w:val="0"/>
          <w:divBdr>
            <w:top w:val="none" w:sz="0" w:space="0" w:color="auto"/>
            <w:left w:val="none" w:sz="0" w:space="0" w:color="auto"/>
            <w:bottom w:val="none" w:sz="0" w:space="0" w:color="auto"/>
            <w:right w:val="none" w:sz="0" w:space="0" w:color="auto"/>
          </w:divBdr>
        </w:div>
        <w:div w:id="520361533">
          <w:marLeft w:val="0"/>
          <w:marRight w:val="0"/>
          <w:marTop w:val="0"/>
          <w:marBottom w:val="0"/>
          <w:divBdr>
            <w:top w:val="none" w:sz="0" w:space="0" w:color="auto"/>
            <w:left w:val="none" w:sz="0" w:space="0" w:color="auto"/>
            <w:bottom w:val="none" w:sz="0" w:space="0" w:color="auto"/>
            <w:right w:val="none" w:sz="0" w:space="0" w:color="auto"/>
          </w:divBdr>
        </w:div>
        <w:div w:id="524827517">
          <w:marLeft w:val="0"/>
          <w:marRight w:val="0"/>
          <w:marTop w:val="0"/>
          <w:marBottom w:val="0"/>
          <w:divBdr>
            <w:top w:val="none" w:sz="0" w:space="0" w:color="auto"/>
            <w:left w:val="none" w:sz="0" w:space="0" w:color="auto"/>
            <w:bottom w:val="none" w:sz="0" w:space="0" w:color="auto"/>
            <w:right w:val="none" w:sz="0" w:space="0" w:color="auto"/>
          </w:divBdr>
        </w:div>
        <w:div w:id="525873606">
          <w:marLeft w:val="0"/>
          <w:marRight w:val="0"/>
          <w:marTop w:val="0"/>
          <w:marBottom w:val="0"/>
          <w:divBdr>
            <w:top w:val="none" w:sz="0" w:space="0" w:color="auto"/>
            <w:left w:val="none" w:sz="0" w:space="0" w:color="auto"/>
            <w:bottom w:val="none" w:sz="0" w:space="0" w:color="auto"/>
            <w:right w:val="none" w:sz="0" w:space="0" w:color="auto"/>
          </w:divBdr>
          <w:divsChild>
            <w:div w:id="1166634688">
              <w:marLeft w:val="0"/>
              <w:marRight w:val="0"/>
              <w:marTop w:val="0"/>
              <w:marBottom w:val="0"/>
              <w:divBdr>
                <w:top w:val="none" w:sz="0" w:space="0" w:color="auto"/>
                <w:left w:val="none" w:sz="0" w:space="0" w:color="auto"/>
                <w:bottom w:val="none" w:sz="0" w:space="0" w:color="auto"/>
                <w:right w:val="none" w:sz="0" w:space="0" w:color="auto"/>
              </w:divBdr>
            </w:div>
            <w:div w:id="1427531742">
              <w:marLeft w:val="0"/>
              <w:marRight w:val="0"/>
              <w:marTop w:val="0"/>
              <w:marBottom w:val="0"/>
              <w:divBdr>
                <w:top w:val="none" w:sz="0" w:space="0" w:color="auto"/>
                <w:left w:val="none" w:sz="0" w:space="0" w:color="auto"/>
                <w:bottom w:val="none" w:sz="0" w:space="0" w:color="auto"/>
                <w:right w:val="none" w:sz="0" w:space="0" w:color="auto"/>
              </w:divBdr>
            </w:div>
            <w:div w:id="1602564600">
              <w:marLeft w:val="0"/>
              <w:marRight w:val="0"/>
              <w:marTop w:val="0"/>
              <w:marBottom w:val="0"/>
              <w:divBdr>
                <w:top w:val="none" w:sz="0" w:space="0" w:color="auto"/>
                <w:left w:val="none" w:sz="0" w:space="0" w:color="auto"/>
                <w:bottom w:val="none" w:sz="0" w:space="0" w:color="auto"/>
                <w:right w:val="none" w:sz="0" w:space="0" w:color="auto"/>
              </w:divBdr>
            </w:div>
            <w:div w:id="1672024218">
              <w:marLeft w:val="0"/>
              <w:marRight w:val="0"/>
              <w:marTop w:val="0"/>
              <w:marBottom w:val="0"/>
              <w:divBdr>
                <w:top w:val="none" w:sz="0" w:space="0" w:color="auto"/>
                <w:left w:val="none" w:sz="0" w:space="0" w:color="auto"/>
                <w:bottom w:val="none" w:sz="0" w:space="0" w:color="auto"/>
                <w:right w:val="none" w:sz="0" w:space="0" w:color="auto"/>
              </w:divBdr>
            </w:div>
            <w:div w:id="1687900126">
              <w:marLeft w:val="0"/>
              <w:marRight w:val="0"/>
              <w:marTop w:val="0"/>
              <w:marBottom w:val="0"/>
              <w:divBdr>
                <w:top w:val="none" w:sz="0" w:space="0" w:color="auto"/>
                <w:left w:val="none" w:sz="0" w:space="0" w:color="auto"/>
                <w:bottom w:val="none" w:sz="0" w:space="0" w:color="auto"/>
                <w:right w:val="none" w:sz="0" w:space="0" w:color="auto"/>
              </w:divBdr>
            </w:div>
          </w:divsChild>
        </w:div>
        <w:div w:id="548079074">
          <w:marLeft w:val="0"/>
          <w:marRight w:val="0"/>
          <w:marTop w:val="0"/>
          <w:marBottom w:val="0"/>
          <w:divBdr>
            <w:top w:val="none" w:sz="0" w:space="0" w:color="auto"/>
            <w:left w:val="none" w:sz="0" w:space="0" w:color="auto"/>
            <w:bottom w:val="none" w:sz="0" w:space="0" w:color="auto"/>
            <w:right w:val="none" w:sz="0" w:space="0" w:color="auto"/>
          </w:divBdr>
          <w:divsChild>
            <w:div w:id="809638225">
              <w:marLeft w:val="0"/>
              <w:marRight w:val="0"/>
              <w:marTop w:val="0"/>
              <w:marBottom w:val="0"/>
              <w:divBdr>
                <w:top w:val="none" w:sz="0" w:space="0" w:color="auto"/>
                <w:left w:val="none" w:sz="0" w:space="0" w:color="auto"/>
                <w:bottom w:val="none" w:sz="0" w:space="0" w:color="auto"/>
                <w:right w:val="none" w:sz="0" w:space="0" w:color="auto"/>
              </w:divBdr>
            </w:div>
            <w:div w:id="1148329222">
              <w:marLeft w:val="0"/>
              <w:marRight w:val="0"/>
              <w:marTop w:val="0"/>
              <w:marBottom w:val="0"/>
              <w:divBdr>
                <w:top w:val="none" w:sz="0" w:space="0" w:color="auto"/>
                <w:left w:val="none" w:sz="0" w:space="0" w:color="auto"/>
                <w:bottom w:val="none" w:sz="0" w:space="0" w:color="auto"/>
                <w:right w:val="none" w:sz="0" w:space="0" w:color="auto"/>
              </w:divBdr>
            </w:div>
            <w:div w:id="1281261401">
              <w:marLeft w:val="0"/>
              <w:marRight w:val="0"/>
              <w:marTop w:val="0"/>
              <w:marBottom w:val="0"/>
              <w:divBdr>
                <w:top w:val="none" w:sz="0" w:space="0" w:color="auto"/>
                <w:left w:val="none" w:sz="0" w:space="0" w:color="auto"/>
                <w:bottom w:val="none" w:sz="0" w:space="0" w:color="auto"/>
                <w:right w:val="none" w:sz="0" w:space="0" w:color="auto"/>
              </w:divBdr>
            </w:div>
            <w:div w:id="1389304352">
              <w:marLeft w:val="0"/>
              <w:marRight w:val="0"/>
              <w:marTop w:val="0"/>
              <w:marBottom w:val="0"/>
              <w:divBdr>
                <w:top w:val="none" w:sz="0" w:space="0" w:color="auto"/>
                <w:left w:val="none" w:sz="0" w:space="0" w:color="auto"/>
                <w:bottom w:val="none" w:sz="0" w:space="0" w:color="auto"/>
                <w:right w:val="none" w:sz="0" w:space="0" w:color="auto"/>
              </w:divBdr>
            </w:div>
            <w:div w:id="1915583814">
              <w:marLeft w:val="0"/>
              <w:marRight w:val="0"/>
              <w:marTop w:val="0"/>
              <w:marBottom w:val="0"/>
              <w:divBdr>
                <w:top w:val="none" w:sz="0" w:space="0" w:color="auto"/>
                <w:left w:val="none" w:sz="0" w:space="0" w:color="auto"/>
                <w:bottom w:val="none" w:sz="0" w:space="0" w:color="auto"/>
                <w:right w:val="none" w:sz="0" w:space="0" w:color="auto"/>
              </w:divBdr>
            </w:div>
          </w:divsChild>
        </w:div>
        <w:div w:id="557058886">
          <w:marLeft w:val="0"/>
          <w:marRight w:val="0"/>
          <w:marTop w:val="0"/>
          <w:marBottom w:val="0"/>
          <w:divBdr>
            <w:top w:val="none" w:sz="0" w:space="0" w:color="auto"/>
            <w:left w:val="none" w:sz="0" w:space="0" w:color="auto"/>
            <w:bottom w:val="none" w:sz="0" w:space="0" w:color="auto"/>
            <w:right w:val="none" w:sz="0" w:space="0" w:color="auto"/>
          </w:divBdr>
        </w:div>
        <w:div w:id="584730013">
          <w:marLeft w:val="0"/>
          <w:marRight w:val="0"/>
          <w:marTop w:val="0"/>
          <w:marBottom w:val="0"/>
          <w:divBdr>
            <w:top w:val="none" w:sz="0" w:space="0" w:color="auto"/>
            <w:left w:val="none" w:sz="0" w:space="0" w:color="auto"/>
            <w:bottom w:val="none" w:sz="0" w:space="0" w:color="auto"/>
            <w:right w:val="none" w:sz="0" w:space="0" w:color="auto"/>
          </w:divBdr>
        </w:div>
        <w:div w:id="613832558">
          <w:marLeft w:val="0"/>
          <w:marRight w:val="0"/>
          <w:marTop w:val="0"/>
          <w:marBottom w:val="0"/>
          <w:divBdr>
            <w:top w:val="none" w:sz="0" w:space="0" w:color="auto"/>
            <w:left w:val="none" w:sz="0" w:space="0" w:color="auto"/>
            <w:bottom w:val="none" w:sz="0" w:space="0" w:color="auto"/>
            <w:right w:val="none" w:sz="0" w:space="0" w:color="auto"/>
          </w:divBdr>
        </w:div>
        <w:div w:id="614411330">
          <w:marLeft w:val="0"/>
          <w:marRight w:val="0"/>
          <w:marTop w:val="0"/>
          <w:marBottom w:val="0"/>
          <w:divBdr>
            <w:top w:val="none" w:sz="0" w:space="0" w:color="auto"/>
            <w:left w:val="none" w:sz="0" w:space="0" w:color="auto"/>
            <w:bottom w:val="none" w:sz="0" w:space="0" w:color="auto"/>
            <w:right w:val="none" w:sz="0" w:space="0" w:color="auto"/>
          </w:divBdr>
        </w:div>
        <w:div w:id="622461977">
          <w:marLeft w:val="0"/>
          <w:marRight w:val="0"/>
          <w:marTop w:val="0"/>
          <w:marBottom w:val="0"/>
          <w:divBdr>
            <w:top w:val="none" w:sz="0" w:space="0" w:color="auto"/>
            <w:left w:val="none" w:sz="0" w:space="0" w:color="auto"/>
            <w:bottom w:val="none" w:sz="0" w:space="0" w:color="auto"/>
            <w:right w:val="none" w:sz="0" w:space="0" w:color="auto"/>
          </w:divBdr>
          <w:divsChild>
            <w:div w:id="61611164">
              <w:marLeft w:val="0"/>
              <w:marRight w:val="0"/>
              <w:marTop w:val="0"/>
              <w:marBottom w:val="0"/>
              <w:divBdr>
                <w:top w:val="none" w:sz="0" w:space="0" w:color="auto"/>
                <w:left w:val="none" w:sz="0" w:space="0" w:color="auto"/>
                <w:bottom w:val="none" w:sz="0" w:space="0" w:color="auto"/>
                <w:right w:val="none" w:sz="0" w:space="0" w:color="auto"/>
              </w:divBdr>
            </w:div>
            <w:div w:id="151410533">
              <w:marLeft w:val="0"/>
              <w:marRight w:val="0"/>
              <w:marTop w:val="0"/>
              <w:marBottom w:val="0"/>
              <w:divBdr>
                <w:top w:val="none" w:sz="0" w:space="0" w:color="auto"/>
                <w:left w:val="none" w:sz="0" w:space="0" w:color="auto"/>
                <w:bottom w:val="none" w:sz="0" w:space="0" w:color="auto"/>
                <w:right w:val="none" w:sz="0" w:space="0" w:color="auto"/>
              </w:divBdr>
            </w:div>
            <w:div w:id="214199954">
              <w:marLeft w:val="0"/>
              <w:marRight w:val="0"/>
              <w:marTop w:val="0"/>
              <w:marBottom w:val="0"/>
              <w:divBdr>
                <w:top w:val="none" w:sz="0" w:space="0" w:color="auto"/>
                <w:left w:val="none" w:sz="0" w:space="0" w:color="auto"/>
                <w:bottom w:val="none" w:sz="0" w:space="0" w:color="auto"/>
                <w:right w:val="none" w:sz="0" w:space="0" w:color="auto"/>
              </w:divBdr>
            </w:div>
            <w:div w:id="1882596609">
              <w:marLeft w:val="0"/>
              <w:marRight w:val="0"/>
              <w:marTop w:val="0"/>
              <w:marBottom w:val="0"/>
              <w:divBdr>
                <w:top w:val="none" w:sz="0" w:space="0" w:color="auto"/>
                <w:left w:val="none" w:sz="0" w:space="0" w:color="auto"/>
                <w:bottom w:val="none" w:sz="0" w:space="0" w:color="auto"/>
                <w:right w:val="none" w:sz="0" w:space="0" w:color="auto"/>
              </w:divBdr>
            </w:div>
            <w:div w:id="1986467682">
              <w:marLeft w:val="0"/>
              <w:marRight w:val="0"/>
              <w:marTop w:val="0"/>
              <w:marBottom w:val="0"/>
              <w:divBdr>
                <w:top w:val="none" w:sz="0" w:space="0" w:color="auto"/>
                <w:left w:val="none" w:sz="0" w:space="0" w:color="auto"/>
                <w:bottom w:val="none" w:sz="0" w:space="0" w:color="auto"/>
                <w:right w:val="none" w:sz="0" w:space="0" w:color="auto"/>
              </w:divBdr>
            </w:div>
          </w:divsChild>
        </w:div>
        <w:div w:id="625701130">
          <w:marLeft w:val="0"/>
          <w:marRight w:val="0"/>
          <w:marTop w:val="0"/>
          <w:marBottom w:val="0"/>
          <w:divBdr>
            <w:top w:val="none" w:sz="0" w:space="0" w:color="auto"/>
            <w:left w:val="none" w:sz="0" w:space="0" w:color="auto"/>
            <w:bottom w:val="none" w:sz="0" w:space="0" w:color="auto"/>
            <w:right w:val="none" w:sz="0" w:space="0" w:color="auto"/>
          </w:divBdr>
        </w:div>
        <w:div w:id="647635018">
          <w:marLeft w:val="0"/>
          <w:marRight w:val="0"/>
          <w:marTop w:val="0"/>
          <w:marBottom w:val="0"/>
          <w:divBdr>
            <w:top w:val="none" w:sz="0" w:space="0" w:color="auto"/>
            <w:left w:val="none" w:sz="0" w:space="0" w:color="auto"/>
            <w:bottom w:val="none" w:sz="0" w:space="0" w:color="auto"/>
            <w:right w:val="none" w:sz="0" w:space="0" w:color="auto"/>
          </w:divBdr>
        </w:div>
        <w:div w:id="659311162">
          <w:marLeft w:val="0"/>
          <w:marRight w:val="0"/>
          <w:marTop w:val="0"/>
          <w:marBottom w:val="0"/>
          <w:divBdr>
            <w:top w:val="none" w:sz="0" w:space="0" w:color="auto"/>
            <w:left w:val="none" w:sz="0" w:space="0" w:color="auto"/>
            <w:bottom w:val="none" w:sz="0" w:space="0" w:color="auto"/>
            <w:right w:val="none" w:sz="0" w:space="0" w:color="auto"/>
          </w:divBdr>
        </w:div>
        <w:div w:id="663167678">
          <w:marLeft w:val="0"/>
          <w:marRight w:val="0"/>
          <w:marTop w:val="0"/>
          <w:marBottom w:val="0"/>
          <w:divBdr>
            <w:top w:val="none" w:sz="0" w:space="0" w:color="auto"/>
            <w:left w:val="none" w:sz="0" w:space="0" w:color="auto"/>
            <w:bottom w:val="none" w:sz="0" w:space="0" w:color="auto"/>
            <w:right w:val="none" w:sz="0" w:space="0" w:color="auto"/>
          </w:divBdr>
        </w:div>
        <w:div w:id="669990936">
          <w:marLeft w:val="0"/>
          <w:marRight w:val="0"/>
          <w:marTop w:val="0"/>
          <w:marBottom w:val="0"/>
          <w:divBdr>
            <w:top w:val="none" w:sz="0" w:space="0" w:color="auto"/>
            <w:left w:val="none" w:sz="0" w:space="0" w:color="auto"/>
            <w:bottom w:val="none" w:sz="0" w:space="0" w:color="auto"/>
            <w:right w:val="none" w:sz="0" w:space="0" w:color="auto"/>
          </w:divBdr>
        </w:div>
        <w:div w:id="670567006">
          <w:marLeft w:val="0"/>
          <w:marRight w:val="0"/>
          <w:marTop w:val="0"/>
          <w:marBottom w:val="0"/>
          <w:divBdr>
            <w:top w:val="none" w:sz="0" w:space="0" w:color="auto"/>
            <w:left w:val="none" w:sz="0" w:space="0" w:color="auto"/>
            <w:bottom w:val="none" w:sz="0" w:space="0" w:color="auto"/>
            <w:right w:val="none" w:sz="0" w:space="0" w:color="auto"/>
          </w:divBdr>
        </w:div>
        <w:div w:id="672101229">
          <w:marLeft w:val="0"/>
          <w:marRight w:val="0"/>
          <w:marTop w:val="0"/>
          <w:marBottom w:val="0"/>
          <w:divBdr>
            <w:top w:val="none" w:sz="0" w:space="0" w:color="auto"/>
            <w:left w:val="none" w:sz="0" w:space="0" w:color="auto"/>
            <w:bottom w:val="none" w:sz="0" w:space="0" w:color="auto"/>
            <w:right w:val="none" w:sz="0" w:space="0" w:color="auto"/>
          </w:divBdr>
        </w:div>
        <w:div w:id="686831569">
          <w:marLeft w:val="0"/>
          <w:marRight w:val="0"/>
          <w:marTop w:val="0"/>
          <w:marBottom w:val="0"/>
          <w:divBdr>
            <w:top w:val="none" w:sz="0" w:space="0" w:color="auto"/>
            <w:left w:val="none" w:sz="0" w:space="0" w:color="auto"/>
            <w:bottom w:val="none" w:sz="0" w:space="0" w:color="auto"/>
            <w:right w:val="none" w:sz="0" w:space="0" w:color="auto"/>
          </w:divBdr>
        </w:div>
        <w:div w:id="687566659">
          <w:marLeft w:val="0"/>
          <w:marRight w:val="0"/>
          <w:marTop w:val="0"/>
          <w:marBottom w:val="0"/>
          <w:divBdr>
            <w:top w:val="none" w:sz="0" w:space="0" w:color="auto"/>
            <w:left w:val="none" w:sz="0" w:space="0" w:color="auto"/>
            <w:bottom w:val="none" w:sz="0" w:space="0" w:color="auto"/>
            <w:right w:val="none" w:sz="0" w:space="0" w:color="auto"/>
          </w:divBdr>
          <w:divsChild>
            <w:div w:id="231353977">
              <w:marLeft w:val="0"/>
              <w:marRight w:val="0"/>
              <w:marTop w:val="0"/>
              <w:marBottom w:val="0"/>
              <w:divBdr>
                <w:top w:val="none" w:sz="0" w:space="0" w:color="auto"/>
                <w:left w:val="none" w:sz="0" w:space="0" w:color="auto"/>
                <w:bottom w:val="none" w:sz="0" w:space="0" w:color="auto"/>
                <w:right w:val="none" w:sz="0" w:space="0" w:color="auto"/>
              </w:divBdr>
            </w:div>
            <w:div w:id="394163133">
              <w:marLeft w:val="0"/>
              <w:marRight w:val="0"/>
              <w:marTop w:val="0"/>
              <w:marBottom w:val="0"/>
              <w:divBdr>
                <w:top w:val="none" w:sz="0" w:space="0" w:color="auto"/>
                <w:left w:val="none" w:sz="0" w:space="0" w:color="auto"/>
                <w:bottom w:val="none" w:sz="0" w:space="0" w:color="auto"/>
                <w:right w:val="none" w:sz="0" w:space="0" w:color="auto"/>
              </w:divBdr>
            </w:div>
            <w:div w:id="1015309730">
              <w:marLeft w:val="0"/>
              <w:marRight w:val="0"/>
              <w:marTop w:val="0"/>
              <w:marBottom w:val="0"/>
              <w:divBdr>
                <w:top w:val="none" w:sz="0" w:space="0" w:color="auto"/>
                <w:left w:val="none" w:sz="0" w:space="0" w:color="auto"/>
                <w:bottom w:val="none" w:sz="0" w:space="0" w:color="auto"/>
                <w:right w:val="none" w:sz="0" w:space="0" w:color="auto"/>
              </w:divBdr>
            </w:div>
            <w:div w:id="1114134481">
              <w:marLeft w:val="0"/>
              <w:marRight w:val="0"/>
              <w:marTop w:val="0"/>
              <w:marBottom w:val="0"/>
              <w:divBdr>
                <w:top w:val="none" w:sz="0" w:space="0" w:color="auto"/>
                <w:left w:val="none" w:sz="0" w:space="0" w:color="auto"/>
                <w:bottom w:val="none" w:sz="0" w:space="0" w:color="auto"/>
                <w:right w:val="none" w:sz="0" w:space="0" w:color="auto"/>
              </w:divBdr>
            </w:div>
            <w:div w:id="1818037313">
              <w:marLeft w:val="0"/>
              <w:marRight w:val="0"/>
              <w:marTop w:val="0"/>
              <w:marBottom w:val="0"/>
              <w:divBdr>
                <w:top w:val="none" w:sz="0" w:space="0" w:color="auto"/>
                <w:left w:val="none" w:sz="0" w:space="0" w:color="auto"/>
                <w:bottom w:val="none" w:sz="0" w:space="0" w:color="auto"/>
                <w:right w:val="none" w:sz="0" w:space="0" w:color="auto"/>
              </w:divBdr>
            </w:div>
          </w:divsChild>
        </w:div>
        <w:div w:id="687676874">
          <w:marLeft w:val="0"/>
          <w:marRight w:val="0"/>
          <w:marTop w:val="0"/>
          <w:marBottom w:val="0"/>
          <w:divBdr>
            <w:top w:val="none" w:sz="0" w:space="0" w:color="auto"/>
            <w:left w:val="none" w:sz="0" w:space="0" w:color="auto"/>
            <w:bottom w:val="none" w:sz="0" w:space="0" w:color="auto"/>
            <w:right w:val="none" w:sz="0" w:space="0" w:color="auto"/>
          </w:divBdr>
        </w:div>
        <w:div w:id="702025846">
          <w:marLeft w:val="0"/>
          <w:marRight w:val="0"/>
          <w:marTop w:val="0"/>
          <w:marBottom w:val="0"/>
          <w:divBdr>
            <w:top w:val="none" w:sz="0" w:space="0" w:color="auto"/>
            <w:left w:val="none" w:sz="0" w:space="0" w:color="auto"/>
            <w:bottom w:val="none" w:sz="0" w:space="0" w:color="auto"/>
            <w:right w:val="none" w:sz="0" w:space="0" w:color="auto"/>
          </w:divBdr>
        </w:div>
        <w:div w:id="710958493">
          <w:marLeft w:val="0"/>
          <w:marRight w:val="0"/>
          <w:marTop w:val="0"/>
          <w:marBottom w:val="0"/>
          <w:divBdr>
            <w:top w:val="none" w:sz="0" w:space="0" w:color="auto"/>
            <w:left w:val="none" w:sz="0" w:space="0" w:color="auto"/>
            <w:bottom w:val="none" w:sz="0" w:space="0" w:color="auto"/>
            <w:right w:val="none" w:sz="0" w:space="0" w:color="auto"/>
          </w:divBdr>
        </w:div>
        <w:div w:id="711735742">
          <w:marLeft w:val="0"/>
          <w:marRight w:val="0"/>
          <w:marTop w:val="0"/>
          <w:marBottom w:val="0"/>
          <w:divBdr>
            <w:top w:val="none" w:sz="0" w:space="0" w:color="auto"/>
            <w:left w:val="none" w:sz="0" w:space="0" w:color="auto"/>
            <w:bottom w:val="none" w:sz="0" w:space="0" w:color="auto"/>
            <w:right w:val="none" w:sz="0" w:space="0" w:color="auto"/>
          </w:divBdr>
        </w:div>
        <w:div w:id="715854407">
          <w:marLeft w:val="0"/>
          <w:marRight w:val="0"/>
          <w:marTop w:val="0"/>
          <w:marBottom w:val="0"/>
          <w:divBdr>
            <w:top w:val="none" w:sz="0" w:space="0" w:color="auto"/>
            <w:left w:val="none" w:sz="0" w:space="0" w:color="auto"/>
            <w:bottom w:val="none" w:sz="0" w:space="0" w:color="auto"/>
            <w:right w:val="none" w:sz="0" w:space="0" w:color="auto"/>
          </w:divBdr>
        </w:div>
        <w:div w:id="723455951">
          <w:marLeft w:val="0"/>
          <w:marRight w:val="0"/>
          <w:marTop w:val="0"/>
          <w:marBottom w:val="0"/>
          <w:divBdr>
            <w:top w:val="none" w:sz="0" w:space="0" w:color="auto"/>
            <w:left w:val="none" w:sz="0" w:space="0" w:color="auto"/>
            <w:bottom w:val="none" w:sz="0" w:space="0" w:color="auto"/>
            <w:right w:val="none" w:sz="0" w:space="0" w:color="auto"/>
          </w:divBdr>
        </w:div>
        <w:div w:id="723484242">
          <w:marLeft w:val="0"/>
          <w:marRight w:val="0"/>
          <w:marTop w:val="0"/>
          <w:marBottom w:val="0"/>
          <w:divBdr>
            <w:top w:val="none" w:sz="0" w:space="0" w:color="auto"/>
            <w:left w:val="none" w:sz="0" w:space="0" w:color="auto"/>
            <w:bottom w:val="none" w:sz="0" w:space="0" w:color="auto"/>
            <w:right w:val="none" w:sz="0" w:space="0" w:color="auto"/>
          </w:divBdr>
        </w:div>
        <w:div w:id="733695763">
          <w:marLeft w:val="0"/>
          <w:marRight w:val="0"/>
          <w:marTop w:val="0"/>
          <w:marBottom w:val="0"/>
          <w:divBdr>
            <w:top w:val="none" w:sz="0" w:space="0" w:color="auto"/>
            <w:left w:val="none" w:sz="0" w:space="0" w:color="auto"/>
            <w:bottom w:val="none" w:sz="0" w:space="0" w:color="auto"/>
            <w:right w:val="none" w:sz="0" w:space="0" w:color="auto"/>
          </w:divBdr>
          <w:divsChild>
            <w:div w:id="508760017">
              <w:marLeft w:val="0"/>
              <w:marRight w:val="0"/>
              <w:marTop w:val="0"/>
              <w:marBottom w:val="0"/>
              <w:divBdr>
                <w:top w:val="none" w:sz="0" w:space="0" w:color="auto"/>
                <w:left w:val="none" w:sz="0" w:space="0" w:color="auto"/>
                <w:bottom w:val="none" w:sz="0" w:space="0" w:color="auto"/>
                <w:right w:val="none" w:sz="0" w:space="0" w:color="auto"/>
              </w:divBdr>
            </w:div>
            <w:div w:id="585042327">
              <w:marLeft w:val="0"/>
              <w:marRight w:val="0"/>
              <w:marTop w:val="0"/>
              <w:marBottom w:val="0"/>
              <w:divBdr>
                <w:top w:val="none" w:sz="0" w:space="0" w:color="auto"/>
                <w:left w:val="none" w:sz="0" w:space="0" w:color="auto"/>
                <w:bottom w:val="none" w:sz="0" w:space="0" w:color="auto"/>
                <w:right w:val="none" w:sz="0" w:space="0" w:color="auto"/>
              </w:divBdr>
            </w:div>
            <w:div w:id="837499275">
              <w:marLeft w:val="0"/>
              <w:marRight w:val="0"/>
              <w:marTop w:val="0"/>
              <w:marBottom w:val="0"/>
              <w:divBdr>
                <w:top w:val="none" w:sz="0" w:space="0" w:color="auto"/>
                <w:left w:val="none" w:sz="0" w:space="0" w:color="auto"/>
                <w:bottom w:val="none" w:sz="0" w:space="0" w:color="auto"/>
                <w:right w:val="none" w:sz="0" w:space="0" w:color="auto"/>
              </w:divBdr>
            </w:div>
            <w:div w:id="1683437543">
              <w:marLeft w:val="0"/>
              <w:marRight w:val="0"/>
              <w:marTop w:val="0"/>
              <w:marBottom w:val="0"/>
              <w:divBdr>
                <w:top w:val="none" w:sz="0" w:space="0" w:color="auto"/>
                <w:left w:val="none" w:sz="0" w:space="0" w:color="auto"/>
                <w:bottom w:val="none" w:sz="0" w:space="0" w:color="auto"/>
                <w:right w:val="none" w:sz="0" w:space="0" w:color="auto"/>
              </w:divBdr>
            </w:div>
            <w:div w:id="1806464444">
              <w:marLeft w:val="0"/>
              <w:marRight w:val="0"/>
              <w:marTop w:val="0"/>
              <w:marBottom w:val="0"/>
              <w:divBdr>
                <w:top w:val="none" w:sz="0" w:space="0" w:color="auto"/>
                <w:left w:val="none" w:sz="0" w:space="0" w:color="auto"/>
                <w:bottom w:val="none" w:sz="0" w:space="0" w:color="auto"/>
                <w:right w:val="none" w:sz="0" w:space="0" w:color="auto"/>
              </w:divBdr>
            </w:div>
          </w:divsChild>
        </w:div>
        <w:div w:id="740566853">
          <w:marLeft w:val="0"/>
          <w:marRight w:val="0"/>
          <w:marTop w:val="0"/>
          <w:marBottom w:val="0"/>
          <w:divBdr>
            <w:top w:val="none" w:sz="0" w:space="0" w:color="auto"/>
            <w:left w:val="none" w:sz="0" w:space="0" w:color="auto"/>
            <w:bottom w:val="none" w:sz="0" w:space="0" w:color="auto"/>
            <w:right w:val="none" w:sz="0" w:space="0" w:color="auto"/>
          </w:divBdr>
        </w:div>
        <w:div w:id="740639608">
          <w:marLeft w:val="0"/>
          <w:marRight w:val="0"/>
          <w:marTop w:val="0"/>
          <w:marBottom w:val="0"/>
          <w:divBdr>
            <w:top w:val="none" w:sz="0" w:space="0" w:color="auto"/>
            <w:left w:val="none" w:sz="0" w:space="0" w:color="auto"/>
            <w:bottom w:val="none" w:sz="0" w:space="0" w:color="auto"/>
            <w:right w:val="none" w:sz="0" w:space="0" w:color="auto"/>
          </w:divBdr>
        </w:div>
        <w:div w:id="744761726">
          <w:marLeft w:val="0"/>
          <w:marRight w:val="0"/>
          <w:marTop w:val="0"/>
          <w:marBottom w:val="0"/>
          <w:divBdr>
            <w:top w:val="none" w:sz="0" w:space="0" w:color="auto"/>
            <w:left w:val="none" w:sz="0" w:space="0" w:color="auto"/>
            <w:bottom w:val="none" w:sz="0" w:space="0" w:color="auto"/>
            <w:right w:val="none" w:sz="0" w:space="0" w:color="auto"/>
          </w:divBdr>
        </w:div>
        <w:div w:id="765156783">
          <w:marLeft w:val="0"/>
          <w:marRight w:val="0"/>
          <w:marTop w:val="0"/>
          <w:marBottom w:val="0"/>
          <w:divBdr>
            <w:top w:val="none" w:sz="0" w:space="0" w:color="auto"/>
            <w:left w:val="none" w:sz="0" w:space="0" w:color="auto"/>
            <w:bottom w:val="none" w:sz="0" w:space="0" w:color="auto"/>
            <w:right w:val="none" w:sz="0" w:space="0" w:color="auto"/>
          </w:divBdr>
        </w:div>
        <w:div w:id="765999993">
          <w:marLeft w:val="0"/>
          <w:marRight w:val="0"/>
          <w:marTop w:val="0"/>
          <w:marBottom w:val="0"/>
          <w:divBdr>
            <w:top w:val="none" w:sz="0" w:space="0" w:color="auto"/>
            <w:left w:val="none" w:sz="0" w:space="0" w:color="auto"/>
            <w:bottom w:val="none" w:sz="0" w:space="0" w:color="auto"/>
            <w:right w:val="none" w:sz="0" w:space="0" w:color="auto"/>
          </w:divBdr>
        </w:div>
        <w:div w:id="784736439">
          <w:marLeft w:val="0"/>
          <w:marRight w:val="0"/>
          <w:marTop w:val="0"/>
          <w:marBottom w:val="0"/>
          <w:divBdr>
            <w:top w:val="none" w:sz="0" w:space="0" w:color="auto"/>
            <w:left w:val="none" w:sz="0" w:space="0" w:color="auto"/>
            <w:bottom w:val="none" w:sz="0" w:space="0" w:color="auto"/>
            <w:right w:val="none" w:sz="0" w:space="0" w:color="auto"/>
          </w:divBdr>
          <w:divsChild>
            <w:div w:id="63381601">
              <w:marLeft w:val="0"/>
              <w:marRight w:val="0"/>
              <w:marTop w:val="0"/>
              <w:marBottom w:val="0"/>
              <w:divBdr>
                <w:top w:val="none" w:sz="0" w:space="0" w:color="auto"/>
                <w:left w:val="none" w:sz="0" w:space="0" w:color="auto"/>
                <w:bottom w:val="none" w:sz="0" w:space="0" w:color="auto"/>
                <w:right w:val="none" w:sz="0" w:space="0" w:color="auto"/>
              </w:divBdr>
            </w:div>
            <w:div w:id="666523139">
              <w:marLeft w:val="0"/>
              <w:marRight w:val="0"/>
              <w:marTop w:val="0"/>
              <w:marBottom w:val="0"/>
              <w:divBdr>
                <w:top w:val="none" w:sz="0" w:space="0" w:color="auto"/>
                <w:left w:val="none" w:sz="0" w:space="0" w:color="auto"/>
                <w:bottom w:val="none" w:sz="0" w:space="0" w:color="auto"/>
                <w:right w:val="none" w:sz="0" w:space="0" w:color="auto"/>
              </w:divBdr>
            </w:div>
            <w:div w:id="895505566">
              <w:marLeft w:val="0"/>
              <w:marRight w:val="0"/>
              <w:marTop w:val="0"/>
              <w:marBottom w:val="0"/>
              <w:divBdr>
                <w:top w:val="none" w:sz="0" w:space="0" w:color="auto"/>
                <w:left w:val="none" w:sz="0" w:space="0" w:color="auto"/>
                <w:bottom w:val="none" w:sz="0" w:space="0" w:color="auto"/>
                <w:right w:val="none" w:sz="0" w:space="0" w:color="auto"/>
              </w:divBdr>
            </w:div>
            <w:div w:id="1193805585">
              <w:marLeft w:val="0"/>
              <w:marRight w:val="0"/>
              <w:marTop w:val="0"/>
              <w:marBottom w:val="0"/>
              <w:divBdr>
                <w:top w:val="none" w:sz="0" w:space="0" w:color="auto"/>
                <w:left w:val="none" w:sz="0" w:space="0" w:color="auto"/>
                <w:bottom w:val="none" w:sz="0" w:space="0" w:color="auto"/>
                <w:right w:val="none" w:sz="0" w:space="0" w:color="auto"/>
              </w:divBdr>
            </w:div>
            <w:div w:id="1434324507">
              <w:marLeft w:val="0"/>
              <w:marRight w:val="0"/>
              <w:marTop w:val="0"/>
              <w:marBottom w:val="0"/>
              <w:divBdr>
                <w:top w:val="none" w:sz="0" w:space="0" w:color="auto"/>
                <w:left w:val="none" w:sz="0" w:space="0" w:color="auto"/>
                <w:bottom w:val="none" w:sz="0" w:space="0" w:color="auto"/>
                <w:right w:val="none" w:sz="0" w:space="0" w:color="auto"/>
              </w:divBdr>
            </w:div>
          </w:divsChild>
        </w:div>
        <w:div w:id="789856221">
          <w:marLeft w:val="0"/>
          <w:marRight w:val="0"/>
          <w:marTop w:val="0"/>
          <w:marBottom w:val="0"/>
          <w:divBdr>
            <w:top w:val="none" w:sz="0" w:space="0" w:color="auto"/>
            <w:left w:val="none" w:sz="0" w:space="0" w:color="auto"/>
            <w:bottom w:val="none" w:sz="0" w:space="0" w:color="auto"/>
            <w:right w:val="none" w:sz="0" w:space="0" w:color="auto"/>
          </w:divBdr>
        </w:div>
        <w:div w:id="797379748">
          <w:marLeft w:val="0"/>
          <w:marRight w:val="0"/>
          <w:marTop w:val="0"/>
          <w:marBottom w:val="0"/>
          <w:divBdr>
            <w:top w:val="none" w:sz="0" w:space="0" w:color="auto"/>
            <w:left w:val="none" w:sz="0" w:space="0" w:color="auto"/>
            <w:bottom w:val="none" w:sz="0" w:space="0" w:color="auto"/>
            <w:right w:val="none" w:sz="0" w:space="0" w:color="auto"/>
          </w:divBdr>
        </w:div>
        <w:div w:id="826751980">
          <w:marLeft w:val="0"/>
          <w:marRight w:val="0"/>
          <w:marTop w:val="0"/>
          <w:marBottom w:val="0"/>
          <w:divBdr>
            <w:top w:val="none" w:sz="0" w:space="0" w:color="auto"/>
            <w:left w:val="none" w:sz="0" w:space="0" w:color="auto"/>
            <w:bottom w:val="none" w:sz="0" w:space="0" w:color="auto"/>
            <w:right w:val="none" w:sz="0" w:space="0" w:color="auto"/>
          </w:divBdr>
        </w:div>
        <w:div w:id="826828019">
          <w:marLeft w:val="0"/>
          <w:marRight w:val="0"/>
          <w:marTop w:val="0"/>
          <w:marBottom w:val="0"/>
          <w:divBdr>
            <w:top w:val="none" w:sz="0" w:space="0" w:color="auto"/>
            <w:left w:val="none" w:sz="0" w:space="0" w:color="auto"/>
            <w:bottom w:val="none" w:sz="0" w:space="0" w:color="auto"/>
            <w:right w:val="none" w:sz="0" w:space="0" w:color="auto"/>
          </w:divBdr>
        </w:div>
        <w:div w:id="829178246">
          <w:marLeft w:val="0"/>
          <w:marRight w:val="0"/>
          <w:marTop w:val="0"/>
          <w:marBottom w:val="0"/>
          <w:divBdr>
            <w:top w:val="none" w:sz="0" w:space="0" w:color="auto"/>
            <w:left w:val="none" w:sz="0" w:space="0" w:color="auto"/>
            <w:bottom w:val="none" w:sz="0" w:space="0" w:color="auto"/>
            <w:right w:val="none" w:sz="0" w:space="0" w:color="auto"/>
          </w:divBdr>
        </w:div>
        <w:div w:id="830563161">
          <w:marLeft w:val="0"/>
          <w:marRight w:val="0"/>
          <w:marTop w:val="0"/>
          <w:marBottom w:val="0"/>
          <w:divBdr>
            <w:top w:val="none" w:sz="0" w:space="0" w:color="auto"/>
            <w:left w:val="none" w:sz="0" w:space="0" w:color="auto"/>
            <w:bottom w:val="none" w:sz="0" w:space="0" w:color="auto"/>
            <w:right w:val="none" w:sz="0" w:space="0" w:color="auto"/>
          </w:divBdr>
        </w:div>
        <w:div w:id="835455364">
          <w:marLeft w:val="0"/>
          <w:marRight w:val="0"/>
          <w:marTop w:val="0"/>
          <w:marBottom w:val="0"/>
          <w:divBdr>
            <w:top w:val="none" w:sz="0" w:space="0" w:color="auto"/>
            <w:left w:val="none" w:sz="0" w:space="0" w:color="auto"/>
            <w:bottom w:val="none" w:sz="0" w:space="0" w:color="auto"/>
            <w:right w:val="none" w:sz="0" w:space="0" w:color="auto"/>
          </w:divBdr>
        </w:div>
        <w:div w:id="871068571">
          <w:marLeft w:val="0"/>
          <w:marRight w:val="0"/>
          <w:marTop w:val="0"/>
          <w:marBottom w:val="0"/>
          <w:divBdr>
            <w:top w:val="none" w:sz="0" w:space="0" w:color="auto"/>
            <w:left w:val="none" w:sz="0" w:space="0" w:color="auto"/>
            <w:bottom w:val="none" w:sz="0" w:space="0" w:color="auto"/>
            <w:right w:val="none" w:sz="0" w:space="0" w:color="auto"/>
          </w:divBdr>
        </w:div>
        <w:div w:id="903300430">
          <w:marLeft w:val="0"/>
          <w:marRight w:val="0"/>
          <w:marTop w:val="0"/>
          <w:marBottom w:val="0"/>
          <w:divBdr>
            <w:top w:val="none" w:sz="0" w:space="0" w:color="auto"/>
            <w:left w:val="none" w:sz="0" w:space="0" w:color="auto"/>
            <w:bottom w:val="none" w:sz="0" w:space="0" w:color="auto"/>
            <w:right w:val="none" w:sz="0" w:space="0" w:color="auto"/>
          </w:divBdr>
        </w:div>
        <w:div w:id="903493121">
          <w:marLeft w:val="0"/>
          <w:marRight w:val="0"/>
          <w:marTop w:val="0"/>
          <w:marBottom w:val="0"/>
          <w:divBdr>
            <w:top w:val="none" w:sz="0" w:space="0" w:color="auto"/>
            <w:left w:val="none" w:sz="0" w:space="0" w:color="auto"/>
            <w:bottom w:val="none" w:sz="0" w:space="0" w:color="auto"/>
            <w:right w:val="none" w:sz="0" w:space="0" w:color="auto"/>
          </w:divBdr>
          <w:divsChild>
            <w:div w:id="910430909">
              <w:marLeft w:val="0"/>
              <w:marRight w:val="0"/>
              <w:marTop w:val="0"/>
              <w:marBottom w:val="0"/>
              <w:divBdr>
                <w:top w:val="none" w:sz="0" w:space="0" w:color="auto"/>
                <w:left w:val="none" w:sz="0" w:space="0" w:color="auto"/>
                <w:bottom w:val="none" w:sz="0" w:space="0" w:color="auto"/>
                <w:right w:val="none" w:sz="0" w:space="0" w:color="auto"/>
              </w:divBdr>
            </w:div>
            <w:div w:id="1073938607">
              <w:marLeft w:val="0"/>
              <w:marRight w:val="0"/>
              <w:marTop w:val="0"/>
              <w:marBottom w:val="0"/>
              <w:divBdr>
                <w:top w:val="none" w:sz="0" w:space="0" w:color="auto"/>
                <w:left w:val="none" w:sz="0" w:space="0" w:color="auto"/>
                <w:bottom w:val="none" w:sz="0" w:space="0" w:color="auto"/>
                <w:right w:val="none" w:sz="0" w:space="0" w:color="auto"/>
              </w:divBdr>
            </w:div>
            <w:div w:id="1137727137">
              <w:marLeft w:val="0"/>
              <w:marRight w:val="0"/>
              <w:marTop w:val="0"/>
              <w:marBottom w:val="0"/>
              <w:divBdr>
                <w:top w:val="none" w:sz="0" w:space="0" w:color="auto"/>
                <w:left w:val="none" w:sz="0" w:space="0" w:color="auto"/>
                <w:bottom w:val="none" w:sz="0" w:space="0" w:color="auto"/>
                <w:right w:val="none" w:sz="0" w:space="0" w:color="auto"/>
              </w:divBdr>
            </w:div>
            <w:div w:id="1977250932">
              <w:marLeft w:val="0"/>
              <w:marRight w:val="0"/>
              <w:marTop w:val="0"/>
              <w:marBottom w:val="0"/>
              <w:divBdr>
                <w:top w:val="none" w:sz="0" w:space="0" w:color="auto"/>
                <w:left w:val="none" w:sz="0" w:space="0" w:color="auto"/>
                <w:bottom w:val="none" w:sz="0" w:space="0" w:color="auto"/>
                <w:right w:val="none" w:sz="0" w:space="0" w:color="auto"/>
              </w:divBdr>
            </w:div>
            <w:div w:id="2072120839">
              <w:marLeft w:val="0"/>
              <w:marRight w:val="0"/>
              <w:marTop w:val="0"/>
              <w:marBottom w:val="0"/>
              <w:divBdr>
                <w:top w:val="none" w:sz="0" w:space="0" w:color="auto"/>
                <w:left w:val="none" w:sz="0" w:space="0" w:color="auto"/>
                <w:bottom w:val="none" w:sz="0" w:space="0" w:color="auto"/>
                <w:right w:val="none" w:sz="0" w:space="0" w:color="auto"/>
              </w:divBdr>
            </w:div>
          </w:divsChild>
        </w:div>
        <w:div w:id="911935390">
          <w:marLeft w:val="0"/>
          <w:marRight w:val="0"/>
          <w:marTop w:val="0"/>
          <w:marBottom w:val="0"/>
          <w:divBdr>
            <w:top w:val="none" w:sz="0" w:space="0" w:color="auto"/>
            <w:left w:val="none" w:sz="0" w:space="0" w:color="auto"/>
            <w:bottom w:val="none" w:sz="0" w:space="0" w:color="auto"/>
            <w:right w:val="none" w:sz="0" w:space="0" w:color="auto"/>
          </w:divBdr>
        </w:div>
        <w:div w:id="915700839">
          <w:marLeft w:val="0"/>
          <w:marRight w:val="0"/>
          <w:marTop w:val="0"/>
          <w:marBottom w:val="0"/>
          <w:divBdr>
            <w:top w:val="none" w:sz="0" w:space="0" w:color="auto"/>
            <w:left w:val="none" w:sz="0" w:space="0" w:color="auto"/>
            <w:bottom w:val="none" w:sz="0" w:space="0" w:color="auto"/>
            <w:right w:val="none" w:sz="0" w:space="0" w:color="auto"/>
          </w:divBdr>
        </w:div>
        <w:div w:id="918174199">
          <w:marLeft w:val="0"/>
          <w:marRight w:val="0"/>
          <w:marTop w:val="0"/>
          <w:marBottom w:val="0"/>
          <w:divBdr>
            <w:top w:val="none" w:sz="0" w:space="0" w:color="auto"/>
            <w:left w:val="none" w:sz="0" w:space="0" w:color="auto"/>
            <w:bottom w:val="none" w:sz="0" w:space="0" w:color="auto"/>
            <w:right w:val="none" w:sz="0" w:space="0" w:color="auto"/>
          </w:divBdr>
        </w:div>
        <w:div w:id="930896369">
          <w:marLeft w:val="0"/>
          <w:marRight w:val="0"/>
          <w:marTop w:val="0"/>
          <w:marBottom w:val="0"/>
          <w:divBdr>
            <w:top w:val="none" w:sz="0" w:space="0" w:color="auto"/>
            <w:left w:val="none" w:sz="0" w:space="0" w:color="auto"/>
            <w:bottom w:val="none" w:sz="0" w:space="0" w:color="auto"/>
            <w:right w:val="none" w:sz="0" w:space="0" w:color="auto"/>
          </w:divBdr>
        </w:div>
        <w:div w:id="931667394">
          <w:marLeft w:val="0"/>
          <w:marRight w:val="0"/>
          <w:marTop w:val="0"/>
          <w:marBottom w:val="0"/>
          <w:divBdr>
            <w:top w:val="none" w:sz="0" w:space="0" w:color="auto"/>
            <w:left w:val="none" w:sz="0" w:space="0" w:color="auto"/>
            <w:bottom w:val="none" w:sz="0" w:space="0" w:color="auto"/>
            <w:right w:val="none" w:sz="0" w:space="0" w:color="auto"/>
          </w:divBdr>
        </w:div>
        <w:div w:id="932131163">
          <w:marLeft w:val="0"/>
          <w:marRight w:val="0"/>
          <w:marTop w:val="0"/>
          <w:marBottom w:val="0"/>
          <w:divBdr>
            <w:top w:val="none" w:sz="0" w:space="0" w:color="auto"/>
            <w:left w:val="none" w:sz="0" w:space="0" w:color="auto"/>
            <w:bottom w:val="none" w:sz="0" w:space="0" w:color="auto"/>
            <w:right w:val="none" w:sz="0" w:space="0" w:color="auto"/>
          </w:divBdr>
        </w:div>
        <w:div w:id="935208678">
          <w:marLeft w:val="0"/>
          <w:marRight w:val="0"/>
          <w:marTop w:val="0"/>
          <w:marBottom w:val="0"/>
          <w:divBdr>
            <w:top w:val="none" w:sz="0" w:space="0" w:color="auto"/>
            <w:left w:val="none" w:sz="0" w:space="0" w:color="auto"/>
            <w:bottom w:val="none" w:sz="0" w:space="0" w:color="auto"/>
            <w:right w:val="none" w:sz="0" w:space="0" w:color="auto"/>
          </w:divBdr>
        </w:div>
        <w:div w:id="940995254">
          <w:marLeft w:val="0"/>
          <w:marRight w:val="0"/>
          <w:marTop w:val="0"/>
          <w:marBottom w:val="0"/>
          <w:divBdr>
            <w:top w:val="none" w:sz="0" w:space="0" w:color="auto"/>
            <w:left w:val="none" w:sz="0" w:space="0" w:color="auto"/>
            <w:bottom w:val="none" w:sz="0" w:space="0" w:color="auto"/>
            <w:right w:val="none" w:sz="0" w:space="0" w:color="auto"/>
          </w:divBdr>
        </w:div>
        <w:div w:id="949968242">
          <w:marLeft w:val="0"/>
          <w:marRight w:val="0"/>
          <w:marTop w:val="0"/>
          <w:marBottom w:val="0"/>
          <w:divBdr>
            <w:top w:val="none" w:sz="0" w:space="0" w:color="auto"/>
            <w:left w:val="none" w:sz="0" w:space="0" w:color="auto"/>
            <w:bottom w:val="none" w:sz="0" w:space="0" w:color="auto"/>
            <w:right w:val="none" w:sz="0" w:space="0" w:color="auto"/>
          </w:divBdr>
        </w:div>
        <w:div w:id="955408563">
          <w:marLeft w:val="0"/>
          <w:marRight w:val="0"/>
          <w:marTop w:val="0"/>
          <w:marBottom w:val="0"/>
          <w:divBdr>
            <w:top w:val="none" w:sz="0" w:space="0" w:color="auto"/>
            <w:left w:val="none" w:sz="0" w:space="0" w:color="auto"/>
            <w:bottom w:val="none" w:sz="0" w:space="0" w:color="auto"/>
            <w:right w:val="none" w:sz="0" w:space="0" w:color="auto"/>
          </w:divBdr>
        </w:div>
        <w:div w:id="965158956">
          <w:marLeft w:val="0"/>
          <w:marRight w:val="0"/>
          <w:marTop w:val="0"/>
          <w:marBottom w:val="0"/>
          <w:divBdr>
            <w:top w:val="none" w:sz="0" w:space="0" w:color="auto"/>
            <w:left w:val="none" w:sz="0" w:space="0" w:color="auto"/>
            <w:bottom w:val="none" w:sz="0" w:space="0" w:color="auto"/>
            <w:right w:val="none" w:sz="0" w:space="0" w:color="auto"/>
          </w:divBdr>
          <w:divsChild>
            <w:div w:id="12070714">
              <w:marLeft w:val="0"/>
              <w:marRight w:val="0"/>
              <w:marTop w:val="0"/>
              <w:marBottom w:val="0"/>
              <w:divBdr>
                <w:top w:val="none" w:sz="0" w:space="0" w:color="auto"/>
                <w:left w:val="none" w:sz="0" w:space="0" w:color="auto"/>
                <w:bottom w:val="none" w:sz="0" w:space="0" w:color="auto"/>
                <w:right w:val="none" w:sz="0" w:space="0" w:color="auto"/>
              </w:divBdr>
            </w:div>
            <w:div w:id="189487944">
              <w:marLeft w:val="0"/>
              <w:marRight w:val="0"/>
              <w:marTop w:val="0"/>
              <w:marBottom w:val="0"/>
              <w:divBdr>
                <w:top w:val="none" w:sz="0" w:space="0" w:color="auto"/>
                <w:left w:val="none" w:sz="0" w:space="0" w:color="auto"/>
                <w:bottom w:val="none" w:sz="0" w:space="0" w:color="auto"/>
                <w:right w:val="none" w:sz="0" w:space="0" w:color="auto"/>
              </w:divBdr>
            </w:div>
            <w:div w:id="788553419">
              <w:marLeft w:val="0"/>
              <w:marRight w:val="0"/>
              <w:marTop w:val="0"/>
              <w:marBottom w:val="0"/>
              <w:divBdr>
                <w:top w:val="none" w:sz="0" w:space="0" w:color="auto"/>
                <w:left w:val="none" w:sz="0" w:space="0" w:color="auto"/>
                <w:bottom w:val="none" w:sz="0" w:space="0" w:color="auto"/>
                <w:right w:val="none" w:sz="0" w:space="0" w:color="auto"/>
              </w:divBdr>
            </w:div>
            <w:div w:id="1764371260">
              <w:marLeft w:val="0"/>
              <w:marRight w:val="0"/>
              <w:marTop w:val="0"/>
              <w:marBottom w:val="0"/>
              <w:divBdr>
                <w:top w:val="none" w:sz="0" w:space="0" w:color="auto"/>
                <w:left w:val="none" w:sz="0" w:space="0" w:color="auto"/>
                <w:bottom w:val="none" w:sz="0" w:space="0" w:color="auto"/>
                <w:right w:val="none" w:sz="0" w:space="0" w:color="auto"/>
              </w:divBdr>
            </w:div>
            <w:div w:id="1798454154">
              <w:marLeft w:val="0"/>
              <w:marRight w:val="0"/>
              <w:marTop w:val="0"/>
              <w:marBottom w:val="0"/>
              <w:divBdr>
                <w:top w:val="none" w:sz="0" w:space="0" w:color="auto"/>
                <w:left w:val="none" w:sz="0" w:space="0" w:color="auto"/>
                <w:bottom w:val="none" w:sz="0" w:space="0" w:color="auto"/>
                <w:right w:val="none" w:sz="0" w:space="0" w:color="auto"/>
              </w:divBdr>
            </w:div>
          </w:divsChild>
        </w:div>
        <w:div w:id="968441247">
          <w:marLeft w:val="0"/>
          <w:marRight w:val="0"/>
          <w:marTop w:val="0"/>
          <w:marBottom w:val="0"/>
          <w:divBdr>
            <w:top w:val="none" w:sz="0" w:space="0" w:color="auto"/>
            <w:left w:val="none" w:sz="0" w:space="0" w:color="auto"/>
            <w:bottom w:val="none" w:sz="0" w:space="0" w:color="auto"/>
            <w:right w:val="none" w:sz="0" w:space="0" w:color="auto"/>
          </w:divBdr>
        </w:div>
        <w:div w:id="982932666">
          <w:marLeft w:val="0"/>
          <w:marRight w:val="0"/>
          <w:marTop w:val="0"/>
          <w:marBottom w:val="0"/>
          <w:divBdr>
            <w:top w:val="none" w:sz="0" w:space="0" w:color="auto"/>
            <w:left w:val="none" w:sz="0" w:space="0" w:color="auto"/>
            <w:bottom w:val="none" w:sz="0" w:space="0" w:color="auto"/>
            <w:right w:val="none" w:sz="0" w:space="0" w:color="auto"/>
          </w:divBdr>
        </w:div>
        <w:div w:id="996762052">
          <w:marLeft w:val="0"/>
          <w:marRight w:val="0"/>
          <w:marTop w:val="0"/>
          <w:marBottom w:val="0"/>
          <w:divBdr>
            <w:top w:val="none" w:sz="0" w:space="0" w:color="auto"/>
            <w:left w:val="none" w:sz="0" w:space="0" w:color="auto"/>
            <w:bottom w:val="none" w:sz="0" w:space="0" w:color="auto"/>
            <w:right w:val="none" w:sz="0" w:space="0" w:color="auto"/>
          </w:divBdr>
          <w:divsChild>
            <w:div w:id="792790481">
              <w:marLeft w:val="0"/>
              <w:marRight w:val="0"/>
              <w:marTop w:val="0"/>
              <w:marBottom w:val="0"/>
              <w:divBdr>
                <w:top w:val="none" w:sz="0" w:space="0" w:color="auto"/>
                <w:left w:val="none" w:sz="0" w:space="0" w:color="auto"/>
                <w:bottom w:val="none" w:sz="0" w:space="0" w:color="auto"/>
                <w:right w:val="none" w:sz="0" w:space="0" w:color="auto"/>
              </w:divBdr>
            </w:div>
            <w:div w:id="986862590">
              <w:marLeft w:val="0"/>
              <w:marRight w:val="0"/>
              <w:marTop w:val="0"/>
              <w:marBottom w:val="0"/>
              <w:divBdr>
                <w:top w:val="none" w:sz="0" w:space="0" w:color="auto"/>
                <w:left w:val="none" w:sz="0" w:space="0" w:color="auto"/>
                <w:bottom w:val="none" w:sz="0" w:space="0" w:color="auto"/>
                <w:right w:val="none" w:sz="0" w:space="0" w:color="auto"/>
              </w:divBdr>
            </w:div>
            <w:div w:id="1215852126">
              <w:marLeft w:val="0"/>
              <w:marRight w:val="0"/>
              <w:marTop w:val="0"/>
              <w:marBottom w:val="0"/>
              <w:divBdr>
                <w:top w:val="none" w:sz="0" w:space="0" w:color="auto"/>
                <w:left w:val="none" w:sz="0" w:space="0" w:color="auto"/>
                <w:bottom w:val="none" w:sz="0" w:space="0" w:color="auto"/>
                <w:right w:val="none" w:sz="0" w:space="0" w:color="auto"/>
              </w:divBdr>
            </w:div>
            <w:div w:id="1437562072">
              <w:marLeft w:val="0"/>
              <w:marRight w:val="0"/>
              <w:marTop w:val="0"/>
              <w:marBottom w:val="0"/>
              <w:divBdr>
                <w:top w:val="none" w:sz="0" w:space="0" w:color="auto"/>
                <w:left w:val="none" w:sz="0" w:space="0" w:color="auto"/>
                <w:bottom w:val="none" w:sz="0" w:space="0" w:color="auto"/>
                <w:right w:val="none" w:sz="0" w:space="0" w:color="auto"/>
              </w:divBdr>
            </w:div>
            <w:div w:id="1678847448">
              <w:marLeft w:val="0"/>
              <w:marRight w:val="0"/>
              <w:marTop w:val="0"/>
              <w:marBottom w:val="0"/>
              <w:divBdr>
                <w:top w:val="none" w:sz="0" w:space="0" w:color="auto"/>
                <w:left w:val="none" w:sz="0" w:space="0" w:color="auto"/>
                <w:bottom w:val="none" w:sz="0" w:space="0" w:color="auto"/>
                <w:right w:val="none" w:sz="0" w:space="0" w:color="auto"/>
              </w:divBdr>
            </w:div>
          </w:divsChild>
        </w:div>
        <w:div w:id="998269080">
          <w:marLeft w:val="0"/>
          <w:marRight w:val="0"/>
          <w:marTop w:val="0"/>
          <w:marBottom w:val="0"/>
          <w:divBdr>
            <w:top w:val="none" w:sz="0" w:space="0" w:color="auto"/>
            <w:left w:val="none" w:sz="0" w:space="0" w:color="auto"/>
            <w:bottom w:val="none" w:sz="0" w:space="0" w:color="auto"/>
            <w:right w:val="none" w:sz="0" w:space="0" w:color="auto"/>
          </w:divBdr>
        </w:div>
        <w:div w:id="1017077049">
          <w:marLeft w:val="0"/>
          <w:marRight w:val="0"/>
          <w:marTop w:val="0"/>
          <w:marBottom w:val="0"/>
          <w:divBdr>
            <w:top w:val="none" w:sz="0" w:space="0" w:color="auto"/>
            <w:left w:val="none" w:sz="0" w:space="0" w:color="auto"/>
            <w:bottom w:val="none" w:sz="0" w:space="0" w:color="auto"/>
            <w:right w:val="none" w:sz="0" w:space="0" w:color="auto"/>
          </w:divBdr>
        </w:div>
        <w:div w:id="1032800828">
          <w:marLeft w:val="0"/>
          <w:marRight w:val="0"/>
          <w:marTop w:val="0"/>
          <w:marBottom w:val="0"/>
          <w:divBdr>
            <w:top w:val="none" w:sz="0" w:space="0" w:color="auto"/>
            <w:left w:val="none" w:sz="0" w:space="0" w:color="auto"/>
            <w:bottom w:val="none" w:sz="0" w:space="0" w:color="auto"/>
            <w:right w:val="none" w:sz="0" w:space="0" w:color="auto"/>
          </w:divBdr>
        </w:div>
        <w:div w:id="1034815627">
          <w:marLeft w:val="0"/>
          <w:marRight w:val="0"/>
          <w:marTop w:val="0"/>
          <w:marBottom w:val="0"/>
          <w:divBdr>
            <w:top w:val="none" w:sz="0" w:space="0" w:color="auto"/>
            <w:left w:val="none" w:sz="0" w:space="0" w:color="auto"/>
            <w:bottom w:val="none" w:sz="0" w:space="0" w:color="auto"/>
            <w:right w:val="none" w:sz="0" w:space="0" w:color="auto"/>
          </w:divBdr>
        </w:div>
        <w:div w:id="1044135661">
          <w:marLeft w:val="0"/>
          <w:marRight w:val="0"/>
          <w:marTop w:val="0"/>
          <w:marBottom w:val="0"/>
          <w:divBdr>
            <w:top w:val="none" w:sz="0" w:space="0" w:color="auto"/>
            <w:left w:val="none" w:sz="0" w:space="0" w:color="auto"/>
            <w:bottom w:val="none" w:sz="0" w:space="0" w:color="auto"/>
            <w:right w:val="none" w:sz="0" w:space="0" w:color="auto"/>
          </w:divBdr>
        </w:div>
        <w:div w:id="1053851016">
          <w:marLeft w:val="0"/>
          <w:marRight w:val="0"/>
          <w:marTop w:val="0"/>
          <w:marBottom w:val="0"/>
          <w:divBdr>
            <w:top w:val="none" w:sz="0" w:space="0" w:color="auto"/>
            <w:left w:val="none" w:sz="0" w:space="0" w:color="auto"/>
            <w:bottom w:val="none" w:sz="0" w:space="0" w:color="auto"/>
            <w:right w:val="none" w:sz="0" w:space="0" w:color="auto"/>
          </w:divBdr>
        </w:div>
        <w:div w:id="1053968835">
          <w:marLeft w:val="0"/>
          <w:marRight w:val="0"/>
          <w:marTop w:val="0"/>
          <w:marBottom w:val="0"/>
          <w:divBdr>
            <w:top w:val="none" w:sz="0" w:space="0" w:color="auto"/>
            <w:left w:val="none" w:sz="0" w:space="0" w:color="auto"/>
            <w:bottom w:val="none" w:sz="0" w:space="0" w:color="auto"/>
            <w:right w:val="none" w:sz="0" w:space="0" w:color="auto"/>
          </w:divBdr>
          <w:divsChild>
            <w:div w:id="595527942">
              <w:marLeft w:val="0"/>
              <w:marRight w:val="0"/>
              <w:marTop w:val="0"/>
              <w:marBottom w:val="0"/>
              <w:divBdr>
                <w:top w:val="none" w:sz="0" w:space="0" w:color="auto"/>
                <w:left w:val="none" w:sz="0" w:space="0" w:color="auto"/>
                <w:bottom w:val="none" w:sz="0" w:space="0" w:color="auto"/>
                <w:right w:val="none" w:sz="0" w:space="0" w:color="auto"/>
              </w:divBdr>
            </w:div>
            <w:div w:id="693192991">
              <w:marLeft w:val="0"/>
              <w:marRight w:val="0"/>
              <w:marTop w:val="0"/>
              <w:marBottom w:val="0"/>
              <w:divBdr>
                <w:top w:val="none" w:sz="0" w:space="0" w:color="auto"/>
                <w:left w:val="none" w:sz="0" w:space="0" w:color="auto"/>
                <w:bottom w:val="none" w:sz="0" w:space="0" w:color="auto"/>
                <w:right w:val="none" w:sz="0" w:space="0" w:color="auto"/>
              </w:divBdr>
            </w:div>
            <w:div w:id="934678103">
              <w:marLeft w:val="0"/>
              <w:marRight w:val="0"/>
              <w:marTop w:val="0"/>
              <w:marBottom w:val="0"/>
              <w:divBdr>
                <w:top w:val="none" w:sz="0" w:space="0" w:color="auto"/>
                <w:left w:val="none" w:sz="0" w:space="0" w:color="auto"/>
                <w:bottom w:val="none" w:sz="0" w:space="0" w:color="auto"/>
                <w:right w:val="none" w:sz="0" w:space="0" w:color="auto"/>
              </w:divBdr>
            </w:div>
            <w:div w:id="1273633539">
              <w:marLeft w:val="0"/>
              <w:marRight w:val="0"/>
              <w:marTop w:val="0"/>
              <w:marBottom w:val="0"/>
              <w:divBdr>
                <w:top w:val="none" w:sz="0" w:space="0" w:color="auto"/>
                <w:left w:val="none" w:sz="0" w:space="0" w:color="auto"/>
                <w:bottom w:val="none" w:sz="0" w:space="0" w:color="auto"/>
                <w:right w:val="none" w:sz="0" w:space="0" w:color="auto"/>
              </w:divBdr>
            </w:div>
            <w:div w:id="1641811112">
              <w:marLeft w:val="0"/>
              <w:marRight w:val="0"/>
              <w:marTop w:val="0"/>
              <w:marBottom w:val="0"/>
              <w:divBdr>
                <w:top w:val="none" w:sz="0" w:space="0" w:color="auto"/>
                <w:left w:val="none" w:sz="0" w:space="0" w:color="auto"/>
                <w:bottom w:val="none" w:sz="0" w:space="0" w:color="auto"/>
                <w:right w:val="none" w:sz="0" w:space="0" w:color="auto"/>
              </w:divBdr>
            </w:div>
          </w:divsChild>
        </w:div>
        <w:div w:id="1068114263">
          <w:marLeft w:val="0"/>
          <w:marRight w:val="0"/>
          <w:marTop w:val="0"/>
          <w:marBottom w:val="0"/>
          <w:divBdr>
            <w:top w:val="none" w:sz="0" w:space="0" w:color="auto"/>
            <w:left w:val="none" w:sz="0" w:space="0" w:color="auto"/>
            <w:bottom w:val="none" w:sz="0" w:space="0" w:color="auto"/>
            <w:right w:val="none" w:sz="0" w:space="0" w:color="auto"/>
          </w:divBdr>
        </w:div>
        <w:div w:id="1073822432">
          <w:marLeft w:val="0"/>
          <w:marRight w:val="0"/>
          <w:marTop w:val="0"/>
          <w:marBottom w:val="0"/>
          <w:divBdr>
            <w:top w:val="none" w:sz="0" w:space="0" w:color="auto"/>
            <w:left w:val="none" w:sz="0" w:space="0" w:color="auto"/>
            <w:bottom w:val="none" w:sz="0" w:space="0" w:color="auto"/>
            <w:right w:val="none" w:sz="0" w:space="0" w:color="auto"/>
          </w:divBdr>
        </w:div>
        <w:div w:id="1090540794">
          <w:marLeft w:val="0"/>
          <w:marRight w:val="0"/>
          <w:marTop w:val="0"/>
          <w:marBottom w:val="0"/>
          <w:divBdr>
            <w:top w:val="none" w:sz="0" w:space="0" w:color="auto"/>
            <w:left w:val="none" w:sz="0" w:space="0" w:color="auto"/>
            <w:bottom w:val="none" w:sz="0" w:space="0" w:color="auto"/>
            <w:right w:val="none" w:sz="0" w:space="0" w:color="auto"/>
          </w:divBdr>
        </w:div>
        <w:div w:id="1091853209">
          <w:marLeft w:val="0"/>
          <w:marRight w:val="0"/>
          <w:marTop w:val="0"/>
          <w:marBottom w:val="0"/>
          <w:divBdr>
            <w:top w:val="none" w:sz="0" w:space="0" w:color="auto"/>
            <w:left w:val="none" w:sz="0" w:space="0" w:color="auto"/>
            <w:bottom w:val="none" w:sz="0" w:space="0" w:color="auto"/>
            <w:right w:val="none" w:sz="0" w:space="0" w:color="auto"/>
          </w:divBdr>
        </w:div>
        <w:div w:id="1093665835">
          <w:marLeft w:val="0"/>
          <w:marRight w:val="0"/>
          <w:marTop w:val="0"/>
          <w:marBottom w:val="0"/>
          <w:divBdr>
            <w:top w:val="none" w:sz="0" w:space="0" w:color="auto"/>
            <w:left w:val="none" w:sz="0" w:space="0" w:color="auto"/>
            <w:bottom w:val="none" w:sz="0" w:space="0" w:color="auto"/>
            <w:right w:val="none" w:sz="0" w:space="0" w:color="auto"/>
          </w:divBdr>
        </w:div>
        <w:div w:id="1106535135">
          <w:marLeft w:val="0"/>
          <w:marRight w:val="0"/>
          <w:marTop w:val="0"/>
          <w:marBottom w:val="0"/>
          <w:divBdr>
            <w:top w:val="none" w:sz="0" w:space="0" w:color="auto"/>
            <w:left w:val="none" w:sz="0" w:space="0" w:color="auto"/>
            <w:bottom w:val="none" w:sz="0" w:space="0" w:color="auto"/>
            <w:right w:val="none" w:sz="0" w:space="0" w:color="auto"/>
          </w:divBdr>
        </w:div>
        <w:div w:id="1136948424">
          <w:marLeft w:val="0"/>
          <w:marRight w:val="0"/>
          <w:marTop w:val="0"/>
          <w:marBottom w:val="0"/>
          <w:divBdr>
            <w:top w:val="none" w:sz="0" w:space="0" w:color="auto"/>
            <w:left w:val="none" w:sz="0" w:space="0" w:color="auto"/>
            <w:bottom w:val="none" w:sz="0" w:space="0" w:color="auto"/>
            <w:right w:val="none" w:sz="0" w:space="0" w:color="auto"/>
          </w:divBdr>
        </w:div>
        <w:div w:id="1139028966">
          <w:marLeft w:val="0"/>
          <w:marRight w:val="0"/>
          <w:marTop w:val="0"/>
          <w:marBottom w:val="0"/>
          <w:divBdr>
            <w:top w:val="none" w:sz="0" w:space="0" w:color="auto"/>
            <w:left w:val="none" w:sz="0" w:space="0" w:color="auto"/>
            <w:bottom w:val="none" w:sz="0" w:space="0" w:color="auto"/>
            <w:right w:val="none" w:sz="0" w:space="0" w:color="auto"/>
          </w:divBdr>
        </w:div>
        <w:div w:id="1144083264">
          <w:marLeft w:val="0"/>
          <w:marRight w:val="0"/>
          <w:marTop w:val="0"/>
          <w:marBottom w:val="0"/>
          <w:divBdr>
            <w:top w:val="none" w:sz="0" w:space="0" w:color="auto"/>
            <w:left w:val="none" w:sz="0" w:space="0" w:color="auto"/>
            <w:bottom w:val="none" w:sz="0" w:space="0" w:color="auto"/>
            <w:right w:val="none" w:sz="0" w:space="0" w:color="auto"/>
          </w:divBdr>
          <w:divsChild>
            <w:div w:id="642589640">
              <w:marLeft w:val="-75"/>
              <w:marRight w:val="0"/>
              <w:marTop w:val="30"/>
              <w:marBottom w:val="30"/>
              <w:divBdr>
                <w:top w:val="none" w:sz="0" w:space="0" w:color="auto"/>
                <w:left w:val="none" w:sz="0" w:space="0" w:color="auto"/>
                <w:bottom w:val="none" w:sz="0" w:space="0" w:color="auto"/>
                <w:right w:val="none" w:sz="0" w:space="0" w:color="auto"/>
              </w:divBdr>
              <w:divsChild>
                <w:div w:id="108204517">
                  <w:marLeft w:val="0"/>
                  <w:marRight w:val="0"/>
                  <w:marTop w:val="0"/>
                  <w:marBottom w:val="0"/>
                  <w:divBdr>
                    <w:top w:val="none" w:sz="0" w:space="0" w:color="auto"/>
                    <w:left w:val="none" w:sz="0" w:space="0" w:color="auto"/>
                    <w:bottom w:val="none" w:sz="0" w:space="0" w:color="auto"/>
                    <w:right w:val="none" w:sz="0" w:space="0" w:color="auto"/>
                  </w:divBdr>
                  <w:divsChild>
                    <w:div w:id="1313412721">
                      <w:marLeft w:val="0"/>
                      <w:marRight w:val="0"/>
                      <w:marTop w:val="0"/>
                      <w:marBottom w:val="0"/>
                      <w:divBdr>
                        <w:top w:val="none" w:sz="0" w:space="0" w:color="auto"/>
                        <w:left w:val="none" w:sz="0" w:space="0" w:color="auto"/>
                        <w:bottom w:val="none" w:sz="0" w:space="0" w:color="auto"/>
                        <w:right w:val="none" w:sz="0" w:space="0" w:color="auto"/>
                      </w:divBdr>
                    </w:div>
                  </w:divsChild>
                </w:div>
                <w:div w:id="119109826">
                  <w:marLeft w:val="0"/>
                  <w:marRight w:val="0"/>
                  <w:marTop w:val="0"/>
                  <w:marBottom w:val="0"/>
                  <w:divBdr>
                    <w:top w:val="none" w:sz="0" w:space="0" w:color="auto"/>
                    <w:left w:val="none" w:sz="0" w:space="0" w:color="auto"/>
                    <w:bottom w:val="none" w:sz="0" w:space="0" w:color="auto"/>
                    <w:right w:val="none" w:sz="0" w:space="0" w:color="auto"/>
                  </w:divBdr>
                  <w:divsChild>
                    <w:div w:id="759302228">
                      <w:marLeft w:val="0"/>
                      <w:marRight w:val="0"/>
                      <w:marTop w:val="0"/>
                      <w:marBottom w:val="0"/>
                      <w:divBdr>
                        <w:top w:val="none" w:sz="0" w:space="0" w:color="auto"/>
                        <w:left w:val="none" w:sz="0" w:space="0" w:color="auto"/>
                        <w:bottom w:val="none" w:sz="0" w:space="0" w:color="auto"/>
                        <w:right w:val="none" w:sz="0" w:space="0" w:color="auto"/>
                      </w:divBdr>
                    </w:div>
                  </w:divsChild>
                </w:div>
                <w:div w:id="132872568">
                  <w:marLeft w:val="0"/>
                  <w:marRight w:val="0"/>
                  <w:marTop w:val="0"/>
                  <w:marBottom w:val="0"/>
                  <w:divBdr>
                    <w:top w:val="none" w:sz="0" w:space="0" w:color="auto"/>
                    <w:left w:val="none" w:sz="0" w:space="0" w:color="auto"/>
                    <w:bottom w:val="none" w:sz="0" w:space="0" w:color="auto"/>
                    <w:right w:val="none" w:sz="0" w:space="0" w:color="auto"/>
                  </w:divBdr>
                  <w:divsChild>
                    <w:div w:id="485165490">
                      <w:marLeft w:val="0"/>
                      <w:marRight w:val="0"/>
                      <w:marTop w:val="0"/>
                      <w:marBottom w:val="0"/>
                      <w:divBdr>
                        <w:top w:val="none" w:sz="0" w:space="0" w:color="auto"/>
                        <w:left w:val="none" w:sz="0" w:space="0" w:color="auto"/>
                        <w:bottom w:val="none" w:sz="0" w:space="0" w:color="auto"/>
                        <w:right w:val="none" w:sz="0" w:space="0" w:color="auto"/>
                      </w:divBdr>
                    </w:div>
                  </w:divsChild>
                </w:div>
                <w:div w:id="163282881">
                  <w:marLeft w:val="0"/>
                  <w:marRight w:val="0"/>
                  <w:marTop w:val="0"/>
                  <w:marBottom w:val="0"/>
                  <w:divBdr>
                    <w:top w:val="none" w:sz="0" w:space="0" w:color="auto"/>
                    <w:left w:val="none" w:sz="0" w:space="0" w:color="auto"/>
                    <w:bottom w:val="none" w:sz="0" w:space="0" w:color="auto"/>
                    <w:right w:val="none" w:sz="0" w:space="0" w:color="auto"/>
                  </w:divBdr>
                  <w:divsChild>
                    <w:div w:id="65961436">
                      <w:marLeft w:val="0"/>
                      <w:marRight w:val="0"/>
                      <w:marTop w:val="0"/>
                      <w:marBottom w:val="0"/>
                      <w:divBdr>
                        <w:top w:val="none" w:sz="0" w:space="0" w:color="auto"/>
                        <w:left w:val="none" w:sz="0" w:space="0" w:color="auto"/>
                        <w:bottom w:val="none" w:sz="0" w:space="0" w:color="auto"/>
                        <w:right w:val="none" w:sz="0" w:space="0" w:color="auto"/>
                      </w:divBdr>
                    </w:div>
                  </w:divsChild>
                </w:div>
                <w:div w:id="165176981">
                  <w:marLeft w:val="0"/>
                  <w:marRight w:val="0"/>
                  <w:marTop w:val="0"/>
                  <w:marBottom w:val="0"/>
                  <w:divBdr>
                    <w:top w:val="none" w:sz="0" w:space="0" w:color="auto"/>
                    <w:left w:val="none" w:sz="0" w:space="0" w:color="auto"/>
                    <w:bottom w:val="none" w:sz="0" w:space="0" w:color="auto"/>
                    <w:right w:val="none" w:sz="0" w:space="0" w:color="auto"/>
                  </w:divBdr>
                  <w:divsChild>
                    <w:div w:id="741221192">
                      <w:marLeft w:val="0"/>
                      <w:marRight w:val="0"/>
                      <w:marTop w:val="0"/>
                      <w:marBottom w:val="0"/>
                      <w:divBdr>
                        <w:top w:val="none" w:sz="0" w:space="0" w:color="auto"/>
                        <w:left w:val="none" w:sz="0" w:space="0" w:color="auto"/>
                        <w:bottom w:val="none" w:sz="0" w:space="0" w:color="auto"/>
                        <w:right w:val="none" w:sz="0" w:space="0" w:color="auto"/>
                      </w:divBdr>
                    </w:div>
                  </w:divsChild>
                </w:div>
                <w:div w:id="188809413">
                  <w:marLeft w:val="0"/>
                  <w:marRight w:val="0"/>
                  <w:marTop w:val="0"/>
                  <w:marBottom w:val="0"/>
                  <w:divBdr>
                    <w:top w:val="none" w:sz="0" w:space="0" w:color="auto"/>
                    <w:left w:val="none" w:sz="0" w:space="0" w:color="auto"/>
                    <w:bottom w:val="none" w:sz="0" w:space="0" w:color="auto"/>
                    <w:right w:val="none" w:sz="0" w:space="0" w:color="auto"/>
                  </w:divBdr>
                  <w:divsChild>
                    <w:div w:id="1701979239">
                      <w:marLeft w:val="0"/>
                      <w:marRight w:val="0"/>
                      <w:marTop w:val="0"/>
                      <w:marBottom w:val="0"/>
                      <w:divBdr>
                        <w:top w:val="none" w:sz="0" w:space="0" w:color="auto"/>
                        <w:left w:val="none" w:sz="0" w:space="0" w:color="auto"/>
                        <w:bottom w:val="none" w:sz="0" w:space="0" w:color="auto"/>
                        <w:right w:val="none" w:sz="0" w:space="0" w:color="auto"/>
                      </w:divBdr>
                    </w:div>
                  </w:divsChild>
                </w:div>
                <w:div w:id="255675254">
                  <w:marLeft w:val="0"/>
                  <w:marRight w:val="0"/>
                  <w:marTop w:val="0"/>
                  <w:marBottom w:val="0"/>
                  <w:divBdr>
                    <w:top w:val="none" w:sz="0" w:space="0" w:color="auto"/>
                    <w:left w:val="none" w:sz="0" w:space="0" w:color="auto"/>
                    <w:bottom w:val="none" w:sz="0" w:space="0" w:color="auto"/>
                    <w:right w:val="none" w:sz="0" w:space="0" w:color="auto"/>
                  </w:divBdr>
                  <w:divsChild>
                    <w:div w:id="400754035">
                      <w:marLeft w:val="0"/>
                      <w:marRight w:val="0"/>
                      <w:marTop w:val="0"/>
                      <w:marBottom w:val="0"/>
                      <w:divBdr>
                        <w:top w:val="none" w:sz="0" w:space="0" w:color="auto"/>
                        <w:left w:val="none" w:sz="0" w:space="0" w:color="auto"/>
                        <w:bottom w:val="none" w:sz="0" w:space="0" w:color="auto"/>
                        <w:right w:val="none" w:sz="0" w:space="0" w:color="auto"/>
                      </w:divBdr>
                    </w:div>
                  </w:divsChild>
                </w:div>
                <w:div w:id="272251547">
                  <w:marLeft w:val="0"/>
                  <w:marRight w:val="0"/>
                  <w:marTop w:val="0"/>
                  <w:marBottom w:val="0"/>
                  <w:divBdr>
                    <w:top w:val="none" w:sz="0" w:space="0" w:color="auto"/>
                    <w:left w:val="none" w:sz="0" w:space="0" w:color="auto"/>
                    <w:bottom w:val="none" w:sz="0" w:space="0" w:color="auto"/>
                    <w:right w:val="none" w:sz="0" w:space="0" w:color="auto"/>
                  </w:divBdr>
                  <w:divsChild>
                    <w:div w:id="1740250725">
                      <w:marLeft w:val="0"/>
                      <w:marRight w:val="0"/>
                      <w:marTop w:val="0"/>
                      <w:marBottom w:val="0"/>
                      <w:divBdr>
                        <w:top w:val="none" w:sz="0" w:space="0" w:color="auto"/>
                        <w:left w:val="none" w:sz="0" w:space="0" w:color="auto"/>
                        <w:bottom w:val="none" w:sz="0" w:space="0" w:color="auto"/>
                        <w:right w:val="none" w:sz="0" w:space="0" w:color="auto"/>
                      </w:divBdr>
                    </w:div>
                  </w:divsChild>
                </w:div>
                <w:div w:id="289550800">
                  <w:marLeft w:val="0"/>
                  <w:marRight w:val="0"/>
                  <w:marTop w:val="0"/>
                  <w:marBottom w:val="0"/>
                  <w:divBdr>
                    <w:top w:val="none" w:sz="0" w:space="0" w:color="auto"/>
                    <w:left w:val="none" w:sz="0" w:space="0" w:color="auto"/>
                    <w:bottom w:val="none" w:sz="0" w:space="0" w:color="auto"/>
                    <w:right w:val="none" w:sz="0" w:space="0" w:color="auto"/>
                  </w:divBdr>
                  <w:divsChild>
                    <w:div w:id="1253051366">
                      <w:marLeft w:val="0"/>
                      <w:marRight w:val="0"/>
                      <w:marTop w:val="0"/>
                      <w:marBottom w:val="0"/>
                      <w:divBdr>
                        <w:top w:val="none" w:sz="0" w:space="0" w:color="auto"/>
                        <w:left w:val="none" w:sz="0" w:space="0" w:color="auto"/>
                        <w:bottom w:val="none" w:sz="0" w:space="0" w:color="auto"/>
                        <w:right w:val="none" w:sz="0" w:space="0" w:color="auto"/>
                      </w:divBdr>
                    </w:div>
                  </w:divsChild>
                </w:div>
                <w:div w:id="323163360">
                  <w:marLeft w:val="0"/>
                  <w:marRight w:val="0"/>
                  <w:marTop w:val="0"/>
                  <w:marBottom w:val="0"/>
                  <w:divBdr>
                    <w:top w:val="none" w:sz="0" w:space="0" w:color="auto"/>
                    <w:left w:val="none" w:sz="0" w:space="0" w:color="auto"/>
                    <w:bottom w:val="none" w:sz="0" w:space="0" w:color="auto"/>
                    <w:right w:val="none" w:sz="0" w:space="0" w:color="auto"/>
                  </w:divBdr>
                  <w:divsChild>
                    <w:div w:id="1825732346">
                      <w:marLeft w:val="0"/>
                      <w:marRight w:val="0"/>
                      <w:marTop w:val="0"/>
                      <w:marBottom w:val="0"/>
                      <w:divBdr>
                        <w:top w:val="none" w:sz="0" w:space="0" w:color="auto"/>
                        <w:left w:val="none" w:sz="0" w:space="0" w:color="auto"/>
                        <w:bottom w:val="none" w:sz="0" w:space="0" w:color="auto"/>
                        <w:right w:val="none" w:sz="0" w:space="0" w:color="auto"/>
                      </w:divBdr>
                    </w:div>
                  </w:divsChild>
                </w:div>
                <w:div w:id="335310302">
                  <w:marLeft w:val="0"/>
                  <w:marRight w:val="0"/>
                  <w:marTop w:val="0"/>
                  <w:marBottom w:val="0"/>
                  <w:divBdr>
                    <w:top w:val="none" w:sz="0" w:space="0" w:color="auto"/>
                    <w:left w:val="none" w:sz="0" w:space="0" w:color="auto"/>
                    <w:bottom w:val="none" w:sz="0" w:space="0" w:color="auto"/>
                    <w:right w:val="none" w:sz="0" w:space="0" w:color="auto"/>
                  </w:divBdr>
                  <w:divsChild>
                    <w:div w:id="926503398">
                      <w:marLeft w:val="0"/>
                      <w:marRight w:val="0"/>
                      <w:marTop w:val="0"/>
                      <w:marBottom w:val="0"/>
                      <w:divBdr>
                        <w:top w:val="none" w:sz="0" w:space="0" w:color="auto"/>
                        <w:left w:val="none" w:sz="0" w:space="0" w:color="auto"/>
                        <w:bottom w:val="none" w:sz="0" w:space="0" w:color="auto"/>
                        <w:right w:val="none" w:sz="0" w:space="0" w:color="auto"/>
                      </w:divBdr>
                    </w:div>
                  </w:divsChild>
                </w:div>
                <w:div w:id="395710136">
                  <w:marLeft w:val="0"/>
                  <w:marRight w:val="0"/>
                  <w:marTop w:val="0"/>
                  <w:marBottom w:val="0"/>
                  <w:divBdr>
                    <w:top w:val="none" w:sz="0" w:space="0" w:color="auto"/>
                    <w:left w:val="none" w:sz="0" w:space="0" w:color="auto"/>
                    <w:bottom w:val="none" w:sz="0" w:space="0" w:color="auto"/>
                    <w:right w:val="none" w:sz="0" w:space="0" w:color="auto"/>
                  </w:divBdr>
                  <w:divsChild>
                    <w:div w:id="938484218">
                      <w:marLeft w:val="0"/>
                      <w:marRight w:val="0"/>
                      <w:marTop w:val="0"/>
                      <w:marBottom w:val="0"/>
                      <w:divBdr>
                        <w:top w:val="none" w:sz="0" w:space="0" w:color="auto"/>
                        <w:left w:val="none" w:sz="0" w:space="0" w:color="auto"/>
                        <w:bottom w:val="none" w:sz="0" w:space="0" w:color="auto"/>
                        <w:right w:val="none" w:sz="0" w:space="0" w:color="auto"/>
                      </w:divBdr>
                    </w:div>
                  </w:divsChild>
                </w:div>
                <w:div w:id="599794706">
                  <w:marLeft w:val="0"/>
                  <w:marRight w:val="0"/>
                  <w:marTop w:val="0"/>
                  <w:marBottom w:val="0"/>
                  <w:divBdr>
                    <w:top w:val="none" w:sz="0" w:space="0" w:color="auto"/>
                    <w:left w:val="none" w:sz="0" w:space="0" w:color="auto"/>
                    <w:bottom w:val="none" w:sz="0" w:space="0" w:color="auto"/>
                    <w:right w:val="none" w:sz="0" w:space="0" w:color="auto"/>
                  </w:divBdr>
                  <w:divsChild>
                    <w:div w:id="93208671">
                      <w:marLeft w:val="0"/>
                      <w:marRight w:val="0"/>
                      <w:marTop w:val="0"/>
                      <w:marBottom w:val="0"/>
                      <w:divBdr>
                        <w:top w:val="none" w:sz="0" w:space="0" w:color="auto"/>
                        <w:left w:val="none" w:sz="0" w:space="0" w:color="auto"/>
                        <w:bottom w:val="none" w:sz="0" w:space="0" w:color="auto"/>
                        <w:right w:val="none" w:sz="0" w:space="0" w:color="auto"/>
                      </w:divBdr>
                    </w:div>
                  </w:divsChild>
                </w:div>
                <w:div w:id="606886815">
                  <w:marLeft w:val="0"/>
                  <w:marRight w:val="0"/>
                  <w:marTop w:val="0"/>
                  <w:marBottom w:val="0"/>
                  <w:divBdr>
                    <w:top w:val="none" w:sz="0" w:space="0" w:color="auto"/>
                    <w:left w:val="none" w:sz="0" w:space="0" w:color="auto"/>
                    <w:bottom w:val="none" w:sz="0" w:space="0" w:color="auto"/>
                    <w:right w:val="none" w:sz="0" w:space="0" w:color="auto"/>
                  </w:divBdr>
                  <w:divsChild>
                    <w:div w:id="855728806">
                      <w:marLeft w:val="0"/>
                      <w:marRight w:val="0"/>
                      <w:marTop w:val="0"/>
                      <w:marBottom w:val="0"/>
                      <w:divBdr>
                        <w:top w:val="none" w:sz="0" w:space="0" w:color="auto"/>
                        <w:left w:val="none" w:sz="0" w:space="0" w:color="auto"/>
                        <w:bottom w:val="none" w:sz="0" w:space="0" w:color="auto"/>
                        <w:right w:val="none" w:sz="0" w:space="0" w:color="auto"/>
                      </w:divBdr>
                    </w:div>
                  </w:divsChild>
                </w:div>
                <w:div w:id="635646093">
                  <w:marLeft w:val="0"/>
                  <w:marRight w:val="0"/>
                  <w:marTop w:val="0"/>
                  <w:marBottom w:val="0"/>
                  <w:divBdr>
                    <w:top w:val="none" w:sz="0" w:space="0" w:color="auto"/>
                    <w:left w:val="none" w:sz="0" w:space="0" w:color="auto"/>
                    <w:bottom w:val="none" w:sz="0" w:space="0" w:color="auto"/>
                    <w:right w:val="none" w:sz="0" w:space="0" w:color="auto"/>
                  </w:divBdr>
                  <w:divsChild>
                    <w:div w:id="1367288936">
                      <w:marLeft w:val="0"/>
                      <w:marRight w:val="0"/>
                      <w:marTop w:val="0"/>
                      <w:marBottom w:val="0"/>
                      <w:divBdr>
                        <w:top w:val="none" w:sz="0" w:space="0" w:color="auto"/>
                        <w:left w:val="none" w:sz="0" w:space="0" w:color="auto"/>
                        <w:bottom w:val="none" w:sz="0" w:space="0" w:color="auto"/>
                        <w:right w:val="none" w:sz="0" w:space="0" w:color="auto"/>
                      </w:divBdr>
                    </w:div>
                  </w:divsChild>
                </w:div>
                <w:div w:id="644966287">
                  <w:marLeft w:val="0"/>
                  <w:marRight w:val="0"/>
                  <w:marTop w:val="0"/>
                  <w:marBottom w:val="0"/>
                  <w:divBdr>
                    <w:top w:val="none" w:sz="0" w:space="0" w:color="auto"/>
                    <w:left w:val="none" w:sz="0" w:space="0" w:color="auto"/>
                    <w:bottom w:val="none" w:sz="0" w:space="0" w:color="auto"/>
                    <w:right w:val="none" w:sz="0" w:space="0" w:color="auto"/>
                  </w:divBdr>
                  <w:divsChild>
                    <w:div w:id="1918056072">
                      <w:marLeft w:val="0"/>
                      <w:marRight w:val="0"/>
                      <w:marTop w:val="0"/>
                      <w:marBottom w:val="0"/>
                      <w:divBdr>
                        <w:top w:val="none" w:sz="0" w:space="0" w:color="auto"/>
                        <w:left w:val="none" w:sz="0" w:space="0" w:color="auto"/>
                        <w:bottom w:val="none" w:sz="0" w:space="0" w:color="auto"/>
                        <w:right w:val="none" w:sz="0" w:space="0" w:color="auto"/>
                      </w:divBdr>
                    </w:div>
                  </w:divsChild>
                </w:div>
                <w:div w:id="659116405">
                  <w:marLeft w:val="0"/>
                  <w:marRight w:val="0"/>
                  <w:marTop w:val="0"/>
                  <w:marBottom w:val="0"/>
                  <w:divBdr>
                    <w:top w:val="none" w:sz="0" w:space="0" w:color="auto"/>
                    <w:left w:val="none" w:sz="0" w:space="0" w:color="auto"/>
                    <w:bottom w:val="none" w:sz="0" w:space="0" w:color="auto"/>
                    <w:right w:val="none" w:sz="0" w:space="0" w:color="auto"/>
                  </w:divBdr>
                  <w:divsChild>
                    <w:div w:id="1108623429">
                      <w:marLeft w:val="0"/>
                      <w:marRight w:val="0"/>
                      <w:marTop w:val="0"/>
                      <w:marBottom w:val="0"/>
                      <w:divBdr>
                        <w:top w:val="none" w:sz="0" w:space="0" w:color="auto"/>
                        <w:left w:val="none" w:sz="0" w:space="0" w:color="auto"/>
                        <w:bottom w:val="none" w:sz="0" w:space="0" w:color="auto"/>
                        <w:right w:val="none" w:sz="0" w:space="0" w:color="auto"/>
                      </w:divBdr>
                    </w:div>
                  </w:divsChild>
                </w:div>
                <w:div w:id="671875455">
                  <w:marLeft w:val="0"/>
                  <w:marRight w:val="0"/>
                  <w:marTop w:val="0"/>
                  <w:marBottom w:val="0"/>
                  <w:divBdr>
                    <w:top w:val="none" w:sz="0" w:space="0" w:color="auto"/>
                    <w:left w:val="none" w:sz="0" w:space="0" w:color="auto"/>
                    <w:bottom w:val="none" w:sz="0" w:space="0" w:color="auto"/>
                    <w:right w:val="none" w:sz="0" w:space="0" w:color="auto"/>
                  </w:divBdr>
                  <w:divsChild>
                    <w:div w:id="1996759707">
                      <w:marLeft w:val="0"/>
                      <w:marRight w:val="0"/>
                      <w:marTop w:val="0"/>
                      <w:marBottom w:val="0"/>
                      <w:divBdr>
                        <w:top w:val="none" w:sz="0" w:space="0" w:color="auto"/>
                        <w:left w:val="none" w:sz="0" w:space="0" w:color="auto"/>
                        <w:bottom w:val="none" w:sz="0" w:space="0" w:color="auto"/>
                        <w:right w:val="none" w:sz="0" w:space="0" w:color="auto"/>
                      </w:divBdr>
                    </w:div>
                  </w:divsChild>
                </w:div>
                <w:div w:id="769857226">
                  <w:marLeft w:val="0"/>
                  <w:marRight w:val="0"/>
                  <w:marTop w:val="0"/>
                  <w:marBottom w:val="0"/>
                  <w:divBdr>
                    <w:top w:val="none" w:sz="0" w:space="0" w:color="auto"/>
                    <w:left w:val="none" w:sz="0" w:space="0" w:color="auto"/>
                    <w:bottom w:val="none" w:sz="0" w:space="0" w:color="auto"/>
                    <w:right w:val="none" w:sz="0" w:space="0" w:color="auto"/>
                  </w:divBdr>
                  <w:divsChild>
                    <w:div w:id="1216234645">
                      <w:marLeft w:val="0"/>
                      <w:marRight w:val="0"/>
                      <w:marTop w:val="0"/>
                      <w:marBottom w:val="0"/>
                      <w:divBdr>
                        <w:top w:val="none" w:sz="0" w:space="0" w:color="auto"/>
                        <w:left w:val="none" w:sz="0" w:space="0" w:color="auto"/>
                        <w:bottom w:val="none" w:sz="0" w:space="0" w:color="auto"/>
                        <w:right w:val="none" w:sz="0" w:space="0" w:color="auto"/>
                      </w:divBdr>
                    </w:div>
                  </w:divsChild>
                </w:div>
                <w:div w:id="798183487">
                  <w:marLeft w:val="0"/>
                  <w:marRight w:val="0"/>
                  <w:marTop w:val="0"/>
                  <w:marBottom w:val="0"/>
                  <w:divBdr>
                    <w:top w:val="none" w:sz="0" w:space="0" w:color="auto"/>
                    <w:left w:val="none" w:sz="0" w:space="0" w:color="auto"/>
                    <w:bottom w:val="none" w:sz="0" w:space="0" w:color="auto"/>
                    <w:right w:val="none" w:sz="0" w:space="0" w:color="auto"/>
                  </w:divBdr>
                  <w:divsChild>
                    <w:div w:id="626010266">
                      <w:marLeft w:val="0"/>
                      <w:marRight w:val="0"/>
                      <w:marTop w:val="0"/>
                      <w:marBottom w:val="0"/>
                      <w:divBdr>
                        <w:top w:val="none" w:sz="0" w:space="0" w:color="auto"/>
                        <w:left w:val="none" w:sz="0" w:space="0" w:color="auto"/>
                        <w:bottom w:val="none" w:sz="0" w:space="0" w:color="auto"/>
                        <w:right w:val="none" w:sz="0" w:space="0" w:color="auto"/>
                      </w:divBdr>
                    </w:div>
                  </w:divsChild>
                </w:div>
                <w:div w:id="823743687">
                  <w:marLeft w:val="0"/>
                  <w:marRight w:val="0"/>
                  <w:marTop w:val="0"/>
                  <w:marBottom w:val="0"/>
                  <w:divBdr>
                    <w:top w:val="none" w:sz="0" w:space="0" w:color="auto"/>
                    <w:left w:val="none" w:sz="0" w:space="0" w:color="auto"/>
                    <w:bottom w:val="none" w:sz="0" w:space="0" w:color="auto"/>
                    <w:right w:val="none" w:sz="0" w:space="0" w:color="auto"/>
                  </w:divBdr>
                  <w:divsChild>
                    <w:div w:id="1081751894">
                      <w:marLeft w:val="0"/>
                      <w:marRight w:val="0"/>
                      <w:marTop w:val="0"/>
                      <w:marBottom w:val="0"/>
                      <w:divBdr>
                        <w:top w:val="none" w:sz="0" w:space="0" w:color="auto"/>
                        <w:left w:val="none" w:sz="0" w:space="0" w:color="auto"/>
                        <w:bottom w:val="none" w:sz="0" w:space="0" w:color="auto"/>
                        <w:right w:val="none" w:sz="0" w:space="0" w:color="auto"/>
                      </w:divBdr>
                    </w:div>
                  </w:divsChild>
                </w:div>
                <w:div w:id="882905132">
                  <w:marLeft w:val="0"/>
                  <w:marRight w:val="0"/>
                  <w:marTop w:val="0"/>
                  <w:marBottom w:val="0"/>
                  <w:divBdr>
                    <w:top w:val="none" w:sz="0" w:space="0" w:color="auto"/>
                    <w:left w:val="none" w:sz="0" w:space="0" w:color="auto"/>
                    <w:bottom w:val="none" w:sz="0" w:space="0" w:color="auto"/>
                    <w:right w:val="none" w:sz="0" w:space="0" w:color="auto"/>
                  </w:divBdr>
                  <w:divsChild>
                    <w:div w:id="424612349">
                      <w:marLeft w:val="0"/>
                      <w:marRight w:val="0"/>
                      <w:marTop w:val="0"/>
                      <w:marBottom w:val="0"/>
                      <w:divBdr>
                        <w:top w:val="none" w:sz="0" w:space="0" w:color="auto"/>
                        <w:left w:val="none" w:sz="0" w:space="0" w:color="auto"/>
                        <w:bottom w:val="none" w:sz="0" w:space="0" w:color="auto"/>
                        <w:right w:val="none" w:sz="0" w:space="0" w:color="auto"/>
                      </w:divBdr>
                    </w:div>
                  </w:divsChild>
                </w:div>
                <w:div w:id="926117882">
                  <w:marLeft w:val="0"/>
                  <w:marRight w:val="0"/>
                  <w:marTop w:val="0"/>
                  <w:marBottom w:val="0"/>
                  <w:divBdr>
                    <w:top w:val="none" w:sz="0" w:space="0" w:color="auto"/>
                    <w:left w:val="none" w:sz="0" w:space="0" w:color="auto"/>
                    <w:bottom w:val="none" w:sz="0" w:space="0" w:color="auto"/>
                    <w:right w:val="none" w:sz="0" w:space="0" w:color="auto"/>
                  </w:divBdr>
                  <w:divsChild>
                    <w:div w:id="1922059174">
                      <w:marLeft w:val="0"/>
                      <w:marRight w:val="0"/>
                      <w:marTop w:val="0"/>
                      <w:marBottom w:val="0"/>
                      <w:divBdr>
                        <w:top w:val="none" w:sz="0" w:space="0" w:color="auto"/>
                        <w:left w:val="none" w:sz="0" w:space="0" w:color="auto"/>
                        <w:bottom w:val="none" w:sz="0" w:space="0" w:color="auto"/>
                        <w:right w:val="none" w:sz="0" w:space="0" w:color="auto"/>
                      </w:divBdr>
                    </w:div>
                  </w:divsChild>
                </w:div>
                <w:div w:id="952709902">
                  <w:marLeft w:val="0"/>
                  <w:marRight w:val="0"/>
                  <w:marTop w:val="0"/>
                  <w:marBottom w:val="0"/>
                  <w:divBdr>
                    <w:top w:val="none" w:sz="0" w:space="0" w:color="auto"/>
                    <w:left w:val="none" w:sz="0" w:space="0" w:color="auto"/>
                    <w:bottom w:val="none" w:sz="0" w:space="0" w:color="auto"/>
                    <w:right w:val="none" w:sz="0" w:space="0" w:color="auto"/>
                  </w:divBdr>
                  <w:divsChild>
                    <w:div w:id="1534535397">
                      <w:marLeft w:val="0"/>
                      <w:marRight w:val="0"/>
                      <w:marTop w:val="0"/>
                      <w:marBottom w:val="0"/>
                      <w:divBdr>
                        <w:top w:val="none" w:sz="0" w:space="0" w:color="auto"/>
                        <w:left w:val="none" w:sz="0" w:space="0" w:color="auto"/>
                        <w:bottom w:val="none" w:sz="0" w:space="0" w:color="auto"/>
                        <w:right w:val="none" w:sz="0" w:space="0" w:color="auto"/>
                      </w:divBdr>
                    </w:div>
                  </w:divsChild>
                </w:div>
                <w:div w:id="980576122">
                  <w:marLeft w:val="0"/>
                  <w:marRight w:val="0"/>
                  <w:marTop w:val="0"/>
                  <w:marBottom w:val="0"/>
                  <w:divBdr>
                    <w:top w:val="none" w:sz="0" w:space="0" w:color="auto"/>
                    <w:left w:val="none" w:sz="0" w:space="0" w:color="auto"/>
                    <w:bottom w:val="none" w:sz="0" w:space="0" w:color="auto"/>
                    <w:right w:val="none" w:sz="0" w:space="0" w:color="auto"/>
                  </w:divBdr>
                  <w:divsChild>
                    <w:div w:id="274677679">
                      <w:marLeft w:val="0"/>
                      <w:marRight w:val="0"/>
                      <w:marTop w:val="0"/>
                      <w:marBottom w:val="0"/>
                      <w:divBdr>
                        <w:top w:val="none" w:sz="0" w:space="0" w:color="auto"/>
                        <w:left w:val="none" w:sz="0" w:space="0" w:color="auto"/>
                        <w:bottom w:val="none" w:sz="0" w:space="0" w:color="auto"/>
                        <w:right w:val="none" w:sz="0" w:space="0" w:color="auto"/>
                      </w:divBdr>
                    </w:div>
                  </w:divsChild>
                </w:div>
                <w:div w:id="993530993">
                  <w:marLeft w:val="0"/>
                  <w:marRight w:val="0"/>
                  <w:marTop w:val="0"/>
                  <w:marBottom w:val="0"/>
                  <w:divBdr>
                    <w:top w:val="none" w:sz="0" w:space="0" w:color="auto"/>
                    <w:left w:val="none" w:sz="0" w:space="0" w:color="auto"/>
                    <w:bottom w:val="none" w:sz="0" w:space="0" w:color="auto"/>
                    <w:right w:val="none" w:sz="0" w:space="0" w:color="auto"/>
                  </w:divBdr>
                  <w:divsChild>
                    <w:div w:id="653870690">
                      <w:marLeft w:val="0"/>
                      <w:marRight w:val="0"/>
                      <w:marTop w:val="0"/>
                      <w:marBottom w:val="0"/>
                      <w:divBdr>
                        <w:top w:val="none" w:sz="0" w:space="0" w:color="auto"/>
                        <w:left w:val="none" w:sz="0" w:space="0" w:color="auto"/>
                        <w:bottom w:val="none" w:sz="0" w:space="0" w:color="auto"/>
                        <w:right w:val="none" w:sz="0" w:space="0" w:color="auto"/>
                      </w:divBdr>
                    </w:div>
                  </w:divsChild>
                </w:div>
                <w:div w:id="1072629025">
                  <w:marLeft w:val="0"/>
                  <w:marRight w:val="0"/>
                  <w:marTop w:val="0"/>
                  <w:marBottom w:val="0"/>
                  <w:divBdr>
                    <w:top w:val="none" w:sz="0" w:space="0" w:color="auto"/>
                    <w:left w:val="none" w:sz="0" w:space="0" w:color="auto"/>
                    <w:bottom w:val="none" w:sz="0" w:space="0" w:color="auto"/>
                    <w:right w:val="none" w:sz="0" w:space="0" w:color="auto"/>
                  </w:divBdr>
                  <w:divsChild>
                    <w:div w:id="1642929799">
                      <w:marLeft w:val="0"/>
                      <w:marRight w:val="0"/>
                      <w:marTop w:val="0"/>
                      <w:marBottom w:val="0"/>
                      <w:divBdr>
                        <w:top w:val="none" w:sz="0" w:space="0" w:color="auto"/>
                        <w:left w:val="none" w:sz="0" w:space="0" w:color="auto"/>
                        <w:bottom w:val="none" w:sz="0" w:space="0" w:color="auto"/>
                        <w:right w:val="none" w:sz="0" w:space="0" w:color="auto"/>
                      </w:divBdr>
                    </w:div>
                  </w:divsChild>
                </w:div>
                <w:div w:id="1113860224">
                  <w:marLeft w:val="0"/>
                  <w:marRight w:val="0"/>
                  <w:marTop w:val="0"/>
                  <w:marBottom w:val="0"/>
                  <w:divBdr>
                    <w:top w:val="none" w:sz="0" w:space="0" w:color="auto"/>
                    <w:left w:val="none" w:sz="0" w:space="0" w:color="auto"/>
                    <w:bottom w:val="none" w:sz="0" w:space="0" w:color="auto"/>
                    <w:right w:val="none" w:sz="0" w:space="0" w:color="auto"/>
                  </w:divBdr>
                  <w:divsChild>
                    <w:div w:id="817573556">
                      <w:marLeft w:val="0"/>
                      <w:marRight w:val="0"/>
                      <w:marTop w:val="0"/>
                      <w:marBottom w:val="0"/>
                      <w:divBdr>
                        <w:top w:val="none" w:sz="0" w:space="0" w:color="auto"/>
                        <w:left w:val="none" w:sz="0" w:space="0" w:color="auto"/>
                        <w:bottom w:val="none" w:sz="0" w:space="0" w:color="auto"/>
                        <w:right w:val="none" w:sz="0" w:space="0" w:color="auto"/>
                      </w:divBdr>
                    </w:div>
                  </w:divsChild>
                </w:div>
                <w:div w:id="1125193731">
                  <w:marLeft w:val="0"/>
                  <w:marRight w:val="0"/>
                  <w:marTop w:val="0"/>
                  <w:marBottom w:val="0"/>
                  <w:divBdr>
                    <w:top w:val="none" w:sz="0" w:space="0" w:color="auto"/>
                    <w:left w:val="none" w:sz="0" w:space="0" w:color="auto"/>
                    <w:bottom w:val="none" w:sz="0" w:space="0" w:color="auto"/>
                    <w:right w:val="none" w:sz="0" w:space="0" w:color="auto"/>
                  </w:divBdr>
                  <w:divsChild>
                    <w:div w:id="410204389">
                      <w:marLeft w:val="0"/>
                      <w:marRight w:val="0"/>
                      <w:marTop w:val="0"/>
                      <w:marBottom w:val="0"/>
                      <w:divBdr>
                        <w:top w:val="none" w:sz="0" w:space="0" w:color="auto"/>
                        <w:left w:val="none" w:sz="0" w:space="0" w:color="auto"/>
                        <w:bottom w:val="none" w:sz="0" w:space="0" w:color="auto"/>
                        <w:right w:val="none" w:sz="0" w:space="0" w:color="auto"/>
                      </w:divBdr>
                    </w:div>
                  </w:divsChild>
                </w:div>
                <w:div w:id="1128164434">
                  <w:marLeft w:val="0"/>
                  <w:marRight w:val="0"/>
                  <w:marTop w:val="0"/>
                  <w:marBottom w:val="0"/>
                  <w:divBdr>
                    <w:top w:val="none" w:sz="0" w:space="0" w:color="auto"/>
                    <w:left w:val="none" w:sz="0" w:space="0" w:color="auto"/>
                    <w:bottom w:val="none" w:sz="0" w:space="0" w:color="auto"/>
                    <w:right w:val="none" w:sz="0" w:space="0" w:color="auto"/>
                  </w:divBdr>
                  <w:divsChild>
                    <w:div w:id="1026558044">
                      <w:marLeft w:val="0"/>
                      <w:marRight w:val="0"/>
                      <w:marTop w:val="0"/>
                      <w:marBottom w:val="0"/>
                      <w:divBdr>
                        <w:top w:val="none" w:sz="0" w:space="0" w:color="auto"/>
                        <w:left w:val="none" w:sz="0" w:space="0" w:color="auto"/>
                        <w:bottom w:val="none" w:sz="0" w:space="0" w:color="auto"/>
                        <w:right w:val="none" w:sz="0" w:space="0" w:color="auto"/>
                      </w:divBdr>
                    </w:div>
                  </w:divsChild>
                </w:div>
                <w:div w:id="1142698718">
                  <w:marLeft w:val="0"/>
                  <w:marRight w:val="0"/>
                  <w:marTop w:val="0"/>
                  <w:marBottom w:val="0"/>
                  <w:divBdr>
                    <w:top w:val="none" w:sz="0" w:space="0" w:color="auto"/>
                    <w:left w:val="none" w:sz="0" w:space="0" w:color="auto"/>
                    <w:bottom w:val="none" w:sz="0" w:space="0" w:color="auto"/>
                    <w:right w:val="none" w:sz="0" w:space="0" w:color="auto"/>
                  </w:divBdr>
                  <w:divsChild>
                    <w:div w:id="429467806">
                      <w:marLeft w:val="0"/>
                      <w:marRight w:val="0"/>
                      <w:marTop w:val="0"/>
                      <w:marBottom w:val="0"/>
                      <w:divBdr>
                        <w:top w:val="none" w:sz="0" w:space="0" w:color="auto"/>
                        <w:left w:val="none" w:sz="0" w:space="0" w:color="auto"/>
                        <w:bottom w:val="none" w:sz="0" w:space="0" w:color="auto"/>
                        <w:right w:val="none" w:sz="0" w:space="0" w:color="auto"/>
                      </w:divBdr>
                    </w:div>
                  </w:divsChild>
                </w:div>
                <w:div w:id="1326595116">
                  <w:marLeft w:val="0"/>
                  <w:marRight w:val="0"/>
                  <w:marTop w:val="0"/>
                  <w:marBottom w:val="0"/>
                  <w:divBdr>
                    <w:top w:val="none" w:sz="0" w:space="0" w:color="auto"/>
                    <w:left w:val="none" w:sz="0" w:space="0" w:color="auto"/>
                    <w:bottom w:val="none" w:sz="0" w:space="0" w:color="auto"/>
                    <w:right w:val="none" w:sz="0" w:space="0" w:color="auto"/>
                  </w:divBdr>
                  <w:divsChild>
                    <w:div w:id="928662191">
                      <w:marLeft w:val="0"/>
                      <w:marRight w:val="0"/>
                      <w:marTop w:val="0"/>
                      <w:marBottom w:val="0"/>
                      <w:divBdr>
                        <w:top w:val="none" w:sz="0" w:space="0" w:color="auto"/>
                        <w:left w:val="none" w:sz="0" w:space="0" w:color="auto"/>
                        <w:bottom w:val="none" w:sz="0" w:space="0" w:color="auto"/>
                        <w:right w:val="none" w:sz="0" w:space="0" w:color="auto"/>
                      </w:divBdr>
                    </w:div>
                  </w:divsChild>
                </w:div>
                <w:div w:id="1488473481">
                  <w:marLeft w:val="0"/>
                  <w:marRight w:val="0"/>
                  <w:marTop w:val="0"/>
                  <w:marBottom w:val="0"/>
                  <w:divBdr>
                    <w:top w:val="none" w:sz="0" w:space="0" w:color="auto"/>
                    <w:left w:val="none" w:sz="0" w:space="0" w:color="auto"/>
                    <w:bottom w:val="none" w:sz="0" w:space="0" w:color="auto"/>
                    <w:right w:val="none" w:sz="0" w:space="0" w:color="auto"/>
                  </w:divBdr>
                  <w:divsChild>
                    <w:div w:id="2019649075">
                      <w:marLeft w:val="0"/>
                      <w:marRight w:val="0"/>
                      <w:marTop w:val="0"/>
                      <w:marBottom w:val="0"/>
                      <w:divBdr>
                        <w:top w:val="none" w:sz="0" w:space="0" w:color="auto"/>
                        <w:left w:val="none" w:sz="0" w:space="0" w:color="auto"/>
                        <w:bottom w:val="none" w:sz="0" w:space="0" w:color="auto"/>
                        <w:right w:val="none" w:sz="0" w:space="0" w:color="auto"/>
                      </w:divBdr>
                    </w:div>
                  </w:divsChild>
                </w:div>
                <w:div w:id="1495490051">
                  <w:marLeft w:val="0"/>
                  <w:marRight w:val="0"/>
                  <w:marTop w:val="0"/>
                  <w:marBottom w:val="0"/>
                  <w:divBdr>
                    <w:top w:val="none" w:sz="0" w:space="0" w:color="auto"/>
                    <w:left w:val="none" w:sz="0" w:space="0" w:color="auto"/>
                    <w:bottom w:val="none" w:sz="0" w:space="0" w:color="auto"/>
                    <w:right w:val="none" w:sz="0" w:space="0" w:color="auto"/>
                  </w:divBdr>
                  <w:divsChild>
                    <w:div w:id="1468164042">
                      <w:marLeft w:val="0"/>
                      <w:marRight w:val="0"/>
                      <w:marTop w:val="0"/>
                      <w:marBottom w:val="0"/>
                      <w:divBdr>
                        <w:top w:val="none" w:sz="0" w:space="0" w:color="auto"/>
                        <w:left w:val="none" w:sz="0" w:space="0" w:color="auto"/>
                        <w:bottom w:val="none" w:sz="0" w:space="0" w:color="auto"/>
                        <w:right w:val="none" w:sz="0" w:space="0" w:color="auto"/>
                      </w:divBdr>
                    </w:div>
                  </w:divsChild>
                </w:div>
                <w:div w:id="1535851875">
                  <w:marLeft w:val="0"/>
                  <w:marRight w:val="0"/>
                  <w:marTop w:val="0"/>
                  <w:marBottom w:val="0"/>
                  <w:divBdr>
                    <w:top w:val="none" w:sz="0" w:space="0" w:color="auto"/>
                    <w:left w:val="none" w:sz="0" w:space="0" w:color="auto"/>
                    <w:bottom w:val="none" w:sz="0" w:space="0" w:color="auto"/>
                    <w:right w:val="none" w:sz="0" w:space="0" w:color="auto"/>
                  </w:divBdr>
                  <w:divsChild>
                    <w:div w:id="381683968">
                      <w:marLeft w:val="0"/>
                      <w:marRight w:val="0"/>
                      <w:marTop w:val="0"/>
                      <w:marBottom w:val="0"/>
                      <w:divBdr>
                        <w:top w:val="none" w:sz="0" w:space="0" w:color="auto"/>
                        <w:left w:val="none" w:sz="0" w:space="0" w:color="auto"/>
                        <w:bottom w:val="none" w:sz="0" w:space="0" w:color="auto"/>
                        <w:right w:val="none" w:sz="0" w:space="0" w:color="auto"/>
                      </w:divBdr>
                    </w:div>
                  </w:divsChild>
                </w:div>
                <w:div w:id="1563830766">
                  <w:marLeft w:val="0"/>
                  <w:marRight w:val="0"/>
                  <w:marTop w:val="0"/>
                  <w:marBottom w:val="0"/>
                  <w:divBdr>
                    <w:top w:val="none" w:sz="0" w:space="0" w:color="auto"/>
                    <w:left w:val="none" w:sz="0" w:space="0" w:color="auto"/>
                    <w:bottom w:val="none" w:sz="0" w:space="0" w:color="auto"/>
                    <w:right w:val="none" w:sz="0" w:space="0" w:color="auto"/>
                  </w:divBdr>
                  <w:divsChild>
                    <w:div w:id="1894736492">
                      <w:marLeft w:val="0"/>
                      <w:marRight w:val="0"/>
                      <w:marTop w:val="0"/>
                      <w:marBottom w:val="0"/>
                      <w:divBdr>
                        <w:top w:val="none" w:sz="0" w:space="0" w:color="auto"/>
                        <w:left w:val="none" w:sz="0" w:space="0" w:color="auto"/>
                        <w:bottom w:val="none" w:sz="0" w:space="0" w:color="auto"/>
                        <w:right w:val="none" w:sz="0" w:space="0" w:color="auto"/>
                      </w:divBdr>
                    </w:div>
                  </w:divsChild>
                </w:div>
                <w:div w:id="1569464376">
                  <w:marLeft w:val="0"/>
                  <w:marRight w:val="0"/>
                  <w:marTop w:val="0"/>
                  <w:marBottom w:val="0"/>
                  <w:divBdr>
                    <w:top w:val="none" w:sz="0" w:space="0" w:color="auto"/>
                    <w:left w:val="none" w:sz="0" w:space="0" w:color="auto"/>
                    <w:bottom w:val="none" w:sz="0" w:space="0" w:color="auto"/>
                    <w:right w:val="none" w:sz="0" w:space="0" w:color="auto"/>
                  </w:divBdr>
                  <w:divsChild>
                    <w:div w:id="1865316196">
                      <w:marLeft w:val="0"/>
                      <w:marRight w:val="0"/>
                      <w:marTop w:val="0"/>
                      <w:marBottom w:val="0"/>
                      <w:divBdr>
                        <w:top w:val="none" w:sz="0" w:space="0" w:color="auto"/>
                        <w:left w:val="none" w:sz="0" w:space="0" w:color="auto"/>
                        <w:bottom w:val="none" w:sz="0" w:space="0" w:color="auto"/>
                        <w:right w:val="none" w:sz="0" w:space="0" w:color="auto"/>
                      </w:divBdr>
                    </w:div>
                  </w:divsChild>
                </w:div>
                <w:div w:id="1573538043">
                  <w:marLeft w:val="0"/>
                  <w:marRight w:val="0"/>
                  <w:marTop w:val="0"/>
                  <w:marBottom w:val="0"/>
                  <w:divBdr>
                    <w:top w:val="none" w:sz="0" w:space="0" w:color="auto"/>
                    <w:left w:val="none" w:sz="0" w:space="0" w:color="auto"/>
                    <w:bottom w:val="none" w:sz="0" w:space="0" w:color="auto"/>
                    <w:right w:val="none" w:sz="0" w:space="0" w:color="auto"/>
                  </w:divBdr>
                  <w:divsChild>
                    <w:div w:id="594939977">
                      <w:marLeft w:val="0"/>
                      <w:marRight w:val="0"/>
                      <w:marTop w:val="0"/>
                      <w:marBottom w:val="0"/>
                      <w:divBdr>
                        <w:top w:val="none" w:sz="0" w:space="0" w:color="auto"/>
                        <w:left w:val="none" w:sz="0" w:space="0" w:color="auto"/>
                        <w:bottom w:val="none" w:sz="0" w:space="0" w:color="auto"/>
                        <w:right w:val="none" w:sz="0" w:space="0" w:color="auto"/>
                      </w:divBdr>
                    </w:div>
                  </w:divsChild>
                </w:div>
                <w:div w:id="1653369359">
                  <w:marLeft w:val="0"/>
                  <w:marRight w:val="0"/>
                  <w:marTop w:val="0"/>
                  <w:marBottom w:val="0"/>
                  <w:divBdr>
                    <w:top w:val="none" w:sz="0" w:space="0" w:color="auto"/>
                    <w:left w:val="none" w:sz="0" w:space="0" w:color="auto"/>
                    <w:bottom w:val="none" w:sz="0" w:space="0" w:color="auto"/>
                    <w:right w:val="none" w:sz="0" w:space="0" w:color="auto"/>
                  </w:divBdr>
                  <w:divsChild>
                    <w:div w:id="1024333211">
                      <w:marLeft w:val="0"/>
                      <w:marRight w:val="0"/>
                      <w:marTop w:val="0"/>
                      <w:marBottom w:val="0"/>
                      <w:divBdr>
                        <w:top w:val="none" w:sz="0" w:space="0" w:color="auto"/>
                        <w:left w:val="none" w:sz="0" w:space="0" w:color="auto"/>
                        <w:bottom w:val="none" w:sz="0" w:space="0" w:color="auto"/>
                        <w:right w:val="none" w:sz="0" w:space="0" w:color="auto"/>
                      </w:divBdr>
                    </w:div>
                  </w:divsChild>
                </w:div>
                <w:div w:id="1854224231">
                  <w:marLeft w:val="0"/>
                  <w:marRight w:val="0"/>
                  <w:marTop w:val="0"/>
                  <w:marBottom w:val="0"/>
                  <w:divBdr>
                    <w:top w:val="none" w:sz="0" w:space="0" w:color="auto"/>
                    <w:left w:val="none" w:sz="0" w:space="0" w:color="auto"/>
                    <w:bottom w:val="none" w:sz="0" w:space="0" w:color="auto"/>
                    <w:right w:val="none" w:sz="0" w:space="0" w:color="auto"/>
                  </w:divBdr>
                  <w:divsChild>
                    <w:div w:id="1720324056">
                      <w:marLeft w:val="0"/>
                      <w:marRight w:val="0"/>
                      <w:marTop w:val="0"/>
                      <w:marBottom w:val="0"/>
                      <w:divBdr>
                        <w:top w:val="none" w:sz="0" w:space="0" w:color="auto"/>
                        <w:left w:val="none" w:sz="0" w:space="0" w:color="auto"/>
                        <w:bottom w:val="none" w:sz="0" w:space="0" w:color="auto"/>
                        <w:right w:val="none" w:sz="0" w:space="0" w:color="auto"/>
                      </w:divBdr>
                    </w:div>
                  </w:divsChild>
                </w:div>
                <w:div w:id="1919900316">
                  <w:marLeft w:val="0"/>
                  <w:marRight w:val="0"/>
                  <w:marTop w:val="0"/>
                  <w:marBottom w:val="0"/>
                  <w:divBdr>
                    <w:top w:val="none" w:sz="0" w:space="0" w:color="auto"/>
                    <w:left w:val="none" w:sz="0" w:space="0" w:color="auto"/>
                    <w:bottom w:val="none" w:sz="0" w:space="0" w:color="auto"/>
                    <w:right w:val="none" w:sz="0" w:space="0" w:color="auto"/>
                  </w:divBdr>
                  <w:divsChild>
                    <w:div w:id="260065755">
                      <w:marLeft w:val="0"/>
                      <w:marRight w:val="0"/>
                      <w:marTop w:val="0"/>
                      <w:marBottom w:val="0"/>
                      <w:divBdr>
                        <w:top w:val="none" w:sz="0" w:space="0" w:color="auto"/>
                        <w:left w:val="none" w:sz="0" w:space="0" w:color="auto"/>
                        <w:bottom w:val="none" w:sz="0" w:space="0" w:color="auto"/>
                        <w:right w:val="none" w:sz="0" w:space="0" w:color="auto"/>
                      </w:divBdr>
                    </w:div>
                  </w:divsChild>
                </w:div>
                <w:div w:id="1942644204">
                  <w:marLeft w:val="0"/>
                  <w:marRight w:val="0"/>
                  <w:marTop w:val="0"/>
                  <w:marBottom w:val="0"/>
                  <w:divBdr>
                    <w:top w:val="none" w:sz="0" w:space="0" w:color="auto"/>
                    <w:left w:val="none" w:sz="0" w:space="0" w:color="auto"/>
                    <w:bottom w:val="none" w:sz="0" w:space="0" w:color="auto"/>
                    <w:right w:val="none" w:sz="0" w:space="0" w:color="auto"/>
                  </w:divBdr>
                  <w:divsChild>
                    <w:div w:id="305555273">
                      <w:marLeft w:val="0"/>
                      <w:marRight w:val="0"/>
                      <w:marTop w:val="0"/>
                      <w:marBottom w:val="0"/>
                      <w:divBdr>
                        <w:top w:val="none" w:sz="0" w:space="0" w:color="auto"/>
                        <w:left w:val="none" w:sz="0" w:space="0" w:color="auto"/>
                        <w:bottom w:val="none" w:sz="0" w:space="0" w:color="auto"/>
                        <w:right w:val="none" w:sz="0" w:space="0" w:color="auto"/>
                      </w:divBdr>
                    </w:div>
                  </w:divsChild>
                </w:div>
                <w:div w:id="1963462905">
                  <w:marLeft w:val="0"/>
                  <w:marRight w:val="0"/>
                  <w:marTop w:val="0"/>
                  <w:marBottom w:val="0"/>
                  <w:divBdr>
                    <w:top w:val="none" w:sz="0" w:space="0" w:color="auto"/>
                    <w:left w:val="none" w:sz="0" w:space="0" w:color="auto"/>
                    <w:bottom w:val="none" w:sz="0" w:space="0" w:color="auto"/>
                    <w:right w:val="none" w:sz="0" w:space="0" w:color="auto"/>
                  </w:divBdr>
                  <w:divsChild>
                    <w:div w:id="276302154">
                      <w:marLeft w:val="0"/>
                      <w:marRight w:val="0"/>
                      <w:marTop w:val="0"/>
                      <w:marBottom w:val="0"/>
                      <w:divBdr>
                        <w:top w:val="none" w:sz="0" w:space="0" w:color="auto"/>
                        <w:left w:val="none" w:sz="0" w:space="0" w:color="auto"/>
                        <w:bottom w:val="none" w:sz="0" w:space="0" w:color="auto"/>
                        <w:right w:val="none" w:sz="0" w:space="0" w:color="auto"/>
                      </w:divBdr>
                    </w:div>
                  </w:divsChild>
                </w:div>
                <w:div w:id="1998997814">
                  <w:marLeft w:val="0"/>
                  <w:marRight w:val="0"/>
                  <w:marTop w:val="0"/>
                  <w:marBottom w:val="0"/>
                  <w:divBdr>
                    <w:top w:val="none" w:sz="0" w:space="0" w:color="auto"/>
                    <w:left w:val="none" w:sz="0" w:space="0" w:color="auto"/>
                    <w:bottom w:val="none" w:sz="0" w:space="0" w:color="auto"/>
                    <w:right w:val="none" w:sz="0" w:space="0" w:color="auto"/>
                  </w:divBdr>
                  <w:divsChild>
                    <w:div w:id="1029647086">
                      <w:marLeft w:val="0"/>
                      <w:marRight w:val="0"/>
                      <w:marTop w:val="0"/>
                      <w:marBottom w:val="0"/>
                      <w:divBdr>
                        <w:top w:val="none" w:sz="0" w:space="0" w:color="auto"/>
                        <w:left w:val="none" w:sz="0" w:space="0" w:color="auto"/>
                        <w:bottom w:val="none" w:sz="0" w:space="0" w:color="auto"/>
                        <w:right w:val="none" w:sz="0" w:space="0" w:color="auto"/>
                      </w:divBdr>
                    </w:div>
                  </w:divsChild>
                </w:div>
                <w:div w:id="2131585797">
                  <w:marLeft w:val="0"/>
                  <w:marRight w:val="0"/>
                  <w:marTop w:val="0"/>
                  <w:marBottom w:val="0"/>
                  <w:divBdr>
                    <w:top w:val="none" w:sz="0" w:space="0" w:color="auto"/>
                    <w:left w:val="none" w:sz="0" w:space="0" w:color="auto"/>
                    <w:bottom w:val="none" w:sz="0" w:space="0" w:color="auto"/>
                    <w:right w:val="none" w:sz="0" w:space="0" w:color="auto"/>
                  </w:divBdr>
                  <w:divsChild>
                    <w:div w:id="161508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7698488">
          <w:marLeft w:val="0"/>
          <w:marRight w:val="0"/>
          <w:marTop w:val="0"/>
          <w:marBottom w:val="0"/>
          <w:divBdr>
            <w:top w:val="none" w:sz="0" w:space="0" w:color="auto"/>
            <w:left w:val="none" w:sz="0" w:space="0" w:color="auto"/>
            <w:bottom w:val="none" w:sz="0" w:space="0" w:color="auto"/>
            <w:right w:val="none" w:sz="0" w:space="0" w:color="auto"/>
          </w:divBdr>
          <w:divsChild>
            <w:div w:id="310908244">
              <w:marLeft w:val="0"/>
              <w:marRight w:val="0"/>
              <w:marTop w:val="0"/>
              <w:marBottom w:val="0"/>
              <w:divBdr>
                <w:top w:val="none" w:sz="0" w:space="0" w:color="auto"/>
                <w:left w:val="none" w:sz="0" w:space="0" w:color="auto"/>
                <w:bottom w:val="none" w:sz="0" w:space="0" w:color="auto"/>
                <w:right w:val="none" w:sz="0" w:space="0" w:color="auto"/>
              </w:divBdr>
            </w:div>
          </w:divsChild>
        </w:div>
        <w:div w:id="1148941094">
          <w:marLeft w:val="0"/>
          <w:marRight w:val="0"/>
          <w:marTop w:val="0"/>
          <w:marBottom w:val="0"/>
          <w:divBdr>
            <w:top w:val="none" w:sz="0" w:space="0" w:color="auto"/>
            <w:left w:val="none" w:sz="0" w:space="0" w:color="auto"/>
            <w:bottom w:val="none" w:sz="0" w:space="0" w:color="auto"/>
            <w:right w:val="none" w:sz="0" w:space="0" w:color="auto"/>
          </w:divBdr>
        </w:div>
        <w:div w:id="1150974837">
          <w:marLeft w:val="0"/>
          <w:marRight w:val="0"/>
          <w:marTop w:val="0"/>
          <w:marBottom w:val="0"/>
          <w:divBdr>
            <w:top w:val="none" w:sz="0" w:space="0" w:color="auto"/>
            <w:left w:val="none" w:sz="0" w:space="0" w:color="auto"/>
            <w:bottom w:val="none" w:sz="0" w:space="0" w:color="auto"/>
            <w:right w:val="none" w:sz="0" w:space="0" w:color="auto"/>
          </w:divBdr>
        </w:div>
        <w:div w:id="1167327594">
          <w:marLeft w:val="0"/>
          <w:marRight w:val="0"/>
          <w:marTop w:val="0"/>
          <w:marBottom w:val="0"/>
          <w:divBdr>
            <w:top w:val="none" w:sz="0" w:space="0" w:color="auto"/>
            <w:left w:val="none" w:sz="0" w:space="0" w:color="auto"/>
            <w:bottom w:val="none" w:sz="0" w:space="0" w:color="auto"/>
            <w:right w:val="none" w:sz="0" w:space="0" w:color="auto"/>
          </w:divBdr>
        </w:div>
        <w:div w:id="1170632116">
          <w:marLeft w:val="0"/>
          <w:marRight w:val="0"/>
          <w:marTop w:val="0"/>
          <w:marBottom w:val="0"/>
          <w:divBdr>
            <w:top w:val="none" w:sz="0" w:space="0" w:color="auto"/>
            <w:left w:val="none" w:sz="0" w:space="0" w:color="auto"/>
            <w:bottom w:val="none" w:sz="0" w:space="0" w:color="auto"/>
            <w:right w:val="none" w:sz="0" w:space="0" w:color="auto"/>
          </w:divBdr>
        </w:div>
        <w:div w:id="1177960486">
          <w:marLeft w:val="0"/>
          <w:marRight w:val="0"/>
          <w:marTop w:val="0"/>
          <w:marBottom w:val="0"/>
          <w:divBdr>
            <w:top w:val="none" w:sz="0" w:space="0" w:color="auto"/>
            <w:left w:val="none" w:sz="0" w:space="0" w:color="auto"/>
            <w:bottom w:val="none" w:sz="0" w:space="0" w:color="auto"/>
            <w:right w:val="none" w:sz="0" w:space="0" w:color="auto"/>
          </w:divBdr>
        </w:div>
        <w:div w:id="1179731098">
          <w:marLeft w:val="0"/>
          <w:marRight w:val="0"/>
          <w:marTop w:val="0"/>
          <w:marBottom w:val="0"/>
          <w:divBdr>
            <w:top w:val="none" w:sz="0" w:space="0" w:color="auto"/>
            <w:left w:val="none" w:sz="0" w:space="0" w:color="auto"/>
            <w:bottom w:val="none" w:sz="0" w:space="0" w:color="auto"/>
            <w:right w:val="none" w:sz="0" w:space="0" w:color="auto"/>
          </w:divBdr>
        </w:div>
        <w:div w:id="1189224398">
          <w:marLeft w:val="0"/>
          <w:marRight w:val="0"/>
          <w:marTop w:val="0"/>
          <w:marBottom w:val="0"/>
          <w:divBdr>
            <w:top w:val="none" w:sz="0" w:space="0" w:color="auto"/>
            <w:left w:val="none" w:sz="0" w:space="0" w:color="auto"/>
            <w:bottom w:val="none" w:sz="0" w:space="0" w:color="auto"/>
            <w:right w:val="none" w:sz="0" w:space="0" w:color="auto"/>
          </w:divBdr>
        </w:div>
        <w:div w:id="1198930405">
          <w:marLeft w:val="0"/>
          <w:marRight w:val="0"/>
          <w:marTop w:val="0"/>
          <w:marBottom w:val="0"/>
          <w:divBdr>
            <w:top w:val="none" w:sz="0" w:space="0" w:color="auto"/>
            <w:left w:val="none" w:sz="0" w:space="0" w:color="auto"/>
            <w:bottom w:val="none" w:sz="0" w:space="0" w:color="auto"/>
            <w:right w:val="none" w:sz="0" w:space="0" w:color="auto"/>
          </w:divBdr>
        </w:div>
        <w:div w:id="1200629206">
          <w:marLeft w:val="0"/>
          <w:marRight w:val="0"/>
          <w:marTop w:val="0"/>
          <w:marBottom w:val="0"/>
          <w:divBdr>
            <w:top w:val="none" w:sz="0" w:space="0" w:color="auto"/>
            <w:left w:val="none" w:sz="0" w:space="0" w:color="auto"/>
            <w:bottom w:val="none" w:sz="0" w:space="0" w:color="auto"/>
            <w:right w:val="none" w:sz="0" w:space="0" w:color="auto"/>
          </w:divBdr>
        </w:div>
        <w:div w:id="1200775150">
          <w:marLeft w:val="0"/>
          <w:marRight w:val="0"/>
          <w:marTop w:val="0"/>
          <w:marBottom w:val="0"/>
          <w:divBdr>
            <w:top w:val="none" w:sz="0" w:space="0" w:color="auto"/>
            <w:left w:val="none" w:sz="0" w:space="0" w:color="auto"/>
            <w:bottom w:val="none" w:sz="0" w:space="0" w:color="auto"/>
            <w:right w:val="none" w:sz="0" w:space="0" w:color="auto"/>
          </w:divBdr>
        </w:div>
        <w:div w:id="1202015151">
          <w:marLeft w:val="0"/>
          <w:marRight w:val="0"/>
          <w:marTop w:val="0"/>
          <w:marBottom w:val="0"/>
          <w:divBdr>
            <w:top w:val="none" w:sz="0" w:space="0" w:color="auto"/>
            <w:left w:val="none" w:sz="0" w:space="0" w:color="auto"/>
            <w:bottom w:val="none" w:sz="0" w:space="0" w:color="auto"/>
            <w:right w:val="none" w:sz="0" w:space="0" w:color="auto"/>
          </w:divBdr>
        </w:div>
        <w:div w:id="1213007689">
          <w:marLeft w:val="0"/>
          <w:marRight w:val="0"/>
          <w:marTop w:val="0"/>
          <w:marBottom w:val="0"/>
          <w:divBdr>
            <w:top w:val="none" w:sz="0" w:space="0" w:color="auto"/>
            <w:left w:val="none" w:sz="0" w:space="0" w:color="auto"/>
            <w:bottom w:val="none" w:sz="0" w:space="0" w:color="auto"/>
            <w:right w:val="none" w:sz="0" w:space="0" w:color="auto"/>
          </w:divBdr>
          <w:divsChild>
            <w:div w:id="200674323">
              <w:marLeft w:val="0"/>
              <w:marRight w:val="0"/>
              <w:marTop w:val="0"/>
              <w:marBottom w:val="0"/>
              <w:divBdr>
                <w:top w:val="none" w:sz="0" w:space="0" w:color="auto"/>
                <w:left w:val="none" w:sz="0" w:space="0" w:color="auto"/>
                <w:bottom w:val="none" w:sz="0" w:space="0" w:color="auto"/>
                <w:right w:val="none" w:sz="0" w:space="0" w:color="auto"/>
              </w:divBdr>
            </w:div>
            <w:div w:id="1288660852">
              <w:marLeft w:val="0"/>
              <w:marRight w:val="0"/>
              <w:marTop w:val="0"/>
              <w:marBottom w:val="0"/>
              <w:divBdr>
                <w:top w:val="none" w:sz="0" w:space="0" w:color="auto"/>
                <w:left w:val="none" w:sz="0" w:space="0" w:color="auto"/>
                <w:bottom w:val="none" w:sz="0" w:space="0" w:color="auto"/>
                <w:right w:val="none" w:sz="0" w:space="0" w:color="auto"/>
              </w:divBdr>
            </w:div>
            <w:div w:id="1322006481">
              <w:marLeft w:val="0"/>
              <w:marRight w:val="0"/>
              <w:marTop w:val="0"/>
              <w:marBottom w:val="0"/>
              <w:divBdr>
                <w:top w:val="none" w:sz="0" w:space="0" w:color="auto"/>
                <w:left w:val="none" w:sz="0" w:space="0" w:color="auto"/>
                <w:bottom w:val="none" w:sz="0" w:space="0" w:color="auto"/>
                <w:right w:val="none" w:sz="0" w:space="0" w:color="auto"/>
              </w:divBdr>
            </w:div>
            <w:div w:id="1411585057">
              <w:marLeft w:val="0"/>
              <w:marRight w:val="0"/>
              <w:marTop w:val="0"/>
              <w:marBottom w:val="0"/>
              <w:divBdr>
                <w:top w:val="none" w:sz="0" w:space="0" w:color="auto"/>
                <w:left w:val="none" w:sz="0" w:space="0" w:color="auto"/>
                <w:bottom w:val="none" w:sz="0" w:space="0" w:color="auto"/>
                <w:right w:val="none" w:sz="0" w:space="0" w:color="auto"/>
              </w:divBdr>
            </w:div>
            <w:div w:id="2099986168">
              <w:marLeft w:val="0"/>
              <w:marRight w:val="0"/>
              <w:marTop w:val="0"/>
              <w:marBottom w:val="0"/>
              <w:divBdr>
                <w:top w:val="none" w:sz="0" w:space="0" w:color="auto"/>
                <w:left w:val="none" w:sz="0" w:space="0" w:color="auto"/>
                <w:bottom w:val="none" w:sz="0" w:space="0" w:color="auto"/>
                <w:right w:val="none" w:sz="0" w:space="0" w:color="auto"/>
              </w:divBdr>
            </w:div>
          </w:divsChild>
        </w:div>
        <w:div w:id="1227689786">
          <w:marLeft w:val="0"/>
          <w:marRight w:val="0"/>
          <w:marTop w:val="0"/>
          <w:marBottom w:val="0"/>
          <w:divBdr>
            <w:top w:val="none" w:sz="0" w:space="0" w:color="auto"/>
            <w:left w:val="none" w:sz="0" w:space="0" w:color="auto"/>
            <w:bottom w:val="none" w:sz="0" w:space="0" w:color="auto"/>
            <w:right w:val="none" w:sz="0" w:space="0" w:color="auto"/>
          </w:divBdr>
          <w:divsChild>
            <w:div w:id="1033849877">
              <w:marLeft w:val="0"/>
              <w:marRight w:val="0"/>
              <w:marTop w:val="0"/>
              <w:marBottom w:val="0"/>
              <w:divBdr>
                <w:top w:val="none" w:sz="0" w:space="0" w:color="auto"/>
                <w:left w:val="none" w:sz="0" w:space="0" w:color="auto"/>
                <w:bottom w:val="none" w:sz="0" w:space="0" w:color="auto"/>
                <w:right w:val="none" w:sz="0" w:space="0" w:color="auto"/>
              </w:divBdr>
            </w:div>
            <w:div w:id="1392924544">
              <w:marLeft w:val="0"/>
              <w:marRight w:val="0"/>
              <w:marTop w:val="0"/>
              <w:marBottom w:val="0"/>
              <w:divBdr>
                <w:top w:val="none" w:sz="0" w:space="0" w:color="auto"/>
                <w:left w:val="none" w:sz="0" w:space="0" w:color="auto"/>
                <w:bottom w:val="none" w:sz="0" w:space="0" w:color="auto"/>
                <w:right w:val="none" w:sz="0" w:space="0" w:color="auto"/>
              </w:divBdr>
            </w:div>
            <w:div w:id="1524318544">
              <w:marLeft w:val="0"/>
              <w:marRight w:val="0"/>
              <w:marTop w:val="0"/>
              <w:marBottom w:val="0"/>
              <w:divBdr>
                <w:top w:val="none" w:sz="0" w:space="0" w:color="auto"/>
                <w:left w:val="none" w:sz="0" w:space="0" w:color="auto"/>
                <w:bottom w:val="none" w:sz="0" w:space="0" w:color="auto"/>
                <w:right w:val="none" w:sz="0" w:space="0" w:color="auto"/>
              </w:divBdr>
            </w:div>
            <w:div w:id="1582762186">
              <w:marLeft w:val="0"/>
              <w:marRight w:val="0"/>
              <w:marTop w:val="0"/>
              <w:marBottom w:val="0"/>
              <w:divBdr>
                <w:top w:val="none" w:sz="0" w:space="0" w:color="auto"/>
                <w:left w:val="none" w:sz="0" w:space="0" w:color="auto"/>
                <w:bottom w:val="none" w:sz="0" w:space="0" w:color="auto"/>
                <w:right w:val="none" w:sz="0" w:space="0" w:color="auto"/>
              </w:divBdr>
            </w:div>
            <w:div w:id="2074814021">
              <w:marLeft w:val="0"/>
              <w:marRight w:val="0"/>
              <w:marTop w:val="0"/>
              <w:marBottom w:val="0"/>
              <w:divBdr>
                <w:top w:val="none" w:sz="0" w:space="0" w:color="auto"/>
                <w:left w:val="none" w:sz="0" w:space="0" w:color="auto"/>
                <w:bottom w:val="none" w:sz="0" w:space="0" w:color="auto"/>
                <w:right w:val="none" w:sz="0" w:space="0" w:color="auto"/>
              </w:divBdr>
            </w:div>
          </w:divsChild>
        </w:div>
        <w:div w:id="1235772865">
          <w:marLeft w:val="0"/>
          <w:marRight w:val="0"/>
          <w:marTop w:val="0"/>
          <w:marBottom w:val="0"/>
          <w:divBdr>
            <w:top w:val="none" w:sz="0" w:space="0" w:color="auto"/>
            <w:left w:val="none" w:sz="0" w:space="0" w:color="auto"/>
            <w:bottom w:val="none" w:sz="0" w:space="0" w:color="auto"/>
            <w:right w:val="none" w:sz="0" w:space="0" w:color="auto"/>
          </w:divBdr>
        </w:div>
        <w:div w:id="1237939123">
          <w:marLeft w:val="0"/>
          <w:marRight w:val="0"/>
          <w:marTop w:val="0"/>
          <w:marBottom w:val="0"/>
          <w:divBdr>
            <w:top w:val="none" w:sz="0" w:space="0" w:color="auto"/>
            <w:left w:val="none" w:sz="0" w:space="0" w:color="auto"/>
            <w:bottom w:val="none" w:sz="0" w:space="0" w:color="auto"/>
            <w:right w:val="none" w:sz="0" w:space="0" w:color="auto"/>
          </w:divBdr>
        </w:div>
        <w:div w:id="1242955814">
          <w:marLeft w:val="0"/>
          <w:marRight w:val="0"/>
          <w:marTop w:val="0"/>
          <w:marBottom w:val="0"/>
          <w:divBdr>
            <w:top w:val="none" w:sz="0" w:space="0" w:color="auto"/>
            <w:left w:val="none" w:sz="0" w:space="0" w:color="auto"/>
            <w:bottom w:val="none" w:sz="0" w:space="0" w:color="auto"/>
            <w:right w:val="none" w:sz="0" w:space="0" w:color="auto"/>
          </w:divBdr>
        </w:div>
        <w:div w:id="1249191588">
          <w:marLeft w:val="0"/>
          <w:marRight w:val="0"/>
          <w:marTop w:val="0"/>
          <w:marBottom w:val="0"/>
          <w:divBdr>
            <w:top w:val="none" w:sz="0" w:space="0" w:color="auto"/>
            <w:left w:val="none" w:sz="0" w:space="0" w:color="auto"/>
            <w:bottom w:val="none" w:sz="0" w:space="0" w:color="auto"/>
            <w:right w:val="none" w:sz="0" w:space="0" w:color="auto"/>
          </w:divBdr>
        </w:div>
        <w:div w:id="1255212404">
          <w:marLeft w:val="0"/>
          <w:marRight w:val="0"/>
          <w:marTop w:val="0"/>
          <w:marBottom w:val="0"/>
          <w:divBdr>
            <w:top w:val="none" w:sz="0" w:space="0" w:color="auto"/>
            <w:left w:val="none" w:sz="0" w:space="0" w:color="auto"/>
            <w:bottom w:val="none" w:sz="0" w:space="0" w:color="auto"/>
            <w:right w:val="none" w:sz="0" w:space="0" w:color="auto"/>
          </w:divBdr>
        </w:div>
        <w:div w:id="1271087197">
          <w:marLeft w:val="0"/>
          <w:marRight w:val="0"/>
          <w:marTop w:val="0"/>
          <w:marBottom w:val="0"/>
          <w:divBdr>
            <w:top w:val="none" w:sz="0" w:space="0" w:color="auto"/>
            <w:left w:val="none" w:sz="0" w:space="0" w:color="auto"/>
            <w:bottom w:val="none" w:sz="0" w:space="0" w:color="auto"/>
            <w:right w:val="none" w:sz="0" w:space="0" w:color="auto"/>
          </w:divBdr>
          <w:divsChild>
            <w:div w:id="414208942">
              <w:marLeft w:val="0"/>
              <w:marRight w:val="0"/>
              <w:marTop w:val="0"/>
              <w:marBottom w:val="0"/>
              <w:divBdr>
                <w:top w:val="none" w:sz="0" w:space="0" w:color="auto"/>
                <w:left w:val="none" w:sz="0" w:space="0" w:color="auto"/>
                <w:bottom w:val="none" w:sz="0" w:space="0" w:color="auto"/>
                <w:right w:val="none" w:sz="0" w:space="0" w:color="auto"/>
              </w:divBdr>
            </w:div>
            <w:div w:id="892930771">
              <w:marLeft w:val="0"/>
              <w:marRight w:val="0"/>
              <w:marTop w:val="0"/>
              <w:marBottom w:val="0"/>
              <w:divBdr>
                <w:top w:val="none" w:sz="0" w:space="0" w:color="auto"/>
                <w:left w:val="none" w:sz="0" w:space="0" w:color="auto"/>
                <w:bottom w:val="none" w:sz="0" w:space="0" w:color="auto"/>
                <w:right w:val="none" w:sz="0" w:space="0" w:color="auto"/>
              </w:divBdr>
            </w:div>
            <w:div w:id="1391267891">
              <w:marLeft w:val="0"/>
              <w:marRight w:val="0"/>
              <w:marTop w:val="0"/>
              <w:marBottom w:val="0"/>
              <w:divBdr>
                <w:top w:val="none" w:sz="0" w:space="0" w:color="auto"/>
                <w:left w:val="none" w:sz="0" w:space="0" w:color="auto"/>
                <w:bottom w:val="none" w:sz="0" w:space="0" w:color="auto"/>
                <w:right w:val="none" w:sz="0" w:space="0" w:color="auto"/>
              </w:divBdr>
            </w:div>
          </w:divsChild>
        </w:div>
        <w:div w:id="1290239820">
          <w:marLeft w:val="0"/>
          <w:marRight w:val="0"/>
          <w:marTop w:val="0"/>
          <w:marBottom w:val="0"/>
          <w:divBdr>
            <w:top w:val="none" w:sz="0" w:space="0" w:color="auto"/>
            <w:left w:val="none" w:sz="0" w:space="0" w:color="auto"/>
            <w:bottom w:val="none" w:sz="0" w:space="0" w:color="auto"/>
            <w:right w:val="none" w:sz="0" w:space="0" w:color="auto"/>
          </w:divBdr>
        </w:div>
        <w:div w:id="1292588706">
          <w:marLeft w:val="0"/>
          <w:marRight w:val="0"/>
          <w:marTop w:val="0"/>
          <w:marBottom w:val="0"/>
          <w:divBdr>
            <w:top w:val="none" w:sz="0" w:space="0" w:color="auto"/>
            <w:left w:val="none" w:sz="0" w:space="0" w:color="auto"/>
            <w:bottom w:val="none" w:sz="0" w:space="0" w:color="auto"/>
            <w:right w:val="none" w:sz="0" w:space="0" w:color="auto"/>
          </w:divBdr>
          <w:divsChild>
            <w:div w:id="313532159">
              <w:marLeft w:val="0"/>
              <w:marRight w:val="0"/>
              <w:marTop w:val="0"/>
              <w:marBottom w:val="0"/>
              <w:divBdr>
                <w:top w:val="none" w:sz="0" w:space="0" w:color="auto"/>
                <w:left w:val="none" w:sz="0" w:space="0" w:color="auto"/>
                <w:bottom w:val="none" w:sz="0" w:space="0" w:color="auto"/>
                <w:right w:val="none" w:sz="0" w:space="0" w:color="auto"/>
              </w:divBdr>
            </w:div>
            <w:div w:id="891229237">
              <w:marLeft w:val="0"/>
              <w:marRight w:val="0"/>
              <w:marTop w:val="0"/>
              <w:marBottom w:val="0"/>
              <w:divBdr>
                <w:top w:val="none" w:sz="0" w:space="0" w:color="auto"/>
                <w:left w:val="none" w:sz="0" w:space="0" w:color="auto"/>
                <w:bottom w:val="none" w:sz="0" w:space="0" w:color="auto"/>
                <w:right w:val="none" w:sz="0" w:space="0" w:color="auto"/>
              </w:divBdr>
            </w:div>
            <w:div w:id="945691322">
              <w:marLeft w:val="0"/>
              <w:marRight w:val="0"/>
              <w:marTop w:val="0"/>
              <w:marBottom w:val="0"/>
              <w:divBdr>
                <w:top w:val="none" w:sz="0" w:space="0" w:color="auto"/>
                <w:left w:val="none" w:sz="0" w:space="0" w:color="auto"/>
                <w:bottom w:val="none" w:sz="0" w:space="0" w:color="auto"/>
                <w:right w:val="none" w:sz="0" w:space="0" w:color="auto"/>
              </w:divBdr>
            </w:div>
            <w:div w:id="1583442539">
              <w:marLeft w:val="0"/>
              <w:marRight w:val="0"/>
              <w:marTop w:val="0"/>
              <w:marBottom w:val="0"/>
              <w:divBdr>
                <w:top w:val="none" w:sz="0" w:space="0" w:color="auto"/>
                <w:left w:val="none" w:sz="0" w:space="0" w:color="auto"/>
                <w:bottom w:val="none" w:sz="0" w:space="0" w:color="auto"/>
                <w:right w:val="none" w:sz="0" w:space="0" w:color="auto"/>
              </w:divBdr>
            </w:div>
            <w:div w:id="1724793688">
              <w:marLeft w:val="0"/>
              <w:marRight w:val="0"/>
              <w:marTop w:val="0"/>
              <w:marBottom w:val="0"/>
              <w:divBdr>
                <w:top w:val="none" w:sz="0" w:space="0" w:color="auto"/>
                <w:left w:val="none" w:sz="0" w:space="0" w:color="auto"/>
                <w:bottom w:val="none" w:sz="0" w:space="0" w:color="auto"/>
                <w:right w:val="none" w:sz="0" w:space="0" w:color="auto"/>
              </w:divBdr>
            </w:div>
          </w:divsChild>
        </w:div>
        <w:div w:id="1308703297">
          <w:marLeft w:val="0"/>
          <w:marRight w:val="0"/>
          <w:marTop w:val="0"/>
          <w:marBottom w:val="0"/>
          <w:divBdr>
            <w:top w:val="none" w:sz="0" w:space="0" w:color="auto"/>
            <w:left w:val="none" w:sz="0" w:space="0" w:color="auto"/>
            <w:bottom w:val="none" w:sz="0" w:space="0" w:color="auto"/>
            <w:right w:val="none" w:sz="0" w:space="0" w:color="auto"/>
          </w:divBdr>
        </w:div>
        <w:div w:id="1325888865">
          <w:marLeft w:val="0"/>
          <w:marRight w:val="0"/>
          <w:marTop w:val="0"/>
          <w:marBottom w:val="0"/>
          <w:divBdr>
            <w:top w:val="none" w:sz="0" w:space="0" w:color="auto"/>
            <w:left w:val="none" w:sz="0" w:space="0" w:color="auto"/>
            <w:bottom w:val="none" w:sz="0" w:space="0" w:color="auto"/>
            <w:right w:val="none" w:sz="0" w:space="0" w:color="auto"/>
          </w:divBdr>
        </w:div>
        <w:div w:id="1333945408">
          <w:marLeft w:val="0"/>
          <w:marRight w:val="0"/>
          <w:marTop w:val="0"/>
          <w:marBottom w:val="0"/>
          <w:divBdr>
            <w:top w:val="none" w:sz="0" w:space="0" w:color="auto"/>
            <w:left w:val="none" w:sz="0" w:space="0" w:color="auto"/>
            <w:bottom w:val="none" w:sz="0" w:space="0" w:color="auto"/>
            <w:right w:val="none" w:sz="0" w:space="0" w:color="auto"/>
          </w:divBdr>
        </w:div>
        <w:div w:id="1353190959">
          <w:marLeft w:val="0"/>
          <w:marRight w:val="0"/>
          <w:marTop w:val="0"/>
          <w:marBottom w:val="0"/>
          <w:divBdr>
            <w:top w:val="none" w:sz="0" w:space="0" w:color="auto"/>
            <w:left w:val="none" w:sz="0" w:space="0" w:color="auto"/>
            <w:bottom w:val="none" w:sz="0" w:space="0" w:color="auto"/>
            <w:right w:val="none" w:sz="0" w:space="0" w:color="auto"/>
          </w:divBdr>
        </w:div>
        <w:div w:id="1354264153">
          <w:marLeft w:val="0"/>
          <w:marRight w:val="0"/>
          <w:marTop w:val="0"/>
          <w:marBottom w:val="0"/>
          <w:divBdr>
            <w:top w:val="none" w:sz="0" w:space="0" w:color="auto"/>
            <w:left w:val="none" w:sz="0" w:space="0" w:color="auto"/>
            <w:bottom w:val="none" w:sz="0" w:space="0" w:color="auto"/>
            <w:right w:val="none" w:sz="0" w:space="0" w:color="auto"/>
          </w:divBdr>
        </w:div>
        <w:div w:id="1357922657">
          <w:marLeft w:val="0"/>
          <w:marRight w:val="0"/>
          <w:marTop w:val="0"/>
          <w:marBottom w:val="0"/>
          <w:divBdr>
            <w:top w:val="none" w:sz="0" w:space="0" w:color="auto"/>
            <w:left w:val="none" w:sz="0" w:space="0" w:color="auto"/>
            <w:bottom w:val="none" w:sz="0" w:space="0" w:color="auto"/>
            <w:right w:val="none" w:sz="0" w:space="0" w:color="auto"/>
          </w:divBdr>
          <w:divsChild>
            <w:div w:id="358973218">
              <w:marLeft w:val="0"/>
              <w:marRight w:val="0"/>
              <w:marTop w:val="0"/>
              <w:marBottom w:val="0"/>
              <w:divBdr>
                <w:top w:val="none" w:sz="0" w:space="0" w:color="auto"/>
                <w:left w:val="none" w:sz="0" w:space="0" w:color="auto"/>
                <w:bottom w:val="none" w:sz="0" w:space="0" w:color="auto"/>
                <w:right w:val="none" w:sz="0" w:space="0" w:color="auto"/>
              </w:divBdr>
            </w:div>
            <w:div w:id="615798721">
              <w:marLeft w:val="0"/>
              <w:marRight w:val="0"/>
              <w:marTop w:val="0"/>
              <w:marBottom w:val="0"/>
              <w:divBdr>
                <w:top w:val="none" w:sz="0" w:space="0" w:color="auto"/>
                <w:left w:val="none" w:sz="0" w:space="0" w:color="auto"/>
                <w:bottom w:val="none" w:sz="0" w:space="0" w:color="auto"/>
                <w:right w:val="none" w:sz="0" w:space="0" w:color="auto"/>
              </w:divBdr>
            </w:div>
            <w:div w:id="949320260">
              <w:marLeft w:val="0"/>
              <w:marRight w:val="0"/>
              <w:marTop w:val="0"/>
              <w:marBottom w:val="0"/>
              <w:divBdr>
                <w:top w:val="none" w:sz="0" w:space="0" w:color="auto"/>
                <w:left w:val="none" w:sz="0" w:space="0" w:color="auto"/>
                <w:bottom w:val="none" w:sz="0" w:space="0" w:color="auto"/>
                <w:right w:val="none" w:sz="0" w:space="0" w:color="auto"/>
              </w:divBdr>
            </w:div>
            <w:div w:id="1054548092">
              <w:marLeft w:val="0"/>
              <w:marRight w:val="0"/>
              <w:marTop w:val="0"/>
              <w:marBottom w:val="0"/>
              <w:divBdr>
                <w:top w:val="none" w:sz="0" w:space="0" w:color="auto"/>
                <w:left w:val="none" w:sz="0" w:space="0" w:color="auto"/>
                <w:bottom w:val="none" w:sz="0" w:space="0" w:color="auto"/>
                <w:right w:val="none" w:sz="0" w:space="0" w:color="auto"/>
              </w:divBdr>
            </w:div>
            <w:div w:id="1512597503">
              <w:marLeft w:val="0"/>
              <w:marRight w:val="0"/>
              <w:marTop w:val="0"/>
              <w:marBottom w:val="0"/>
              <w:divBdr>
                <w:top w:val="none" w:sz="0" w:space="0" w:color="auto"/>
                <w:left w:val="none" w:sz="0" w:space="0" w:color="auto"/>
                <w:bottom w:val="none" w:sz="0" w:space="0" w:color="auto"/>
                <w:right w:val="none" w:sz="0" w:space="0" w:color="auto"/>
              </w:divBdr>
            </w:div>
          </w:divsChild>
        </w:div>
        <w:div w:id="1361980044">
          <w:marLeft w:val="0"/>
          <w:marRight w:val="0"/>
          <w:marTop w:val="0"/>
          <w:marBottom w:val="0"/>
          <w:divBdr>
            <w:top w:val="none" w:sz="0" w:space="0" w:color="auto"/>
            <w:left w:val="none" w:sz="0" w:space="0" w:color="auto"/>
            <w:bottom w:val="none" w:sz="0" w:space="0" w:color="auto"/>
            <w:right w:val="none" w:sz="0" w:space="0" w:color="auto"/>
          </w:divBdr>
          <w:divsChild>
            <w:div w:id="1690567562">
              <w:marLeft w:val="0"/>
              <w:marRight w:val="0"/>
              <w:marTop w:val="0"/>
              <w:marBottom w:val="0"/>
              <w:divBdr>
                <w:top w:val="none" w:sz="0" w:space="0" w:color="auto"/>
                <w:left w:val="none" w:sz="0" w:space="0" w:color="auto"/>
                <w:bottom w:val="none" w:sz="0" w:space="0" w:color="auto"/>
                <w:right w:val="none" w:sz="0" w:space="0" w:color="auto"/>
              </w:divBdr>
            </w:div>
          </w:divsChild>
        </w:div>
        <w:div w:id="1385908880">
          <w:marLeft w:val="0"/>
          <w:marRight w:val="0"/>
          <w:marTop w:val="0"/>
          <w:marBottom w:val="0"/>
          <w:divBdr>
            <w:top w:val="none" w:sz="0" w:space="0" w:color="auto"/>
            <w:left w:val="none" w:sz="0" w:space="0" w:color="auto"/>
            <w:bottom w:val="none" w:sz="0" w:space="0" w:color="auto"/>
            <w:right w:val="none" w:sz="0" w:space="0" w:color="auto"/>
          </w:divBdr>
        </w:div>
        <w:div w:id="1398891841">
          <w:marLeft w:val="0"/>
          <w:marRight w:val="0"/>
          <w:marTop w:val="0"/>
          <w:marBottom w:val="0"/>
          <w:divBdr>
            <w:top w:val="none" w:sz="0" w:space="0" w:color="auto"/>
            <w:left w:val="none" w:sz="0" w:space="0" w:color="auto"/>
            <w:bottom w:val="none" w:sz="0" w:space="0" w:color="auto"/>
            <w:right w:val="none" w:sz="0" w:space="0" w:color="auto"/>
          </w:divBdr>
        </w:div>
        <w:div w:id="1412696516">
          <w:marLeft w:val="0"/>
          <w:marRight w:val="0"/>
          <w:marTop w:val="0"/>
          <w:marBottom w:val="0"/>
          <w:divBdr>
            <w:top w:val="none" w:sz="0" w:space="0" w:color="auto"/>
            <w:left w:val="none" w:sz="0" w:space="0" w:color="auto"/>
            <w:bottom w:val="none" w:sz="0" w:space="0" w:color="auto"/>
            <w:right w:val="none" w:sz="0" w:space="0" w:color="auto"/>
          </w:divBdr>
        </w:div>
        <w:div w:id="1412851513">
          <w:marLeft w:val="0"/>
          <w:marRight w:val="0"/>
          <w:marTop w:val="0"/>
          <w:marBottom w:val="0"/>
          <w:divBdr>
            <w:top w:val="none" w:sz="0" w:space="0" w:color="auto"/>
            <w:left w:val="none" w:sz="0" w:space="0" w:color="auto"/>
            <w:bottom w:val="none" w:sz="0" w:space="0" w:color="auto"/>
            <w:right w:val="none" w:sz="0" w:space="0" w:color="auto"/>
          </w:divBdr>
        </w:div>
        <w:div w:id="1415081555">
          <w:marLeft w:val="0"/>
          <w:marRight w:val="0"/>
          <w:marTop w:val="0"/>
          <w:marBottom w:val="0"/>
          <w:divBdr>
            <w:top w:val="none" w:sz="0" w:space="0" w:color="auto"/>
            <w:left w:val="none" w:sz="0" w:space="0" w:color="auto"/>
            <w:bottom w:val="none" w:sz="0" w:space="0" w:color="auto"/>
            <w:right w:val="none" w:sz="0" w:space="0" w:color="auto"/>
          </w:divBdr>
        </w:div>
        <w:div w:id="1416781464">
          <w:marLeft w:val="0"/>
          <w:marRight w:val="0"/>
          <w:marTop w:val="0"/>
          <w:marBottom w:val="0"/>
          <w:divBdr>
            <w:top w:val="none" w:sz="0" w:space="0" w:color="auto"/>
            <w:left w:val="none" w:sz="0" w:space="0" w:color="auto"/>
            <w:bottom w:val="none" w:sz="0" w:space="0" w:color="auto"/>
            <w:right w:val="none" w:sz="0" w:space="0" w:color="auto"/>
          </w:divBdr>
        </w:div>
        <w:div w:id="1417558383">
          <w:marLeft w:val="0"/>
          <w:marRight w:val="0"/>
          <w:marTop w:val="0"/>
          <w:marBottom w:val="0"/>
          <w:divBdr>
            <w:top w:val="none" w:sz="0" w:space="0" w:color="auto"/>
            <w:left w:val="none" w:sz="0" w:space="0" w:color="auto"/>
            <w:bottom w:val="none" w:sz="0" w:space="0" w:color="auto"/>
            <w:right w:val="none" w:sz="0" w:space="0" w:color="auto"/>
          </w:divBdr>
        </w:div>
        <w:div w:id="1418016970">
          <w:marLeft w:val="0"/>
          <w:marRight w:val="0"/>
          <w:marTop w:val="0"/>
          <w:marBottom w:val="0"/>
          <w:divBdr>
            <w:top w:val="none" w:sz="0" w:space="0" w:color="auto"/>
            <w:left w:val="none" w:sz="0" w:space="0" w:color="auto"/>
            <w:bottom w:val="none" w:sz="0" w:space="0" w:color="auto"/>
            <w:right w:val="none" w:sz="0" w:space="0" w:color="auto"/>
          </w:divBdr>
        </w:div>
        <w:div w:id="1425105800">
          <w:marLeft w:val="0"/>
          <w:marRight w:val="0"/>
          <w:marTop w:val="0"/>
          <w:marBottom w:val="0"/>
          <w:divBdr>
            <w:top w:val="none" w:sz="0" w:space="0" w:color="auto"/>
            <w:left w:val="none" w:sz="0" w:space="0" w:color="auto"/>
            <w:bottom w:val="none" w:sz="0" w:space="0" w:color="auto"/>
            <w:right w:val="none" w:sz="0" w:space="0" w:color="auto"/>
          </w:divBdr>
        </w:div>
        <w:div w:id="1432435585">
          <w:marLeft w:val="0"/>
          <w:marRight w:val="0"/>
          <w:marTop w:val="0"/>
          <w:marBottom w:val="0"/>
          <w:divBdr>
            <w:top w:val="none" w:sz="0" w:space="0" w:color="auto"/>
            <w:left w:val="none" w:sz="0" w:space="0" w:color="auto"/>
            <w:bottom w:val="none" w:sz="0" w:space="0" w:color="auto"/>
            <w:right w:val="none" w:sz="0" w:space="0" w:color="auto"/>
          </w:divBdr>
        </w:div>
        <w:div w:id="1477183187">
          <w:marLeft w:val="0"/>
          <w:marRight w:val="0"/>
          <w:marTop w:val="0"/>
          <w:marBottom w:val="0"/>
          <w:divBdr>
            <w:top w:val="none" w:sz="0" w:space="0" w:color="auto"/>
            <w:left w:val="none" w:sz="0" w:space="0" w:color="auto"/>
            <w:bottom w:val="none" w:sz="0" w:space="0" w:color="auto"/>
            <w:right w:val="none" w:sz="0" w:space="0" w:color="auto"/>
          </w:divBdr>
        </w:div>
        <w:div w:id="1486704487">
          <w:marLeft w:val="0"/>
          <w:marRight w:val="0"/>
          <w:marTop w:val="0"/>
          <w:marBottom w:val="0"/>
          <w:divBdr>
            <w:top w:val="none" w:sz="0" w:space="0" w:color="auto"/>
            <w:left w:val="none" w:sz="0" w:space="0" w:color="auto"/>
            <w:bottom w:val="none" w:sz="0" w:space="0" w:color="auto"/>
            <w:right w:val="none" w:sz="0" w:space="0" w:color="auto"/>
          </w:divBdr>
        </w:div>
        <w:div w:id="1487480665">
          <w:marLeft w:val="0"/>
          <w:marRight w:val="0"/>
          <w:marTop w:val="0"/>
          <w:marBottom w:val="0"/>
          <w:divBdr>
            <w:top w:val="none" w:sz="0" w:space="0" w:color="auto"/>
            <w:left w:val="none" w:sz="0" w:space="0" w:color="auto"/>
            <w:bottom w:val="none" w:sz="0" w:space="0" w:color="auto"/>
            <w:right w:val="none" w:sz="0" w:space="0" w:color="auto"/>
          </w:divBdr>
        </w:div>
        <w:div w:id="1487823883">
          <w:marLeft w:val="0"/>
          <w:marRight w:val="0"/>
          <w:marTop w:val="0"/>
          <w:marBottom w:val="0"/>
          <w:divBdr>
            <w:top w:val="none" w:sz="0" w:space="0" w:color="auto"/>
            <w:left w:val="none" w:sz="0" w:space="0" w:color="auto"/>
            <w:bottom w:val="none" w:sz="0" w:space="0" w:color="auto"/>
            <w:right w:val="none" w:sz="0" w:space="0" w:color="auto"/>
          </w:divBdr>
        </w:div>
        <w:div w:id="1502088559">
          <w:marLeft w:val="0"/>
          <w:marRight w:val="0"/>
          <w:marTop w:val="0"/>
          <w:marBottom w:val="0"/>
          <w:divBdr>
            <w:top w:val="none" w:sz="0" w:space="0" w:color="auto"/>
            <w:left w:val="none" w:sz="0" w:space="0" w:color="auto"/>
            <w:bottom w:val="none" w:sz="0" w:space="0" w:color="auto"/>
            <w:right w:val="none" w:sz="0" w:space="0" w:color="auto"/>
          </w:divBdr>
        </w:div>
        <w:div w:id="1502237565">
          <w:marLeft w:val="0"/>
          <w:marRight w:val="0"/>
          <w:marTop w:val="0"/>
          <w:marBottom w:val="0"/>
          <w:divBdr>
            <w:top w:val="none" w:sz="0" w:space="0" w:color="auto"/>
            <w:left w:val="none" w:sz="0" w:space="0" w:color="auto"/>
            <w:bottom w:val="none" w:sz="0" w:space="0" w:color="auto"/>
            <w:right w:val="none" w:sz="0" w:space="0" w:color="auto"/>
          </w:divBdr>
          <w:divsChild>
            <w:div w:id="55058162">
              <w:marLeft w:val="0"/>
              <w:marRight w:val="0"/>
              <w:marTop w:val="0"/>
              <w:marBottom w:val="0"/>
              <w:divBdr>
                <w:top w:val="none" w:sz="0" w:space="0" w:color="auto"/>
                <w:left w:val="none" w:sz="0" w:space="0" w:color="auto"/>
                <w:bottom w:val="none" w:sz="0" w:space="0" w:color="auto"/>
                <w:right w:val="none" w:sz="0" w:space="0" w:color="auto"/>
              </w:divBdr>
            </w:div>
            <w:div w:id="61952268">
              <w:marLeft w:val="0"/>
              <w:marRight w:val="0"/>
              <w:marTop w:val="0"/>
              <w:marBottom w:val="0"/>
              <w:divBdr>
                <w:top w:val="none" w:sz="0" w:space="0" w:color="auto"/>
                <w:left w:val="none" w:sz="0" w:space="0" w:color="auto"/>
                <w:bottom w:val="none" w:sz="0" w:space="0" w:color="auto"/>
                <w:right w:val="none" w:sz="0" w:space="0" w:color="auto"/>
              </w:divBdr>
            </w:div>
            <w:div w:id="714886246">
              <w:marLeft w:val="0"/>
              <w:marRight w:val="0"/>
              <w:marTop w:val="0"/>
              <w:marBottom w:val="0"/>
              <w:divBdr>
                <w:top w:val="none" w:sz="0" w:space="0" w:color="auto"/>
                <w:left w:val="none" w:sz="0" w:space="0" w:color="auto"/>
                <w:bottom w:val="none" w:sz="0" w:space="0" w:color="auto"/>
                <w:right w:val="none" w:sz="0" w:space="0" w:color="auto"/>
              </w:divBdr>
            </w:div>
            <w:div w:id="797145083">
              <w:marLeft w:val="0"/>
              <w:marRight w:val="0"/>
              <w:marTop w:val="0"/>
              <w:marBottom w:val="0"/>
              <w:divBdr>
                <w:top w:val="none" w:sz="0" w:space="0" w:color="auto"/>
                <w:left w:val="none" w:sz="0" w:space="0" w:color="auto"/>
                <w:bottom w:val="none" w:sz="0" w:space="0" w:color="auto"/>
                <w:right w:val="none" w:sz="0" w:space="0" w:color="auto"/>
              </w:divBdr>
            </w:div>
            <w:div w:id="1209609834">
              <w:marLeft w:val="0"/>
              <w:marRight w:val="0"/>
              <w:marTop w:val="0"/>
              <w:marBottom w:val="0"/>
              <w:divBdr>
                <w:top w:val="none" w:sz="0" w:space="0" w:color="auto"/>
                <w:left w:val="none" w:sz="0" w:space="0" w:color="auto"/>
                <w:bottom w:val="none" w:sz="0" w:space="0" w:color="auto"/>
                <w:right w:val="none" w:sz="0" w:space="0" w:color="auto"/>
              </w:divBdr>
            </w:div>
          </w:divsChild>
        </w:div>
        <w:div w:id="1504323016">
          <w:marLeft w:val="0"/>
          <w:marRight w:val="0"/>
          <w:marTop w:val="0"/>
          <w:marBottom w:val="0"/>
          <w:divBdr>
            <w:top w:val="none" w:sz="0" w:space="0" w:color="auto"/>
            <w:left w:val="none" w:sz="0" w:space="0" w:color="auto"/>
            <w:bottom w:val="none" w:sz="0" w:space="0" w:color="auto"/>
            <w:right w:val="none" w:sz="0" w:space="0" w:color="auto"/>
          </w:divBdr>
        </w:div>
        <w:div w:id="1509906008">
          <w:marLeft w:val="0"/>
          <w:marRight w:val="0"/>
          <w:marTop w:val="0"/>
          <w:marBottom w:val="0"/>
          <w:divBdr>
            <w:top w:val="none" w:sz="0" w:space="0" w:color="auto"/>
            <w:left w:val="none" w:sz="0" w:space="0" w:color="auto"/>
            <w:bottom w:val="none" w:sz="0" w:space="0" w:color="auto"/>
            <w:right w:val="none" w:sz="0" w:space="0" w:color="auto"/>
          </w:divBdr>
        </w:div>
        <w:div w:id="1517424306">
          <w:marLeft w:val="0"/>
          <w:marRight w:val="0"/>
          <w:marTop w:val="0"/>
          <w:marBottom w:val="0"/>
          <w:divBdr>
            <w:top w:val="none" w:sz="0" w:space="0" w:color="auto"/>
            <w:left w:val="none" w:sz="0" w:space="0" w:color="auto"/>
            <w:bottom w:val="none" w:sz="0" w:space="0" w:color="auto"/>
            <w:right w:val="none" w:sz="0" w:space="0" w:color="auto"/>
          </w:divBdr>
          <w:divsChild>
            <w:div w:id="38285488">
              <w:marLeft w:val="0"/>
              <w:marRight w:val="0"/>
              <w:marTop w:val="0"/>
              <w:marBottom w:val="0"/>
              <w:divBdr>
                <w:top w:val="none" w:sz="0" w:space="0" w:color="auto"/>
                <w:left w:val="none" w:sz="0" w:space="0" w:color="auto"/>
                <w:bottom w:val="none" w:sz="0" w:space="0" w:color="auto"/>
                <w:right w:val="none" w:sz="0" w:space="0" w:color="auto"/>
              </w:divBdr>
            </w:div>
            <w:div w:id="190842452">
              <w:marLeft w:val="0"/>
              <w:marRight w:val="0"/>
              <w:marTop w:val="0"/>
              <w:marBottom w:val="0"/>
              <w:divBdr>
                <w:top w:val="none" w:sz="0" w:space="0" w:color="auto"/>
                <w:left w:val="none" w:sz="0" w:space="0" w:color="auto"/>
                <w:bottom w:val="none" w:sz="0" w:space="0" w:color="auto"/>
                <w:right w:val="none" w:sz="0" w:space="0" w:color="auto"/>
              </w:divBdr>
            </w:div>
            <w:div w:id="333730604">
              <w:marLeft w:val="0"/>
              <w:marRight w:val="0"/>
              <w:marTop w:val="0"/>
              <w:marBottom w:val="0"/>
              <w:divBdr>
                <w:top w:val="none" w:sz="0" w:space="0" w:color="auto"/>
                <w:left w:val="none" w:sz="0" w:space="0" w:color="auto"/>
                <w:bottom w:val="none" w:sz="0" w:space="0" w:color="auto"/>
                <w:right w:val="none" w:sz="0" w:space="0" w:color="auto"/>
              </w:divBdr>
            </w:div>
            <w:div w:id="1534264721">
              <w:marLeft w:val="0"/>
              <w:marRight w:val="0"/>
              <w:marTop w:val="0"/>
              <w:marBottom w:val="0"/>
              <w:divBdr>
                <w:top w:val="none" w:sz="0" w:space="0" w:color="auto"/>
                <w:left w:val="none" w:sz="0" w:space="0" w:color="auto"/>
                <w:bottom w:val="none" w:sz="0" w:space="0" w:color="auto"/>
                <w:right w:val="none" w:sz="0" w:space="0" w:color="auto"/>
              </w:divBdr>
            </w:div>
          </w:divsChild>
        </w:div>
        <w:div w:id="1518041180">
          <w:marLeft w:val="0"/>
          <w:marRight w:val="0"/>
          <w:marTop w:val="0"/>
          <w:marBottom w:val="0"/>
          <w:divBdr>
            <w:top w:val="none" w:sz="0" w:space="0" w:color="auto"/>
            <w:left w:val="none" w:sz="0" w:space="0" w:color="auto"/>
            <w:bottom w:val="none" w:sz="0" w:space="0" w:color="auto"/>
            <w:right w:val="none" w:sz="0" w:space="0" w:color="auto"/>
          </w:divBdr>
          <w:divsChild>
            <w:div w:id="237402423">
              <w:marLeft w:val="0"/>
              <w:marRight w:val="0"/>
              <w:marTop w:val="0"/>
              <w:marBottom w:val="0"/>
              <w:divBdr>
                <w:top w:val="none" w:sz="0" w:space="0" w:color="auto"/>
                <w:left w:val="none" w:sz="0" w:space="0" w:color="auto"/>
                <w:bottom w:val="none" w:sz="0" w:space="0" w:color="auto"/>
                <w:right w:val="none" w:sz="0" w:space="0" w:color="auto"/>
              </w:divBdr>
            </w:div>
            <w:div w:id="304745606">
              <w:marLeft w:val="0"/>
              <w:marRight w:val="0"/>
              <w:marTop w:val="0"/>
              <w:marBottom w:val="0"/>
              <w:divBdr>
                <w:top w:val="none" w:sz="0" w:space="0" w:color="auto"/>
                <w:left w:val="none" w:sz="0" w:space="0" w:color="auto"/>
                <w:bottom w:val="none" w:sz="0" w:space="0" w:color="auto"/>
                <w:right w:val="none" w:sz="0" w:space="0" w:color="auto"/>
              </w:divBdr>
            </w:div>
            <w:div w:id="535433447">
              <w:marLeft w:val="0"/>
              <w:marRight w:val="0"/>
              <w:marTop w:val="0"/>
              <w:marBottom w:val="0"/>
              <w:divBdr>
                <w:top w:val="none" w:sz="0" w:space="0" w:color="auto"/>
                <w:left w:val="none" w:sz="0" w:space="0" w:color="auto"/>
                <w:bottom w:val="none" w:sz="0" w:space="0" w:color="auto"/>
                <w:right w:val="none" w:sz="0" w:space="0" w:color="auto"/>
              </w:divBdr>
            </w:div>
            <w:div w:id="1829788959">
              <w:marLeft w:val="0"/>
              <w:marRight w:val="0"/>
              <w:marTop w:val="0"/>
              <w:marBottom w:val="0"/>
              <w:divBdr>
                <w:top w:val="none" w:sz="0" w:space="0" w:color="auto"/>
                <w:left w:val="none" w:sz="0" w:space="0" w:color="auto"/>
                <w:bottom w:val="none" w:sz="0" w:space="0" w:color="auto"/>
                <w:right w:val="none" w:sz="0" w:space="0" w:color="auto"/>
              </w:divBdr>
            </w:div>
            <w:div w:id="2001613284">
              <w:marLeft w:val="0"/>
              <w:marRight w:val="0"/>
              <w:marTop w:val="0"/>
              <w:marBottom w:val="0"/>
              <w:divBdr>
                <w:top w:val="none" w:sz="0" w:space="0" w:color="auto"/>
                <w:left w:val="none" w:sz="0" w:space="0" w:color="auto"/>
                <w:bottom w:val="none" w:sz="0" w:space="0" w:color="auto"/>
                <w:right w:val="none" w:sz="0" w:space="0" w:color="auto"/>
              </w:divBdr>
            </w:div>
          </w:divsChild>
        </w:div>
        <w:div w:id="1518228368">
          <w:marLeft w:val="0"/>
          <w:marRight w:val="0"/>
          <w:marTop w:val="0"/>
          <w:marBottom w:val="0"/>
          <w:divBdr>
            <w:top w:val="none" w:sz="0" w:space="0" w:color="auto"/>
            <w:left w:val="none" w:sz="0" w:space="0" w:color="auto"/>
            <w:bottom w:val="none" w:sz="0" w:space="0" w:color="auto"/>
            <w:right w:val="none" w:sz="0" w:space="0" w:color="auto"/>
          </w:divBdr>
        </w:div>
        <w:div w:id="1522818699">
          <w:marLeft w:val="0"/>
          <w:marRight w:val="0"/>
          <w:marTop w:val="0"/>
          <w:marBottom w:val="0"/>
          <w:divBdr>
            <w:top w:val="none" w:sz="0" w:space="0" w:color="auto"/>
            <w:left w:val="none" w:sz="0" w:space="0" w:color="auto"/>
            <w:bottom w:val="none" w:sz="0" w:space="0" w:color="auto"/>
            <w:right w:val="none" w:sz="0" w:space="0" w:color="auto"/>
          </w:divBdr>
        </w:div>
        <w:div w:id="1524246768">
          <w:marLeft w:val="0"/>
          <w:marRight w:val="0"/>
          <w:marTop w:val="0"/>
          <w:marBottom w:val="0"/>
          <w:divBdr>
            <w:top w:val="none" w:sz="0" w:space="0" w:color="auto"/>
            <w:left w:val="none" w:sz="0" w:space="0" w:color="auto"/>
            <w:bottom w:val="none" w:sz="0" w:space="0" w:color="auto"/>
            <w:right w:val="none" w:sz="0" w:space="0" w:color="auto"/>
          </w:divBdr>
        </w:div>
        <w:div w:id="1532721108">
          <w:marLeft w:val="0"/>
          <w:marRight w:val="0"/>
          <w:marTop w:val="0"/>
          <w:marBottom w:val="0"/>
          <w:divBdr>
            <w:top w:val="none" w:sz="0" w:space="0" w:color="auto"/>
            <w:left w:val="none" w:sz="0" w:space="0" w:color="auto"/>
            <w:bottom w:val="none" w:sz="0" w:space="0" w:color="auto"/>
            <w:right w:val="none" w:sz="0" w:space="0" w:color="auto"/>
          </w:divBdr>
        </w:div>
        <w:div w:id="1536579087">
          <w:marLeft w:val="0"/>
          <w:marRight w:val="0"/>
          <w:marTop w:val="0"/>
          <w:marBottom w:val="0"/>
          <w:divBdr>
            <w:top w:val="none" w:sz="0" w:space="0" w:color="auto"/>
            <w:left w:val="none" w:sz="0" w:space="0" w:color="auto"/>
            <w:bottom w:val="none" w:sz="0" w:space="0" w:color="auto"/>
            <w:right w:val="none" w:sz="0" w:space="0" w:color="auto"/>
          </w:divBdr>
        </w:div>
        <w:div w:id="1538079835">
          <w:marLeft w:val="0"/>
          <w:marRight w:val="0"/>
          <w:marTop w:val="0"/>
          <w:marBottom w:val="0"/>
          <w:divBdr>
            <w:top w:val="none" w:sz="0" w:space="0" w:color="auto"/>
            <w:left w:val="none" w:sz="0" w:space="0" w:color="auto"/>
            <w:bottom w:val="none" w:sz="0" w:space="0" w:color="auto"/>
            <w:right w:val="none" w:sz="0" w:space="0" w:color="auto"/>
          </w:divBdr>
          <w:divsChild>
            <w:div w:id="170728866">
              <w:marLeft w:val="0"/>
              <w:marRight w:val="0"/>
              <w:marTop w:val="0"/>
              <w:marBottom w:val="0"/>
              <w:divBdr>
                <w:top w:val="none" w:sz="0" w:space="0" w:color="auto"/>
                <w:left w:val="none" w:sz="0" w:space="0" w:color="auto"/>
                <w:bottom w:val="none" w:sz="0" w:space="0" w:color="auto"/>
                <w:right w:val="none" w:sz="0" w:space="0" w:color="auto"/>
              </w:divBdr>
            </w:div>
            <w:div w:id="836311971">
              <w:marLeft w:val="0"/>
              <w:marRight w:val="0"/>
              <w:marTop w:val="0"/>
              <w:marBottom w:val="0"/>
              <w:divBdr>
                <w:top w:val="none" w:sz="0" w:space="0" w:color="auto"/>
                <w:left w:val="none" w:sz="0" w:space="0" w:color="auto"/>
                <w:bottom w:val="none" w:sz="0" w:space="0" w:color="auto"/>
                <w:right w:val="none" w:sz="0" w:space="0" w:color="auto"/>
              </w:divBdr>
            </w:div>
            <w:div w:id="1412384297">
              <w:marLeft w:val="0"/>
              <w:marRight w:val="0"/>
              <w:marTop w:val="0"/>
              <w:marBottom w:val="0"/>
              <w:divBdr>
                <w:top w:val="none" w:sz="0" w:space="0" w:color="auto"/>
                <w:left w:val="none" w:sz="0" w:space="0" w:color="auto"/>
                <w:bottom w:val="none" w:sz="0" w:space="0" w:color="auto"/>
                <w:right w:val="none" w:sz="0" w:space="0" w:color="auto"/>
              </w:divBdr>
            </w:div>
            <w:div w:id="1655522951">
              <w:marLeft w:val="0"/>
              <w:marRight w:val="0"/>
              <w:marTop w:val="0"/>
              <w:marBottom w:val="0"/>
              <w:divBdr>
                <w:top w:val="none" w:sz="0" w:space="0" w:color="auto"/>
                <w:left w:val="none" w:sz="0" w:space="0" w:color="auto"/>
                <w:bottom w:val="none" w:sz="0" w:space="0" w:color="auto"/>
                <w:right w:val="none" w:sz="0" w:space="0" w:color="auto"/>
              </w:divBdr>
            </w:div>
            <w:div w:id="1719821570">
              <w:marLeft w:val="0"/>
              <w:marRight w:val="0"/>
              <w:marTop w:val="0"/>
              <w:marBottom w:val="0"/>
              <w:divBdr>
                <w:top w:val="none" w:sz="0" w:space="0" w:color="auto"/>
                <w:left w:val="none" w:sz="0" w:space="0" w:color="auto"/>
                <w:bottom w:val="none" w:sz="0" w:space="0" w:color="auto"/>
                <w:right w:val="none" w:sz="0" w:space="0" w:color="auto"/>
              </w:divBdr>
            </w:div>
          </w:divsChild>
        </w:div>
        <w:div w:id="1538543112">
          <w:marLeft w:val="0"/>
          <w:marRight w:val="0"/>
          <w:marTop w:val="0"/>
          <w:marBottom w:val="0"/>
          <w:divBdr>
            <w:top w:val="none" w:sz="0" w:space="0" w:color="auto"/>
            <w:left w:val="none" w:sz="0" w:space="0" w:color="auto"/>
            <w:bottom w:val="none" w:sz="0" w:space="0" w:color="auto"/>
            <w:right w:val="none" w:sz="0" w:space="0" w:color="auto"/>
          </w:divBdr>
        </w:div>
        <w:div w:id="1580678334">
          <w:marLeft w:val="0"/>
          <w:marRight w:val="0"/>
          <w:marTop w:val="0"/>
          <w:marBottom w:val="0"/>
          <w:divBdr>
            <w:top w:val="none" w:sz="0" w:space="0" w:color="auto"/>
            <w:left w:val="none" w:sz="0" w:space="0" w:color="auto"/>
            <w:bottom w:val="none" w:sz="0" w:space="0" w:color="auto"/>
            <w:right w:val="none" w:sz="0" w:space="0" w:color="auto"/>
          </w:divBdr>
        </w:div>
        <w:div w:id="1600874689">
          <w:marLeft w:val="0"/>
          <w:marRight w:val="0"/>
          <w:marTop w:val="0"/>
          <w:marBottom w:val="0"/>
          <w:divBdr>
            <w:top w:val="none" w:sz="0" w:space="0" w:color="auto"/>
            <w:left w:val="none" w:sz="0" w:space="0" w:color="auto"/>
            <w:bottom w:val="none" w:sz="0" w:space="0" w:color="auto"/>
            <w:right w:val="none" w:sz="0" w:space="0" w:color="auto"/>
          </w:divBdr>
        </w:div>
        <w:div w:id="1602563919">
          <w:marLeft w:val="0"/>
          <w:marRight w:val="0"/>
          <w:marTop w:val="0"/>
          <w:marBottom w:val="0"/>
          <w:divBdr>
            <w:top w:val="none" w:sz="0" w:space="0" w:color="auto"/>
            <w:left w:val="none" w:sz="0" w:space="0" w:color="auto"/>
            <w:bottom w:val="none" w:sz="0" w:space="0" w:color="auto"/>
            <w:right w:val="none" w:sz="0" w:space="0" w:color="auto"/>
          </w:divBdr>
        </w:div>
        <w:div w:id="1605654760">
          <w:marLeft w:val="0"/>
          <w:marRight w:val="0"/>
          <w:marTop w:val="0"/>
          <w:marBottom w:val="0"/>
          <w:divBdr>
            <w:top w:val="none" w:sz="0" w:space="0" w:color="auto"/>
            <w:left w:val="none" w:sz="0" w:space="0" w:color="auto"/>
            <w:bottom w:val="none" w:sz="0" w:space="0" w:color="auto"/>
            <w:right w:val="none" w:sz="0" w:space="0" w:color="auto"/>
          </w:divBdr>
        </w:div>
        <w:div w:id="1613705164">
          <w:marLeft w:val="0"/>
          <w:marRight w:val="0"/>
          <w:marTop w:val="0"/>
          <w:marBottom w:val="0"/>
          <w:divBdr>
            <w:top w:val="none" w:sz="0" w:space="0" w:color="auto"/>
            <w:left w:val="none" w:sz="0" w:space="0" w:color="auto"/>
            <w:bottom w:val="none" w:sz="0" w:space="0" w:color="auto"/>
            <w:right w:val="none" w:sz="0" w:space="0" w:color="auto"/>
          </w:divBdr>
        </w:div>
        <w:div w:id="1622952827">
          <w:marLeft w:val="0"/>
          <w:marRight w:val="0"/>
          <w:marTop w:val="0"/>
          <w:marBottom w:val="0"/>
          <w:divBdr>
            <w:top w:val="none" w:sz="0" w:space="0" w:color="auto"/>
            <w:left w:val="none" w:sz="0" w:space="0" w:color="auto"/>
            <w:bottom w:val="none" w:sz="0" w:space="0" w:color="auto"/>
            <w:right w:val="none" w:sz="0" w:space="0" w:color="auto"/>
          </w:divBdr>
        </w:div>
        <w:div w:id="1625037404">
          <w:marLeft w:val="0"/>
          <w:marRight w:val="0"/>
          <w:marTop w:val="0"/>
          <w:marBottom w:val="0"/>
          <w:divBdr>
            <w:top w:val="none" w:sz="0" w:space="0" w:color="auto"/>
            <w:left w:val="none" w:sz="0" w:space="0" w:color="auto"/>
            <w:bottom w:val="none" w:sz="0" w:space="0" w:color="auto"/>
            <w:right w:val="none" w:sz="0" w:space="0" w:color="auto"/>
          </w:divBdr>
        </w:div>
        <w:div w:id="1630209145">
          <w:marLeft w:val="0"/>
          <w:marRight w:val="0"/>
          <w:marTop w:val="0"/>
          <w:marBottom w:val="0"/>
          <w:divBdr>
            <w:top w:val="none" w:sz="0" w:space="0" w:color="auto"/>
            <w:left w:val="none" w:sz="0" w:space="0" w:color="auto"/>
            <w:bottom w:val="none" w:sz="0" w:space="0" w:color="auto"/>
            <w:right w:val="none" w:sz="0" w:space="0" w:color="auto"/>
          </w:divBdr>
        </w:div>
        <w:div w:id="1651639610">
          <w:marLeft w:val="0"/>
          <w:marRight w:val="0"/>
          <w:marTop w:val="0"/>
          <w:marBottom w:val="0"/>
          <w:divBdr>
            <w:top w:val="none" w:sz="0" w:space="0" w:color="auto"/>
            <w:left w:val="none" w:sz="0" w:space="0" w:color="auto"/>
            <w:bottom w:val="none" w:sz="0" w:space="0" w:color="auto"/>
            <w:right w:val="none" w:sz="0" w:space="0" w:color="auto"/>
          </w:divBdr>
        </w:div>
        <w:div w:id="1651713433">
          <w:marLeft w:val="0"/>
          <w:marRight w:val="0"/>
          <w:marTop w:val="0"/>
          <w:marBottom w:val="0"/>
          <w:divBdr>
            <w:top w:val="none" w:sz="0" w:space="0" w:color="auto"/>
            <w:left w:val="none" w:sz="0" w:space="0" w:color="auto"/>
            <w:bottom w:val="none" w:sz="0" w:space="0" w:color="auto"/>
            <w:right w:val="none" w:sz="0" w:space="0" w:color="auto"/>
          </w:divBdr>
        </w:div>
        <w:div w:id="1660768181">
          <w:marLeft w:val="0"/>
          <w:marRight w:val="0"/>
          <w:marTop w:val="0"/>
          <w:marBottom w:val="0"/>
          <w:divBdr>
            <w:top w:val="none" w:sz="0" w:space="0" w:color="auto"/>
            <w:left w:val="none" w:sz="0" w:space="0" w:color="auto"/>
            <w:bottom w:val="none" w:sz="0" w:space="0" w:color="auto"/>
            <w:right w:val="none" w:sz="0" w:space="0" w:color="auto"/>
          </w:divBdr>
        </w:div>
        <w:div w:id="1663971263">
          <w:marLeft w:val="0"/>
          <w:marRight w:val="0"/>
          <w:marTop w:val="0"/>
          <w:marBottom w:val="0"/>
          <w:divBdr>
            <w:top w:val="none" w:sz="0" w:space="0" w:color="auto"/>
            <w:left w:val="none" w:sz="0" w:space="0" w:color="auto"/>
            <w:bottom w:val="none" w:sz="0" w:space="0" w:color="auto"/>
            <w:right w:val="none" w:sz="0" w:space="0" w:color="auto"/>
          </w:divBdr>
        </w:div>
        <w:div w:id="1664553997">
          <w:marLeft w:val="0"/>
          <w:marRight w:val="0"/>
          <w:marTop w:val="0"/>
          <w:marBottom w:val="0"/>
          <w:divBdr>
            <w:top w:val="none" w:sz="0" w:space="0" w:color="auto"/>
            <w:left w:val="none" w:sz="0" w:space="0" w:color="auto"/>
            <w:bottom w:val="none" w:sz="0" w:space="0" w:color="auto"/>
            <w:right w:val="none" w:sz="0" w:space="0" w:color="auto"/>
          </w:divBdr>
        </w:div>
        <w:div w:id="1672104735">
          <w:marLeft w:val="0"/>
          <w:marRight w:val="0"/>
          <w:marTop w:val="0"/>
          <w:marBottom w:val="0"/>
          <w:divBdr>
            <w:top w:val="none" w:sz="0" w:space="0" w:color="auto"/>
            <w:left w:val="none" w:sz="0" w:space="0" w:color="auto"/>
            <w:bottom w:val="none" w:sz="0" w:space="0" w:color="auto"/>
            <w:right w:val="none" w:sz="0" w:space="0" w:color="auto"/>
          </w:divBdr>
        </w:div>
        <w:div w:id="1674794627">
          <w:marLeft w:val="0"/>
          <w:marRight w:val="0"/>
          <w:marTop w:val="0"/>
          <w:marBottom w:val="0"/>
          <w:divBdr>
            <w:top w:val="none" w:sz="0" w:space="0" w:color="auto"/>
            <w:left w:val="none" w:sz="0" w:space="0" w:color="auto"/>
            <w:bottom w:val="none" w:sz="0" w:space="0" w:color="auto"/>
            <w:right w:val="none" w:sz="0" w:space="0" w:color="auto"/>
          </w:divBdr>
          <w:divsChild>
            <w:div w:id="517161497">
              <w:marLeft w:val="0"/>
              <w:marRight w:val="0"/>
              <w:marTop w:val="0"/>
              <w:marBottom w:val="0"/>
              <w:divBdr>
                <w:top w:val="none" w:sz="0" w:space="0" w:color="auto"/>
                <w:left w:val="none" w:sz="0" w:space="0" w:color="auto"/>
                <w:bottom w:val="none" w:sz="0" w:space="0" w:color="auto"/>
                <w:right w:val="none" w:sz="0" w:space="0" w:color="auto"/>
              </w:divBdr>
            </w:div>
            <w:div w:id="980621787">
              <w:marLeft w:val="0"/>
              <w:marRight w:val="0"/>
              <w:marTop w:val="0"/>
              <w:marBottom w:val="0"/>
              <w:divBdr>
                <w:top w:val="none" w:sz="0" w:space="0" w:color="auto"/>
                <w:left w:val="none" w:sz="0" w:space="0" w:color="auto"/>
                <w:bottom w:val="none" w:sz="0" w:space="0" w:color="auto"/>
                <w:right w:val="none" w:sz="0" w:space="0" w:color="auto"/>
              </w:divBdr>
            </w:div>
            <w:div w:id="1145008725">
              <w:marLeft w:val="0"/>
              <w:marRight w:val="0"/>
              <w:marTop w:val="0"/>
              <w:marBottom w:val="0"/>
              <w:divBdr>
                <w:top w:val="none" w:sz="0" w:space="0" w:color="auto"/>
                <w:left w:val="none" w:sz="0" w:space="0" w:color="auto"/>
                <w:bottom w:val="none" w:sz="0" w:space="0" w:color="auto"/>
                <w:right w:val="none" w:sz="0" w:space="0" w:color="auto"/>
              </w:divBdr>
            </w:div>
            <w:div w:id="1407605438">
              <w:marLeft w:val="0"/>
              <w:marRight w:val="0"/>
              <w:marTop w:val="0"/>
              <w:marBottom w:val="0"/>
              <w:divBdr>
                <w:top w:val="none" w:sz="0" w:space="0" w:color="auto"/>
                <w:left w:val="none" w:sz="0" w:space="0" w:color="auto"/>
                <w:bottom w:val="none" w:sz="0" w:space="0" w:color="auto"/>
                <w:right w:val="none" w:sz="0" w:space="0" w:color="auto"/>
              </w:divBdr>
            </w:div>
            <w:div w:id="1676959645">
              <w:marLeft w:val="0"/>
              <w:marRight w:val="0"/>
              <w:marTop w:val="0"/>
              <w:marBottom w:val="0"/>
              <w:divBdr>
                <w:top w:val="none" w:sz="0" w:space="0" w:color="auto"/>
                <w:left w:val="none" w:sz="0" w:space="0" w:color="auto"/>
                <w:bottom w:val="none" w:sz="0" w:space="0" w:color="auto"/>
                <w:right w:val="none" w:sz="0" w:space="0" w:color="auto"/>
              </w:divBdr>
            </w:div>
          </w:divsChild>
        </w:div>
        <w:div w:id="1682776906">
          <w:marLeft w:val="0"/>
          <w:marRight w:val="0"/>
          <w:marTop w:val="0"/>
          <w:marBottom w:val="0"/>
          <w:divBdr>
            <w:top w:val="none" w:sz="0" w:space="0" w:color="auto"/>
            <w:left w:val="none" w:sz="0" w:space="0" w:color="auto"/>
            <w:bottom w:val="none" w:sz="0" w:space="0" w:color="auto"/>
            <w:right w:val="none" w:sz="0" w:space="0" w:color="auto"/>
          </w:divBdr>
        </w:div>
        <w:div w:id="1685547844">
          <w:marLeft w:val="0"/>
          <w:marRight w:val="0"/>
          <w:marTop w:val="0"/>
          <w:marBottom w:val="0"/>
          <w:divBdr>
            <w:top w:val="none" w:sz="0" w:space="0" w:color="auto"/>
            <w:left w:val="none" w:sz="0" w:space="0" w:color="auto"/>
            <w:bottom w:val="none" w:sz="0" w:space="0" w:color="auto"/>
            <w:right w:val="none" w:sz="0" w:space="0" w:color="auto"/>
          </w:divBdr>
        </w:div>
        <w:div w:id="1694065927">
          <w:marLeft w:val="0"/>
          <w:marRight w:val="0"/>
          <w:marTop w:val="0"/>
          <w:marBottom w:val="0"/>
          <w:divBdr>
            <w:top w:val="none" w:sz="0" w:space="0" w:color="auto"/>
            <w:left w:val="none" w:sz="0" w:space="0" w:color="auto"/>
            <w:bottom w:val="none" w:sz="0" w:space="0" w:color="auto"/>
            <w:right w:val="none" w:sz="0" w:space="0" w:color="auto"/>
          </w:divBdr>
        </w:div>
        <w:div w:id="1705714620">
          <w:marLeft w:val="0"/>
          <w:marRight w:val="0"/>
          <w:marTop w:val="0"/>
          <w:marBottom w:val="0"/>
          <w:divBdr>
            <w:top w:val="none" w:sz="0" w:space="0" w:color="auto"/>
            <w:left w:val="none" w:sz="0" w:space="0" w:color="auto"/>
            <w:bottom w:val="none" w:sz="0" w:space="0" w:color="auto"/>
            <w:right w:val="none" w:sz="0" w:space="0" w:color="auto"/>
          </w:divBdr>
        </w:div>
        <w:div w:id="1719163907">
          <w:marLeft w:val="0"/>
          <w:marRight w:val="0"/>
          <w:marTop w:val="0"/>
          <w:marBottom w:val="0"/>
          <w:divBdr>
            <w:top w:val="none" w:sz="0" w:space="0" w:color="auto"/>
            <w:left w:val="none" w:sz="0" w:space="0" w:color="auto"/>
            <w:bottom w:val="none" w:sz="0" w:space="0" w:color="auto"/>
            <w:right w:val="none" w:sz="0" w:space="0" w:color="auto"/>
          </w:divBdr>
        </w:div>
        <w:div w:id="1720395347">
          <w:marLeft w:val="0"/>
          <w:marRight w:val="0"/>
          <w:marTop w:val="0"/>
          <w:marBottom w:val="0"/>
          <w:divBdr>
            <w:top w:val="none" w:sz="0" w:space="0" w:color="auto"/>
            <w:left w:val="none" w:sz="0" w:space="0" w:color="auto"/>
            <w:bottom w:val="none" w:sz="0" w:space="0" w:color="auto"/>
            <w:right w:val="none" w:sz="0" w:space="0" w:color="auto"/>
          </w:divBdr>
        </w:div>
        <w:div w:id="1734738908">
          <w:marLeft w:val="0"/>
          <w:marRight w:val="0"/>
          <w:marTop w:val="0"/>
          <w:marBottom w:val="0"/>
          <w:divBdr>
            <w:top w:val="none" w:sz="0" w:space="0" w:color="auto"/>
            <w:left w:val="none" w:sz="0" w:space="0" w:color="auto"/>
            <w:bottom w:val="none" w:sz="0" w:space="0" w:color="auto"/>
            <w:right w:val="none" w:sz="0" w:space="0" w:color="auto"/>
          </w:divBdr>
        </w:div>
        <w:div w:id="1748965517">
          <w:marLeft w:val="0"/>
          <w:marRight w:val="0"/>
          <w:marTop w:val="0"/>
          <w:marBottom w:val="0"/>
          <w:divBdr>
            <w:top w:val="none" w:sz="0" w:space="0" w:color="auto"/>
            <w:left w:val="none" w:sz="0" w:space="0" w:color="auto"/>
            <w:bottom w:val="none" w:sz="0" w:space="0" w:color="auto"/>
            <w:right w:val="none" w:sz="0" w:space="0" w:color="auto"/>
          </w:divBdr>
        </w:div>
        <w:div w:id="1758358542">
          <w:marLeft w:val="0"/>
          <w:marRight w:val="0"/>
          <w:marTop w:val="0"/>
          <w:marBottom w:val="0"/>
          <w:divBdr>
            <w:top w:val="none" w:sz="0" w:space="0" w:color="auto"/>
            <w:left w:val="none" w:sz="0" w:space="0" w:color="auto"/>
            <w:bottom w:val="none" w:sz="0" w:space="0" w:color="auto"/>
            <w:right w:val="none" w:sz="0" w:space="0" w:color="auto"/>
          </w:divBdr>
        </w:div>
        <w:div w:id="1762289770">
          <w:marLeft w:val="0"/>
          <w:marRight w:val="0"/>
          <w:marTop w:val="0"/>
          <w:marBottom w:val="0"/>
          <w:divBdr>
            <w:top w:val="none" w:sz="0" w:space="0" w:color="auto"/>
            <w:left w:val="none" w:sz="0" w:space="0" w:color="auto"/>
            <w:bottom w:val="none" w:sz="0" w:space="0" w:color="auto"/>
            <w:right w:val="none" w:sz="0" w:space="0" w:color="auto"/>
          </w:divBdr>
        </w:div>
        <w:div w:id="1780105729">
          <w:marLeft w:val="0"/>
          <w:marRight w:val="0"/>
          <w:marTop w:val="0"/>
          <w:marBottom w:val="0"/>
          <w:divBdr>
            <w:top w:val="none" w:sz="0" w:space="0" w:color="auto"/>
            <w:left w:val="none" w:sz="0" w:space="0" w:color="auto"/>
            <w:bottom w:val="none" w:sz="0" w:space="0" w:color="auto"/>
            <w:right w:val="none" w:sz="0" w:space="0" w:color="auto"/>
          </w:divBdr>
        </w:div>
        <w:div w:id="1782914548">
          <w:marLeft w:val="0"/>
          <w:marRight w:val="0"/>
          <w:marTop w:val="0"/>
          <w:marBottom w:val="0"/>
          <w:divBdr>
            <w:top w:val="none" w:sz="0" w:space="0" w:color="auto"/>
            <w:left w:val="none" w:sz="0" w:space="0" w:color="auto"/>
            <w:bottom w:val="none" w:sz="0" w:space="0" w:color="auto"/>
            <w:right w:val="none" w:sz="0" w:space="0" w:color="auto"/>
          </w:divBdr>
        </w:div>
        <w:div w:id="1795097229">
          <w:marLeft w:val="0"/>
          <w:marRight w:val="0"/>
          <w:marTop w:val="0"/>
          <w:marBottom w:val="0"/>
          <w:divBdr>
            <w:top w:val="none" w:sz="0" w:space="0" w:color="auto"/>
            <w:left w:val="none" w:sz="0" w:space="0" w:color="auto"/>
            <w:bottom w:val="none" w:sz="0" w:space="0" w:color="auto"/>
            <w:right w:val="none" w:sz="0" w:space="0" w:color="auto"/>
          </w:divBdr>
        </w:div>
        <w:div w:id="1804156302">
          <w:marLeft w:val="0"/>
          <w:marRight w:val="0"/>
          <w:marTop w:val="0"/>
          <w:marBottom w:val="0"/>
          <w:divBdr>
            <w:top w:val="none" w:sz="0" w:space="0" w:color="auto"/>
            <w:left w:val="none" w:sz="0" w:space="0" w:color="auto"/>
            <w:bottom w:val="none" w:sz="0" w:space="0" w:color="auto"/>
            <w:right w:val="none" w:sz="0" w:space="0" w:color="auto"/>
          </w:divBdr>
        </w:div>
        <w:div w:id="1807888338">
          <w:marLeft w:val="0"/>
          <w:marRight w:val="0"/>
          <w:marTop w:val="0"/>
          <w:marBottom w:val="0"/>
          <w:divBdr>
            <w:top w:val="none" w:sz="0" w:space="0" w:color="auto"/>
            <w:left w:val="none" w:sz="0" w:space="0" w:color="auto"/>
            <w:bottom w:val="none" w:sz="0" w:space="0" w:color="auto"/>
            <w:right w:val="none" w:sz="0" w:space="0" w:color="auto"/>
          </w:divBdr>
        </w:div>
        <w:div w:id="1808090090">
          <w:marLeft w:val="0"/>
          <w:marRight w:val="0"/>
          <w:marTop w:val="0"/>
          <w:marBottom w:val="0"/>
          <w:divBdr>
            <w:top w:val="none" w:sz="0" w:space="0" w:color="auto"/>
            <w:left w:val="none" w:sz="0" w:space="0" w:color="auto"/>
            <w:bottom w:val="none" w:sz="0" w:space="0" w:color="auto"/>
            <w:right w:val="none" w:sz="0" w:space="0" w:color="auto"/>
          </w:divBdr>
        </w:div>
        <w:div w:id="1815441365">
          <w:marLeft w:val="0"/>
          <w:marRight w:val="0"/>
          <w:marTop w:val="0"/>
          <w:marBottom w:val="0"/>
          <w:divBdr>
            <w:top w:val="none" w:sz="0" w:space="0" w:color="auto"/>
            <w:left w:val="none" w:sz="0" w:space="0" w:color="auto"/>
            <w:bottom w:val="none" w:sz="0" w:space="0" w:color="auto"/>
            <w:right w:val="none" w:sz="0" w:space="0" w:color="auto"/>
          </w:divBdr>
          <w:divsChild>
            <w:div w:id="107748633">
              <w:marLeft w:val="0"/>
              <w:marRight w:val="0"/>
              <w:marTop w:val="0"/>
              <w:marBottom w:val="0"/>
              <w:divBdr>
                <w:top w:val="none" w:sz="0" w:space="0" w:color="auto"/>
                <w:left w:val="none" w:sz="0" w:space="0" w:color="auto"/>
                <w:bottom w:val="none" w:sz="0" w:space="0" w:color="auto"/>
                <w:right w:val="none" w:sz="0" w:space="0" w:color="auto"/>
              </w:divBdr>
            </w:div>
            <w:div w:id="344751045">
              <w:marLeft w:val="0"/>
              <w:marRight w:val="0"/>
              <w:marTop w:val="0"/>
              <w:marBottom w:val="0"/>
              <w:divBdr>
                <w:top w:val="none" w:sz="0" w:space="0" w:color="auto"/>
                <w:left w:val="none" w:sz="0" w:space="0" w:color="auto"/>
                <w:bottom w:val="none" w:sz="0" w:space="0" w:color="auto"/>
                <w:right w:val="none" w:sz="0" w:space="0" w:color="auto"/>
              </w:divBdr>
            </w:div>
            <w:div w:id="689448635">
              <w:marLeft w:val="0"/>
              <w:marRight w:val="0"/>
              <w:marTop w:val="0"/>
              <w:marBottom w:val="0"/>
              <w:divBdr>
                <w:top w:val="none" w:sz="0" w:space="0" w:color="auto"/>
                <w:left w:val="none" w:sz="0" w:space="0" w:color="auto"/>
                <w:bottom w:val="none" w:sz="0" w:space="0" w:color="auto"/>
                <w:right w:val="none" w:sz="0" w:space="0" w:color="auto"/>
              </w:divBdr>
            </w:div>
            <w:div w:id="1451583976">
              <w:marLeft w:val="0"/>
              <w:marRight w:val="0"/>
              <w:marTop w:val="0"/>
              <w:marBottom w:val="0"/>
              <w:divBdr>
                <w:top w:val="none" w:sz="0" w:space="0" w:color="auto"/>
                <w:left w:val="none" w:sz="0" w:space="0" w:color="auto"/>
                <w:bottom w:val="none" w:sz="0" w:space="0" w:color="auto"/>
                <w:right w:val="none" w:sz="0" w:space="0" w:color="auto"/>
              </w:divBdr>
            </w:div>
          </w:divsChild>
        </w:div>
        <w:div w:id="1815637789">
          <w:marLeft w:val="0"/>
          <w:marRight w:val="0"/>
          <w:marTop w:val="0"/>
          <w:marBottom w:val="0"/>
          <w:divBdr>
            <w:top w:val="none" w:sz="0" w:space="0" w:color="auto"/>
            <w:left w:val="none" w:sz="0" w:space="0" w:color="auto"/>
            <w:bottom w:val="none" w:sz="0" w:space="0" w:color="auto"/>
            <w:right w:val="none" w:sz="0" w:space="0" w:color="auto"/>
          </w:divBdr>
        </w:div>
        <w:div w:id="1820265440">
          <w:marLeft w:val="0"/>
          <w:marRight w:val="0"/>
          <w:marTop w:val="0"/>
          <w:marBottom w:val="0"/>
          <w:divBdr>
            <w:top w:val="none" w:sz="0" w:space="0" w:color="auto"/>
            <w:left w:val="none" w:sz="0" w:space="0" w:color="auto"/>
            <w:bottom w:val="none" w:sz="0" w:space="0" w:color="auto"/>
            <w:right w:val="none" w:sz="0" w:space="0" w:color="auto"/>
          </w:divBdr>
        </w:div>
        <w:div w:id="1827091927">
          <w:marLeft w:val="0"/>
          <w:marRight w:val="0"/>
          <w:marTop w:val="0"/>
          <w:marBottom w:val="0"/>
          <w:divBdr>
            <w:top w:val="none" w:sz="0" w:space="0" w:color="auto"/>
            <w:left w:val="none" w:sz="0" w:space="0" w:color="auto"/>
            <w:bottom w:val="none" w:sz="0" w:space="0" w:color="auto"/>
            <w:right w:val="none" w:sz="0" w:space="0" w:color="auto"/>
          </w:divBdr>
        </w:div>
        <w:div w:id="1830053671">
          <w:marLeft w:val="0"/>
          <w:marRight w:val="0"/>
          <w:marTop w:val="0"/>
          <w:marBottom w:val="0"/>
          <w:divBdr>
            <w:top w:val="none" w:sz="0" w:space="0" w:color="auto"/>
            <w:left w:val="none" w:sz="0" w:space="0" w:color="auto"/>
            <w:bottom w:val="none" w:sz="0" w:space="0" w:color="auto"/>
            <w:right w:val="none" w:sz="0" w:space="0" w:color="auto"/>
          </w:divBdr>
          <w:divsChild>
            <w:div w:id="139228528">
              <w:marLeft w:val="0"/>
              <w:marRight w:val="0"/>
              <w:marTop w:val="0"/>
              <w:marBottom w:val="0"/>
              <w:divBdr>
                <w:top w:val="none" w:sz="0" w:space="0" w:color="auto"/>
                <w:left w:val="none" w:sz="0" w:space="0" w:color="auto"/>
                <w:bottom w:val="none" w:sz="0" w:space="0" w:color="auto"/>
                <w:right w:val="none" w:sz="0" w:space="0" w:color="auto"/>
              </w:divBdr>
            </w:div>
            <w:div w:id="200168707">
              <w:marLeft w:val="0"/>
              <w:marRight w:val="0"/>
              <w:marTop w:val="0"/>
              <w:marBottom w:val="0"/>
              <w:divBdr>
                <w:top w:val="none" w:sz="0" w:space="0" w:color="auto"/>
                <w:left w:val="none" w:sz="0" w:space="0" w:color="auto"/>
                <w:bottom w:val="none" w:sz="0" w:space="0" w:color="auto"/>
                <w:right w:val="none" w:sz="0" w:space="0" w:color="auto"/>
              </w:divBdr>
            </w:div>
            <w:div w:id="614025870">
              <w:marLeft w:val="0"/>
              <w:marRight w:val="0"/>
              <w:marTop w:val="0"/>
              <w:marBottom w:val="0"/>
              <w:divBdr>
                <w:top w:val="none" w:sz="0" w:space="0" w:color="auto"/>
                <w:left w:val="none" w:sz="0" w:space="0" w:color="auto"/>
                <w:bottom w:val="none" w:sz="0" w:space="0" w:color="auto"/>
                <w:right w:val="none" w:sz="0" w:space="0" w:color="auto"/>
              </w:divBdr>
            </w:div>
            <w:div w:id="1498108914">
              <w:marLeft w:val="0"/>
              <w:marRight w:val="0"/>
              <w:marTop w:val="0"/>
              <w:marBottom w:val="0"/>
              <w:divBdr>
                <w:top w:val="none" w:sz="0" w:space="0" w:color="auto"/>
                <w:left w:val="none" w:sz="0" w:space="0" w:color="auto"/>
                <w:bottom w:val="none" w:sz="0" w:space="0" w:color="auto"/>
                <w:right w:val="none" w:sz="0" w:space="0" w:color="auto"/>
              </w:divBdr>
            </w:div>
            <w:div w:id="2030334417">
              <w:marLeft w:val="0"/>
              <w:marRight w:val="0"/>
              <w:marTop w:val="0"/>
              <w:marBottom w:val="0"/>
              <w:divBdr>
                <w:top w:val="none" w:sz="0" w:space="0" w:color="auto"/>
                <w:left w:val="none" w:sz="0" w:space="0" w:color="auto"/>
                <w:bottom w:val="none" w:sz="0" w:space="0" w:color="auto"/>
                <w:right w:val="none" w:sz="0" w:space="0" w:color="auto"/>
              </w:divBdr>
            </w:div>
          </w:divsChild>
        </w:div>
        <w:div w:id="1846093572">
          <w:marLeft w:val="0"/>
          <w:marRight w:val="0"/>
          <w:marTop w:val="0"/>
          <w:marBottom w:val="0"/>
          <w:divBdr>
            <w:top w:val="none" w:sz="0" w:space="0" w:color="auto"/>
            <w:left w:val="none" w:sz="0" w:space="0" w:color="auto"/>
            <w:bottom w:val="none" w:sz="0" w:space="0" w:color="auto"/>
            <w:right w:val="none" w:sz="0" w:space="0" w:color="auto"/>
          </w:divBdr>
        </w:div>
        <w:div w:id="1848521677">
          <w:marLeft w:val="0"/>
          <w:marRight w:val="0"/>
          <w:marTop w:val="0"/>
          <w:marBottom w:val="0"/>
          <w:divBdr>
            <w:top w:val="none" w:sz="0" w:space="0" w:color="auto"/>
            <w:left w:val="none" w:sz="0" w:space="0" w:color="auto"/>
            <w:bottom w:val="none" w:sz="0" w:space="0" w:color="auto"/>
            <w:right w:val="none" w:sz="0" w:space="0" w:color="auto"/>
          </w:divBdr>
        </w:div>
        <w:div w:id="1853645175">
          <w:marLeft w:val="0"/>
          <w:marRight w:val="0"/>
          <w:marTop w:val="0"/>
          <w:marBottom w:val="0"/>
          <w:divBdr>
            <w:top w:val="none" w:sz="0" w:space="0" w:color="auto"/>
            <w:left w:val="none" w:sz="0" w:space="0" w:color="auto"/>
            <w:bottom w:val="none" w:sz="0" w:space="0" w:color="auto"/>
            <w:right w:val="none" w:sz="0" w:space="0" w:color="auto"/>
          </w:divBdr>
        </w:div>
        <w:div w:id="1862620685">
          <w:marLeft w:val="0"/>
          <w:marRight w:val="0"/>
          <w:marTop w:val="0"/>
          <w:marBottom w:val="0"/>
          <w:divBdr>
            <w:top w:val="none" w:sz="0" w:space="0" w:color="auto"/>
            <w:left w:val="none" w:sz="0" w:space="0" w:color="auto"/>
            <w:bottom w:val="none" w:sz="0" w:space="0" w:color="auto"/>
            <w:right w:val="none" w:sz="0" w:space="0" w:color="auto"/>
          </w:divBdr>
        </w:div>
        <w:div w:id="1873225813">
          <w:marLeft w:val="0"/>
          <w:marRight w:val="0"/>
          <w:marTop w:val="0"/>
          <w:marBottom w:val="0"/>
          <w:divBdr>
            <w:top w:val="none" w:sz="0" w:space="0" w:color="auto"/>
            <w:left w:val="none" w:sz="0" w:space="0" w:color="auto"/>
            <w:bottom w:val="none" w:sz="0" w:space="0" w:color="auto"/>
            <w:right w:val="none" w:sz="0" w:space="0" w:color="auto"/>
          </w:divBdr>
        </w:div>
        <w:div w:id="1885218305">
          <w:marLeft w:val="0"/>
          <w:marRight w:val="0"/>
          <w:marTop w:val="0"/>
          <w:marBottom w:val="0"/>
          <w:divBdr>
            <w:top w:val="none" w:sz="0" w:space="0" w:color="auto"/>
            <w:left w:val="none" w:sz="0" w:space="0" w:color="auto"/>
            <w:bottom w:val="none" w:sz="0" w:space="0" w:color="auto"/>
            <w:right w:val="none" w:sz="0" w:space="0" w:color="auto"/>
          </w:divBdr>
        </w:div>
        <w:div w:id="1890342794">
          <w:marLeft w:val="0"/>
          <w:marRight w:val="0"/>
          <w:marTop w:val="0"/>
          <w:marBottom w:val="0"/>
          <w:divBdr>
            <w:top w:val="none" w:sz="0" w:space="0" w:color="auto"/>
            <w:left w:val="none" w:sz="0" w:space="0" w:color="auto"/>
            <w:bottom w:val="none" w:sz="0" w:space="0" w:color="auto"/>
            <w:right w:val="none" w:sz="0" w:space="0" w:color="auto"/>
          </w:divBdr>
        </w:div>
        <w:div w:id="1892688481">
          <w:marLeft w:val="0"/>
          <w:marRight w:val="0"/>
          <w:marTop w:val="0"/>
          <w:marBottom w:val="0"/>
          <w:divBdr>
            <w:top w:val="none" w:sz="0" w:space="0" w:color="auto"/>
            <w:left w:val="none" w:sz="0" w:space="0" w:color="auto"/>
            <w:bottom w:val="none" w:sz="0" w:space="0" w:color="auto"/>
            <w:right w:val="none" w:sz="0" w:space="0" w:color="auto"/>
          </w:divBdr>
        </w:div>
        <w:div w:id="1898320535">
          <w:marLeft w:val="0"/>
          <w:marRight w:val="0"/>
          <w:marTop w:val="0"/>
          <w:marBottom w:val="0"/>
          <w:divBdr>
            <w:top w:val="none" w:sz="0" w:space="0" w:color="auto"/>
            <w:left w:val="none" w:sz="0" w:space="0" w:color="auto"/>
            <w:bottom w:val="none" w:sz="0" w:space="0" w:color="auto"/>
            <w:right w:val="none" w:sz="0" w:space="0" w:color="auto"/>
          </w:divBdr>
        </w:div>
        <w:div w:id="1902204939">
          <w:marLeft w:val="0"/>
          <w:marRight w:val="0"/>
          <w:marTop w:val="0"/>
          <w:marBottom w:val="0"/>
          <w:divBdr>
            <w:top w:val="none" w:sz="0" w:space="0" w:color="auto"/>
            <w:left w:val="none" w:sz="0" w:space="0" w:color="auto"/>
            <w:bottom w:val="none" w:sz="0" w:space="0" w:color="auto"/>
            <w:right w:val="none" w:sz="0" w:space="0" w:color="auto"/>
          </w:divBdr>
        </w:div>
        <w:div w:id="1903559037">
          <w:marLeft w:val="0"/>
          <w:marRight w:val="0"/>
          <w:marTop w:val="0"/>
          <w:marBottom w:val="0"/>
          <w:divBdr>
            <w:top w:val="none" w:sz="0" w:space="0" w:color="auto"/>
            <w:left w:val="none" w:sz="0" w:space="0" w:color="auto"/>
            <w:bottom w:val="none" w:sz="0" w:space="0" w:color="auto"/>
            <w:right w:val="none" w:sz="0" w:space="0" w:color="auto"/>
          </w:divBdr>
        </w:div>
        <w:div w:id="1912537494">
          <w:marLeft w:val="0"/>
          <w:marRight w:val="0"/>
          <w:marTop w:val="0"/>
          <w:marBottom w:val="0"/>
          <w:divBdr>
            <w:top w:val="none" w:sz="0" w:space="0" w:color="auto"/>
            <w:left w:val="none" w:sz="0" w:space="0" w:color="auto"/>
            <w:bottom w:val="none" w:sz="0" w:space="0" w:color="auto"/>
            <w:right w:val="none" w:sz="0" w:space="0" w:color="auto"/>
          </w:divBdr>
        </w:div>
        <w:div w:id="1913349788">
          <w:marLeft w:val="0"/>
          <w:marRight w:val="0"/>
          <w:marTop w:val="0"/>
          <w:marBottom w:val="0"/>
          <w:divBdr>
            <w:top w:val="none" w:sz="0" w:space="0" w:color="auto"/>
            <w:left w:val="none" w:sz="0" w:space="0" w:color="auto"/>
            <w:bottom w:val="none" w:sz="0" w:space="0" w:color="auto"/>
            <w:right w:val="none" w:sz="0" w:space="0" w:color="auto"/>
          </w:divBdr>
        </w:div>
        <w:div w:id="1923224114">
          <w:marLeft w:val="0"/>
          <w:marRight w:val="0"/>
          <w:marTop w:val="0"/>
          <w:marBottom w:val="0"/>
          <w:divBdr>
            <w:top w:val="none" w:sz="0" w:space="0" w:color="auto"/>
            <w:left w:val="none" w:sz="0" w:space="0" w:color="auto"/>
            <w:bottom w:val="none" w:sz="0" w:space="0" w:color="auto"/>
            <w:right w:val="none" w:sz="0" w:space="0" w:color="auto"/>
          </w:divBdr>
        </w:div>
        <w:div w:id="1935242365">
          <w:marLeft w:val="0"/>
          <w:marRight w:val="0"/>
          <w:marTop w:val="0"/>
          <w:marBottom w:val="0"/>
          <w:divBdr>
            <w:top w:val="none" w:sz="0" w:space="0" w:color="auto"/>
            <w:left w:val="none" w:sz="0" w:space="0" w:color="auto"/>
            <w:bottom w:val="none" w:sz="0" w:space="0" w:color="auto"/>
            <w:right w:val="none" w:sz="0" w:space="0" w:color="auto"/>
          </w:divBdr>
        </w:div>
        <w:div w:id="1940260262">
          <w:marLeft w:val="0"/>
          <w:marRight w:val="0"/>
          <w:marTop w:val="0"/>
          <w:marBottom w:val="0"/>
          <w:divBdr>
            <w:top w:val="none" w:sz="0" w:space="0" w:color="auto"/>
            <w:left w:val="none" w:sz="0" w:space="0" w:color="auto"/>
            <w:bottom w:val="none" w:sz="0" w:space="0" w:color="auto"/>
            <w:right w:val="none" w:sz="0" w:space="0" w:color="auto"/>
          </w:divBdr>
        </w:div>
        <w:div w:id="1945191271">
          <w:marLeft w:val="0"/>
          <w:marRight w:val="0"/>
          <w:marTop w:val="0"/>
          <w:marBottom w:val="0"/>
          <w:divBdr>
            <w:top w:val="none" w:sz="0" w:space="0" w:color="auto"/>
            <w:left w:val="none" w:sz="0" w:space="0" w:color="auto"/>
            <w:bottom w:val="none" w:sz="0" w:space="0" w:color="auto"/>
            <w:right w:val="none" w:sz="0" w:space="0" w:color="auto"/>
          </w:divBdr>
        </w:div>
        <w:div w:id="1947499908">
          <w:marLeft w:val="0"/>
          <w:marRight w:val="0"/>
          <w:marTop w:val="0"/>
          <w:marBottom w:val="0"/>
          <w:divBdr>
            <w:top w:val="none" w:sz="0" w:space="0" w:color="auto"/>
            <w:left w:val="none" w:sz="0" w:space="0" w:color="auto"/>
            <w:bottom w:val="none" w:sz="0" w:space="0" w:color="auto"/>
            <w:right w:val="none" w:sz="0" w:space="0" w:color="auto"/>
          </w:divBdr>
        </w:div>
        <w:div w:id="1969965728">
          <w:marLeft w:val="0"/>
          <w:marRight w:val="0"/>
          <w:marTop w:val="0"/>
          <w:marBottom w:val="0"/>
          <w:divBdr>
            <w:top w:val="none" w:sz="0" w:space="0" w:color="auto"/>
            <w:left w:val="none" w:sz="0" w:space="0" w:color="auto"/>
            <w:bottom w:val="none" w:sz="0" w:space="0" w:color="auto"/>
            <w:right w:val="none" w:sz="0" w:space="0" w:color="auto"/>
          </w:divBdr>
          <w:divsChild>
            <w:div w:id="71634248">
              <w:marLeft w:val="0"/>
              <w:marRight w:val="0"/>
              <w:marTop w:val="0"/>
              <w:marBottom w:val="0"/>
              <w:divBdr>
                <w:top w:val="none" w:sz="0" w:space="0" w:color="auto"/>
                <w:left w:val="none" w:sz="0" w:space="0" w:color="auto"/>
                <w:bottom w:val="none" w:sz="0" w:space="0" w:color="auto"/>
                <w:right w:val="none" w:sz="0" w:space="0" w:color="auto"/>
              </w:divBdr>
            </w:div>
            <w:div w:id="343943913">
              <w:marLeft w:val="0"/>
              <w:marRight w:val="0"/>
              <w:marTop w:val="0"/>
              <w:marBottom w:val="0"/>
              <w:divBdr>
                <w:top w:val="none" w:sz="0" w:space="0" w:color="auto"/>
                <w:left w:val="none" w:sz="0" w:space="0" w:color="auto"/>
                <w:bottom w:val="none" w:sz="0" w:space="0" w:color="auto"/>
                <w:right w:val="none" w:sz="0" w:space="0" w:color="auto"/>
              </w:divBdr>
            </w:div>
            <w:div w:id="441263893">
              <w:marLeft w:val="0"/>
              <w:marRight w:val="0"/>
              <w:marTop w:val="0"/>
              <w:marBottom w:val="0"/>
              <w:divBdr>
                <w:top w:val="none" w:sz="0" w:space="0" w:color="auto"/>
                <w:left w:val="none" w:sz="0" w:space="0" w:color="auto"/>
                <w:bottom w:val="none" w:sz="0" w:space="0" w:color="auto"/>
                <w:right w:val="none" w:sz="0" w:space="0" w:color="auto"/>
              </w:divBdr>
            </w:div>
            <w:div w:id="469716544">
              <w:marLeft w:val="0"/>
              <w:marRight w:val="0"/>
              <w:marTop w:val="0"/>
              <w:marBottom w:val="0"/>
              <w:divBdr>
                <w:top w:val="none" w:sz="0" w:space="0" w:color="auto"/>
                <w:left w:val="none" w:sz="0" w:space="0" w:color="auto"/>
                <w:bottom w:val="none" w:sz="0" w:space="0" w:color="auto"/>
                <w:right w:val="none" w:sz="0" w:space="0" w:color="auto"/>
              </w:divBdr>
            </w:div>
            <w:div w:id="2054231495">
              <w:marLeft w:val="0"/>
              <w:marRight w:val="0"/>
              <w:marTop w:val="0"/>
              <w:marBottom w:val="0"/>
              <w:divBdr>
                <w:top w:val="none" w:sz="0" w:space="0" w:color="auto"/>
                <w:left w:val="none" w:sz="0" w:space="0" w:color="auto"/>
                <w:bottom w:val="none" w:sz="0" w:space="0" w:color="auto"/>
                <w:right w:val="none" w:sz="0" w:space="0" w:color="auto"/>
              </w:divBdr>
            </w:div>
          </w:divsChild>
        </w:div>
        <w:div w:id="1970281169">
          <w:marLeft w:val="0"/>
          <w:marRight w:val="0"/>
          <w:marTop w:val="0"/>
          <w:marBottom w:val="0"/>
          <w:divBdr>
            <w:top w:val="none" w:sz="0" w:space="0" w:color="auto"/>
            <w:left w:val="none" w:sz="0" w:space="0" w:color="auto"/>
            <w:bottom w:val="none" w:sz="0" w:space="0" w:color="auto"/>
            <w:right w:val="none" w:sz="0" w:space="0" w:color="auto"/>
          </w:divBdr>
        </w:div>
        <w:div w:id="1973711464">
          <w:marLeft w:val="0"/>
          <w:marRight w:val="0"/>
          <w:marTop w:val="0"/>
          <w:marBottom w:val="0"/>
          <w:divBdr>
            <w:top w:val="none" w:sz="0" w:space="0" w:color="auto"/>
            <w:left w:val="none" w:sz="0" w:space="0" w:color="auto"/>
            <w:bottom w:val="none" w:sz="0" w:space="0" w:color="auto"/>
            <w:right w:val="none" w:sz="0" w:space="0" w:color="auto"/>
          </w:divBdr>
        </w:div>
        <w:div w:id="1978413553">
          <w:marLeft w:val="0"/>
          <w:marRight w:val="0"/>
          <w:marTop w:val="0"/>
          <w:marBottom w:val="0"/>
          <w:divBdr>
            <w:top w:val="none" w:sz="0" w:space="0" w:color="auto"/>
            <w:left w:val="none" w:sz="0" w:space="0" w:color="auto"/>
            <w:bottom w:val="none" w:sz="0" w:space="0" w:color="auto"/>
            <w:right w:val="none" w:sz="0" w:space="0" w:color="auto"/>
          </w:divBdr>
        </w:div>
        <w:div w:id="1983391424">
          <w:marLeft w:val="0"/>
          <w:marRight w:val="0"/>
          <w:marTop w:val="0"/>
          <w:marBottom w:val="0"/>
          <w:divBdr>
            <w:top w:val="none" w:sz="0" w:space="0" w:color="auto"/>
            <w:left w:val="none" w:sz="0" w:space="0" w:color="auto"/>
            <w:bottom w:val="none" w:sz="0" w:space="0" w:color="auto"/>
            <w:right w:val="none" w:sz="0" w:space="0" w:color="auto"/>
          </w:divBdr>
        </w:div>
        <w:div w:id="1985311759">
          <w:marLeft w:val="0"/>
          <w:marRight w:val="0"/>
          <w:marTop w:val="0"/>
          <w:marBottom w:val="0"/>
          <w:divBdr>
            <w:top w:val="none" w:sz="0" w:space="0" w:color="auto"/>
            <w:left w:val="none" w:sz="0" w:space="0" w:color="auto"/>
            <w:bottom w:val="none" w:sz="0" w:space="0" w:color="auto"/>
            <w:right w:val="none" w:sz="0" w:space="0" w:color="auto"/>
          </w:divBdr>
        </w:div>
        <w:div w:id="1988589364">
          <w:marLeft w:val="0"/>
          <w:marRight w:val="0"/>
          <w:marTop w:val="0"/>
          <w:marBottom w:val="0"/>
          <w:divBdr>
            <w:top w:val="none" w:sz="0" w:space="0" w:color="auto"/>
            <w:left w:val="none" w:sz="0" w:space="0" w:color="auto"/>
            <w:bottom w:val="none" w:sz="0" w:space="0" w:color="auto"/>
            <w:right w:val="none" w:sz="0" w:space="0" w:color="auto"/>
          </w:divBdr>
        </w:div>
        <w:div w:id="1991252399">
          <w:marLeft w:val="0"/>
          <w:marRight w:val="0"/>
          <w:marTop w:val="0"/>
          <w:marBottom w:val="0"/>
          <w:divBdr>
            <w:top w:val="none" w:sz="0" w:space="0" w:color="auto"/>
            <w:left w:val="none" w:sz="0" w:space="0" w:color="auto"/>
            <w:bottom w:val="none" w:sz="0" w:space="0" w:color="auto"/>
            <w:right w:val="none" w:sz="0" w:space="0" w:color="auto"/>
          </w:divBdr>
        </w:div>
        <w:div w:id="2009478538">
          <w:marLeft w:val="0"/>
          <w:marRight w:val="0"/>
          <w:marTop w:val="0"/>
          <w:marBottom w:val="0"/>
          <w:divBdr>
            <w:top w:val="none" w:sz="0" w:space="0" w:color="auto"/>
            <w:left w:val="none" w:sz="0" w:space="0" w:color="auto"/>
            <w:bottom w:val="none" w:sz="0" w:space="0" w:color="auto"/>
            <w:right w:val="none" w:sz="0" w:space="0" w:color="auto"/>
          </w:divBdr>
        </w:div>
        <w:div w:id="2031643545">
          <w:marLeft w:val="0"/>
          <w:marRight w:val="0"/>
          <w:marTop w:val="0"/>
          <w:marBottom w:val="0"/>
          <w:divBdr>
            <w:top w:val="none" w:sz="0" w:space="0" w:color="auto"/>
            <w:left w:val="none" w:sz="0" w:space="0" w:color="auto"/>
            <w:bottom w:val="none" w:sz="0" w:space="0" w:color="auto"/>
            <w:right w:val="none" w:sz="0" w:space="0" w:color="auto"/>
          </w:divBdr>
        </w:div>
        <w:div w:id="2031953268">
          <w:marLeft w:val="0"/>
          <w:marRight w:val="0"/>
          <w:marTop w:val="0"/>
          <w:marBottom w:val="0"/>
          <w:divBdr>
            <w:top w:val="none" w:sz="0" w:space="0" w:color="auto"/>
            <w:left w:val="none" w:sz="0" w:space="0" w:color="auto"/>
            <w:bottom w:val="none" w:sz="0" w:space="0" w:color="auto"/>
            <w:right w:val="none" w:sz="0" w:space="0" w:color="auto"/>
          </w:divBdr>
        </w:div>
        <w:div w:id="2032296584">
          <w:marLeft w:val="0"/>
          <w:marRight w:val="0"/>
          <w:marTop w:val="0"/>
          <w:marBottom w:val="0"/>
          <w:divBdr>
            <w:top w:val="none" w:sz="0" w:space="0" w:color="auto"/>
            <w:left w:val="none" w:sz="0" w:space="0" w:color="auto"/>
            <w:bottom w:val="none" w:sz="0" w:space="0" w:color="auto"/>
            <w:right w:val="none" w:sz="0" w:space="0" w:color="auto"/>
          </w:divBdr>
        </w:div>
        <w:div w:id="2034263553">
          <w:marLeft w:val="0"/>
          <w:marRight w:val="0"/>
          <w:marTop w:val="0"/>
          <w:marBottom w:val="0"/>
          <w:divBdr>
            <w:top w:val="none" w:sz="0" w:space="0" w:color="auto"/>
            <w:left w:val="none" w:sz="0" w:space="0" w:color="auto"/>
            <w:bottom w:val="none" w:sz="0" w:space="0" w:color="auto"/>
            <w:right w:val="none" w:sz="0" w:space="0" w:color="auto"/>
          </w:divBdr>
        </w:div>
        <w:div w:id="2057701363">
          <w:marLeft w:val="0"/>
          <w:marRight w:val="0"/>
          <w:marTop w:val="0"/>
          <w:marBottom w:val="0"/>
          <w:divBdr>
            <w:top w:val="none" w:sz="0" w:space="0" w:color="auto"/>
            <w:left w:val="none" w:sz="0" w:space="0" w:color="auto"/>
            <w:bottom w:val="none" w:sz="0" w:space="0" w:color="auto"/>
            <w:right w:val="none" w:sz="0" w:space="0" w:color="auto"/>
          </w:divBdr>
        </w:div>
        <w:div w:id="2062555605">
          <w:marLeft w:val="0"/>
          <w:marRight w:val="0"/>
          <w:marTop w:val="0"/>
          <w:marBottom w:val="0"/>
          <w:divBdr>
            <w:top w:val="none" w:sz="0" w:space="0" w:color="auto"/>
            <w:left w:val="none" w:sz="0" w:space="0" w:color="auto"/>
            <w:bottom w:val="none" w:sz="0" w:space="0" w:color="auto"/>
            <w:right w:val="none" w:sz="0" w:space="0" w:color="auto"/>
          </w:divBdr>
        </w:div>
        <w:div w:id="2066678033">
          <w:marLeft w:val="0"/>
          <w:marRight w:val="0"/>
          <w:marTop w:val="0"/>
          <w:marBottom w:val="0"/>
          <w:divBdr>
            <w:top w:val="none" w:sz="0" w:space="0" w:color="auto"/>
            <w:left w:val="none" w:sz="0" w:space="0" w:color="auto"/>
            <w:bottom w:val="none" w:sz="0" w:space="0" w:color="auto"/>
            <w:right w:val="none" w:sz="0" w:space="0" w:color="auto"/>
          </w:divBdr>
        </w:div>
        <w:div w:id="2088334031">
          <w:marLeft w:val="0"/>
          <w:marRight w:val="0"/>
          <w:marTop w:val="0"/>
          <w:marBottom w:val="0"/>
          <w:divBdr>
            <w:top w:val="none" w:sz="0" w:space="0" w:color="auto"/>
            <w:left w:val="none" w:sz="0" w:space="0" w:color="auto"/>
            <w:bottom w:val="none" w:sz="0" w:space="0" w:color="auto"/>
            <w:right w:val="none" w:sz="0" w:space="0" w:color="auto"/>
          </w:divBdr>
        </w:div>
        <w:div w:id="2090076815">
          <w:marLeft w:val="0"/>
          <w:marRight w:val="0"/>
          <w:marTop w:val="0"/>
          <w:marBottom w:val="0"/>
          <w:divBdr>
            <w:top w:val="none" w:sz="0" w:space="0" w:color="auto"/>
            <w:left w:val="none" w:sz="0" w:space="0" w:color="auto"/>
            <w:bottom w:val="none" w:sz="0" w:space="0" w:color="auto"/>
            <w:right w:val="none" w:sz="0" w:space="0" w:color="auto"/>
          </w:divBdr>
        </w:div>
        <w:div w:id="2099208167">
          <w:marLeft w:val="0"/>
          <w:marRight w:val="0"/>
          <w:marTop w:val="0"/>
          <w:marBottom w:val="0"/>
          <w:divBdr>
            <w:top w:val="none" w:sz="0" w:space="0" w:color="auto"/>
            <w:left w:val="none" w:sz="0" w:space="0" w:color="auto"/>
            <w:bottom w:val="none" w:sz="0" w:space="0" w:color="auto"/>
            <w:right w:val="none" w:sz="0" w:space="0" w:color="auto"/>
          </w:divBdr>
        </w:div>
        <w:div w:id="2102945963">
          <w:marLeft w:val="0"/>
          <w:marRight w:val="0"/>
          <w:marTop w:val="0"/>
          <w:marBottom w:val="0"/>
          <w:divBdr>
            <w:top w:val="none" w:sz="0" w:space="0" w:color="auto"/>
            <w:left w:val="none" w:sz="0" w:space="0" w:color="auto"/>
            <w:bottom w:val="none" w:sz="0" w:space="0" w:color="auto"/>
            <w:right w:val="none" w:sz="0" w:space="0" w:color="auto"/>
          </w:divBdr>
        </w:div>
        <w:div w:id="2104832762">
          <w:marLeft w:val="0"/>
          <w:marRight w:val="0"/>
          <w:marTop w:val="0"/>
          <w:marBottom w:val="0"/>
          <w:divBdr>
            <w:top w:val="none" w:sz="0" w:space="0" w:color="auto"/>
            <w:left w:val="none" w:sz="0" w:space="0" w:color="auto"/>
            <w:bottom w:val="none" w:sz="0" w:space="0" w:color="auto"/>
            <w:right w:val="none" w:sz="0" w:space="0" w:color="auto"/>
          </w:divBdr>
        </w:div>
        <w:div w:id="2115785486">
          <w:marLeft w:val="0"/>
          <w:marRight w:val="0"/>
          <w:marTop w:val="0"/>
          <w:marBottom w:val="0"/>
          <w:divBdr>
            <w:top w:val="none" w:sz="0" w:space="0" w:color="auto"/>
            <w:left w:val="none" w:sz="0" w:space="0" w:color="auto"/>
            <w:bottom w:val="none" w:sz="0" w:space="0" w:color="auto"/>
            <w:right w:val="none" w:sz="0" w:space="0" w:color="auto"/>
          </w:divBdr>
        </w:div>
        <w:div w:id="2144958768">
          <w:marLeft w:val="0"/>
          <w:marRight w:val="0"/>
          <w:marTop w:val="0"/>
          <w:marBottom w:val="0"/>
          <w:divBdr>
            <w:top w:val="none" w:sz="0" w:space="0" w:color="auto"/>
            <w:left w:val="none" w:sz="0" w:space="0" w:color="auto"/>
            <w:bottom w:val="none" w:sz="0" w:space="0" w:color="auto"/>
            <w:right w:val="none" w:sz="0" w:space="0" w:color="auto"/>
          </w:divBdr>
          <w:divsChild>
            <w:div w:id="273560449">
              <w:marLeft w:val="0"/>
              <w:marRight w:val="0"/>
              <w:marTop w:val="0"/>
              <w:marBottom w:val="0"/>
              <w:divBdr>
                <w:top w:val="none" w:sz="0" w:space="0" w:color="auto"/>
                <w:left w:val="none" w:sz="0" w:space="0" w:color="auto"/>
                <w:bottom w:val="none" w:sz="0" w:space="0" w:color="auto"/>
                <w:right w:val="none" w:sz="0" w:space="0" w:color="auto"/>
              </w:divBdr>
              <w:divsChild>
                <w:div w:id="1332371670">
                  <w:marLeft w:val="-75"/>
                  <w:marRight w:val="0"/>
                  <w:marTop w:val="30"/>
                  <w:marBottom w:val="30"/>
                  <w:divBdr>
                    <w:top w:val="none" w:sz="0" w:space="0" w:color="auto"/>
                    <w:left w:val="none" w:sz="0" w:space="0" w:color="auto"/>
                    <w:bottom w:val="none" w:sz="0" w:space="0" w:color="auto"/>
                    <w:right w:val="none" w:sz="0" w:space="0" w:color="auto"/>
                  </w:divBdr>
                  <w:divsChild>
                    <w:div w:id="1279222652">
                      <w:marLeft w:val="0"/>
                      <w:marRight w:val="0"/>
                      <w:marTop w:val="0"/>
                      <w:marBottom w:val="0"/>
                      <w:divBdr>
                        <w:top w:val="none" w:sz="0" w:space="0" w:color="auto"/>
                        <w:left w:val="none" w:sz="0" w:space="0" w:color="auto"/>
                        <w:bottom w:val="none" w:sz="0" w:space="0" w:color="auto"/>
                        <w:right w:val="none" w:sz="0" w:space="0" w:color="auto"/>
                      </w:divBdr>
                      <w:divsChild>
                        <w:div w:id="1834567036">
                          <w:marLeft w:val="0"/>
                          <w:marRight w:val="0"/>
                          <w:marTop w:val="0"/>
                          <w:marBottom w:val="0"/>
                          <w:divBdr>
                            <w:top w:val="none" w:sz="0" w:space="0" w:color="auto"/>
                            <w:left w:val="none" w:sz="0" w:space="0" w:color="auto"/>
                            <w:bottom w:val="none" w:sz="0" w:space="0" w:color="auto"/>
                            <w:right w:val="none" w:sz="0" w:space="0" w:color="auto"/>
                          </w:divBdr>
                        </w:div>
                      </w:divsChild>
                    </w:div>
                    <w:div w:id="1588921200">
                      <w:marLeft w:val="0"/>
                      <w:marRight w:val="0"/>
                      <w:marTop w:val="0"/>
                      <w:marBottom w:val="0"/>
                      <w:divBdr>
                        <w:top w:val="none" w:sz="0" w:space="0" w:color="auto"/>
                        <w:left w:val="none" w:sz="0" w:space="0" w:color="auto"/>
                        <w:bottom w:val="none" w:sz="0" w:space="0" w:color="auto"/>
                        <w:right w:val="none" w:sz="0" w:space="0" w:color="auto"/>
                      </w:divBdr>
                      <w:divsChild>
                        <w:div w:id="1664119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6760697">
              <w:marLeft w:val="0"/>
              <w:marRight w:val="0"/>
              <w:marTop w:val="0"/>
              <w:marBottom w:val="0"/>
              <w:divBdr>
                <w:top w:val="none" w:sz="0" w:space="0" w:color="auto"/>
                <w:left w:val="none" w:sz="0" w:space="0" w:color="auto"/>
                <w:bottom w:val="none" w:sz="0" w:space="0" w:color="auto"/>
                <w:right w:val="none" w:sz="0" w:space="0" w:color="auto"/>
              </w:divBdr>
            </w:div>
            <w:div w:id="523835381">
              <w:marLeft w:val="0"/>
              <w:marRight w:val="0"/>
              <w:marTop w:val="0"/>
              <w:marBottom w:val="0"/>
              <w:divBdr>
                <w:top w:val="none" w:sz="0" w:space="0" w:color="auto"/>
                <w:left w:val="none" w:sz="0" w:space="0" w:color="auto"/>
                <w:bottom w:val="none" w:sz="0" w:space="0" w:color="auto"/>
                <w:right w:val="none" w:sz="0" w:space="0" w:color="auto"/>
              </w:divBdr>
            </w:div>
            <w:div w:id="659189535">
              <w:marLeft w:val="0"/>
              <w:marRight w:val="0"/>
              <w:marTop w:val="0"/>
              <w:marBottom w:val="0"/>
              <w:divBdr>
                <w:top w:val="none" w:sz="0" w:space="0" w:color="auto"/>
                <w:left w:val="none" w:sz="0" w:space="0" w:color="auto"/>
                <w:bottom w:val="none" w:sz="0" w:space="0" w:color="auto"/>
                <w:right w:val="none" w:sz="0" w:space="0" w:color="auto"/>
              </w:divBdr>
            </w:div>
            <w:div w:id="1054081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57871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unpri.org/reporting-definitions" TargetMode="External"/><Relationship Id="rId21" Type="http://schemas.openxmlformats.org/officeDocument/2006/relationships/hyperlink" Target="https://www.unpri.org/reporting-definitions" TargetMode="External"/><Relationship Id="rId42" Type="http://schemas.openxmlformats.org/officeDocument/2006/relationships/hyperlink" Target="https://www.unpri.org/an-introduction-to-responsible-investment/an-introduction-to-responsible-investment-private-equity/4941.article" TargetMode="External"/><Relationship Id="rId47" Type="http://schemas.openxmlformats.org/officeDocument/2006/relationships/hyperlink" Target="https://www.unpri.org/reporting-definitions" TargetMode="External"/><Relationship Id="rId63" Type="http://schemas.openxmlformats.org/officeDocument/2006/relationships/hyperlink" Target="https://toolkit.cdcgroup.com/" TargetMode="External"/><Relationship Id="rId68" Type="http://schemas.openxmlformats.org/officeDocument/2006/relationships/hyperlink" Target="https://www.unpri.org/reporting-definitions" TargetMode="External"/><Relationship Id="rId84" Type="http://schemas.openxmlformats.org/officeDocument/2006/relationships/hyperlink" Target="https://www.unpri.org/reporting-definitions" TargetMode="External"/><Relationship Id="rId89" Type="http://schemas.openxmlformats.org/officeDocument/2006/relationships/header" Target="header2.xml"/><Relationship Id="rId16" Type="http://schemas.openxmlformats.org/officeDocument/2006/relationships/hyperlink" Target="https://www.unpri.org/reporting-definitions" TargetMode="External"/><Relationship Id="rId11" Type="http://schemas.openxmlformats.org/officeDocument/2006/relationships/image" Target="media/image1.png"/><Relationship Id="rId32" Type="http://schemas.openxmlformats.org/officeDocument/2006/relationships/hyperlink" Target="https://www.sasb.org/" TargetMode="External"/><Relationship Id="rId37" Type="http://schemas.openxmlformats.org/officeDocument/2006/relationships/hyperlink" Target="https://www.unpri.org/using-sasb-to-implement-pri-monitoring-and-disclosure-resources-for-private-equity/4904.article" TargetMode="External"/><Relationship Id="rId53" Type="http://schemas.openxmlformats.org/officeDocument/2006/relationships/hyperlink" Target="https://ilpa.org/ilpa_esg_roadmap/esg_data_convergence_project/" TargetMode="External"/><Relationship Id="rId58" Type="http://schemas.openxmlformats.org/officeDocument/2006/relationships/hyperlink" Target="https://www.unpri.org/reporting-definitions" TargetMode="External"/><Relationship Id="rId74" Type="http://schemas.openxmlformats.org/officeDocument/2006/relationships/hyperlink" Target="https://www.unpri.org/reporting-definitions" TargetMode="External"/><Relationship Id="rId79" Type="http://schemas.openxmlformats.org/officeDocument/2006/relationships/hyperlink" Target="https://toolkit.bii.co.uk/management-systems/board-oversight-of-esg/" TargetMode="External"/><Relationship Id="rId5" Type="http://schemas.openxmlformats.org/officeDocument/2006/relationships/numbering" Target="numbering.xml"/><Relationship Id="rId90" Type="http://schemas.openxmlformats.org/officeDocument/2006/relationships/footer" Target="footer2.xml"/><Relationship Id="rId14" Type="http://schemas.openxmlformats.org/officeDocument/2006/relationships/hyperlink" Target="https://www.unpri.org/reporting-definitions" TargetMode="External"/><Relationship Id="rId22" Type="http://schemas.openxmlformats.org/officeDocument/2006/relationships/hyperlink" Target="https://www.unpri.org/reporting-definitions" TargetMode="External"/><Relationship Id="rId27" Type="http://schemas.openxmlformats.org/officeDocument/2006/relationships/hyperlink" Target="https://www.unpri.org/reporting-definitions" TargetMode="External"/><Relationship Id="rId30" Type="http://schemas.openxmlformats.org/officeDocument/2006/relationships/hyperlink" Target="https://www.investeurope.eu/media/1777/invest-europe_esg_dd_questionnaire.pdf" TargetMode="External"/><Relationship Id="rId35" Type="http://schemas.openxmlformats.org/officeDocument/2006/relationships/hyperlink" Target="https://www.unglobalcompact.org/library/2" TargetMode="External"/><Relationship Id="rId43" Type="http://schemas.openxmlformats.org/officeDocument/2006/relationships/hyperlink" Target="https://www.unpri.org/reporting-definitions" TargetMode="External"/><Relationship Id="rId48" Type="http://schemas.openxmlformats.org/officeDocument/2006/relationships/hyperlink" Target="https://www.unpri.org/reporting-definitions" TargetMode="External"/><Relationship Id="rId56" Type="http://schemas.openxmlformats.org/officeDocument/2006/relationships/hyperlink" Target="https://www.unpri.org/esg-monitoring-reporting-and-dialogue-in-private-equity/3295.article" TargetMode="External"/><Relationship Id="rId64" Type="http://schemas.openxmlformats.org/officeDocument/2006/relationships/hyperlink" Target="https://www.unpri.org/reporting-definitions" TargetMode="External"/><Relationship Id="rId69" Type="http://schemas.openxmlformats.org/officeDocument/2006/relationships/hyperlink" Target="https://www.unpri.org/reporting-definitions" TargetMode="External"/><Relationship Id="rId77" Type="http://schemas.openxmlformats.org/officeDocument/2006/relationships/hyperlink" Target="https://toolkit.cdcgroup.com/investment-cycle/cdc-guidance/esg-action-plan/" TargetMode="External"/><Relationship Id="rId8" Type="http://schemas.openxmlformats.org/officeDocument/2006/relationships/webSettings" Target="webSettings.xml"/><Relationship Id="rId51" Type="http://schemas.openxmlformats.org/officeDocument/2006/relationships/hyperlink" Target="https://www.unpri.org/an-introduction-to-responsible-investment/an-introduction-to-responsible-investment-private-equity/4941.article" TargetMode="External"/><Relationship Id="rId72" Type="http://schemas.openxmlformats.org/officeDocument/2006/relationships/hyperlink" Target="https://www.unpri.org/an-introduction-to-responsible-investment/an-introduction-to-responsible-investment-private-equity/4941.article" TargetMode="External"/><Relationship Id="rId80" Type="http://schemas.openxmlformats.org/officeDocument/2006/relationships/hyperlink" Target="https://www.unpri.org/reporting-definitions" TargetMode="External"/><Relationship Id="rId85" Type="http://schemas.openxmlformats.org/officeDocument/2006/relationships/hyperlink" Target="https://www.unpri.org/reporting-definitions" TargetMode="Externa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hyperlink" Target="https://www.unpri.org/reporting-definitions" TargetMode="External"/><Relationship Id="rId25" Type="http://schemas.openxmlformats.org/officeDocument/2006/relationships/hyperlink" Target="https://www.unpri.org/using-sasb-to-implement-pri-monitoring-and-disclosure-resources-for-private-equity/4904.article" TargetMode="External"/><Relationship Id="rId33" Type="http://schemas.openxmlformats.org/officeDocument/2006/relationships/hyperlink" Target="https://www.fsb-tcfd.org/" TargetMode="External"/><Relationship Id="rId38" Type="http://schemas.openxmlformats.org/officeDocument/2006/relationships/hyperlink" Target="https://www.unpri.org/reporting-definitions" TargetMode="External"/><Relationship Id="rId46" Type="http://schemas.openxmlformats.org/officeDocument/2006/relationships/hyperlink" Target="https://www.investeurope.eu/media/1777/invest-europe_esg_dd_questionnaire.pdf" TargetMode="External"/><Relationship Id="rId59" Type="http://schemas.openxmlformats.org/officeDocument/2006/relationships/hyperlink" Target="https://www.unpri.org/reporting-definitions" TargetMode="External"/><Relationship Id="rId67" Type="http://schemas.openxmlformats.org/officeDocument/2006/relationships/hyperlink" Target="https://www.unpri.org/esg-monitoring-reporting-and-dialogue-in-private-equity/3295.article" TargetMode="External"/><Relationship Id="rId20" Type="http://schemas.openxmlformats.org/officeDocument/2006/relationships/hyperlink" Target="https://www.unpri.org/an-introduction-to-responsible-investment/an-introduction-to-responsible-investment-policy-structure-and-process/4917.article" TargetMode="External"/><Relationship Id="rId41" Type="http://schemas.openxmlformats.org/officeDocument/2006/relationships/hyperlink" Target="https://www.unpri.org/reporting-and-assessment/reporting-framework-glossary/6937.article" TargetMode="External"/><Relationship Id="rId54" Type="http://schemas.openxmlformats.org/officeDocument/2006/relationships/hyperlink" Target="https://www.unpri.org/reporting-definitions" TargetMode="External"/><Relationship Id="rId62" Type="http://schemas.openxmlformats.org/officeDocument/2006/relationships/hyperlink" Target="https://www.unpri.org/an-introduction-to-responsible-investment/an-introduction-to-responsible-investment-private-equity/4941.article" TargetMode="External"/><Relationship Id="rId70" Type="http://schemas.openxmlformats.org/officeDocument/2006/relationships/hyperlink" Target="https://www.unpri.org/reporting-definitions" TargetMode="External"/><Relationship Id="rId75" Type="http://schemas.openxmlformats.org/officeDocument/2006/relationships/hyperlink" Target="https://www.unpri.org/reporting-definitions" TargetMode="External"/><Relationship Id="rId83" Type="http://schemas.openxmlformats.org/officeDocument/2006/relationships/hyperlink" Target="https://www.fsb-tcfd.org/" TargetMode="External"/><Relationship Id="rId88" Type="http://schemas.openxmlformats.org/officeDocument/2006/relationships/footer" Target="footer1.xml"/><Relationship Id="rId9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ww.unpri.org/reporting-definitions" TargetMode="External"/><Relationship Id="rId23" Type="http://schemas.openxmlformats.org/officeDocument/2006/relationships/hyperlink" Target="https://www.unpri.org/private-equity/incorporating-responsible-investment-requirements-into-private-equity-fund-terms/118.article" TargetMode="External"/><Relationship Id="rId28" Type="http://schemas.openxmlformats.org/officeDocument/2006/relationships/hyperlink" Target="https://www.unpri.org/reporting-definitions" TargetMode="External"/><Relationship Id="rId36" Type="http://schemas.openxmlformats.org/officeDocument/2006/relationships/hyperlink" Target="https://www.un.org/sustainabledevelopment/sustainable-development-goals/" TargetMode="External"/><Relationship Id="rId49" Type="http://schemas.openxmlformats.org/officeDocument/2006/relationships/hyperlink" Target="https://www.unpri.org/reporting-definitions" TargetMode="External"/><Relationship Id="rId57" Type="http://schemas.openxmlformats.org/officeDocument/2006/relationships/hyperlink" Target="https://ilpa.org/ilpa_esg_roadmap/esg_data_convergence_project/" TargetMode="External"/><Relationship Id="rId10" Type="http://schemas.openxmlformats.org/officeDocument/2006/relationships/endnotes" Target="endnotes.xml"/><Relationship Id="rId31" Type="http://schemas.openxmlformats.org/officeDocument/2006/relationships/hyperlink" Target="https://www.globalreporting.org/standards" TargetMode="External"/><Relationship Id="rId44" Type="http://schemas.openxmlformats.org/officeDocument/2006/relationships/hyperlink" Target="https://www.unpri.org/reporting-definitions" TargetMode="External"/><Relationship Id="rId52" Type="http://schemas.openxmlformats.org/officeDocument/2006/relationships/hyperlink" Target="https://www.unpri.org/esg-monitoring-reporting-and-dialogue-in-private-equity/3295.article" TargetMode="External"/><Relationship Id="rId60" Type="http://schemas.openxmlformats.org/officeDocument/2006/relationships/hyperlink" Target="https://www.unpri.org/reporting-definitions" TargetMode="External"/><Relationship Id="rId65" Type="http://schemas.openxmlformats.org/officeDocument/2006/relationships/hyperlink" Target="https://www.unpri.org/an-introduction-to-responsible-investment/an-introduction-to-responsible-investment-private-equity/4941.article" TargetMode="External"/><Relationship Id="rId73" Type="http://schemas.openxmlformats.org/officeDocument/2006/relationships/hyperlink" Target="https://toolkit.bii.co.uk/investment-cycle/cdc-guidance/esg-action-plan/" TargetMode="External"/><Relationship Id="rId78" Type="http://schemas.openxmlformats.org/officeDocument/2006/relationships/hyperlink" Target="https://www.unpri.org/reporting-definitions" TargetMode="External"/><Relationship Id="rId81" Type="http://schemas.openxmlformats.org/officeDocument/2006/relationships/hyperlink" Target="https://www.unpri.org/reporting-definitions" TargetMode="External"/><Relationship Id="rId86" Type="http://schemas.openxmlformats.org/officeDocument/2006/relationships/hyperlink" Target="https://ilpa.org/ilpa_esg_roadmap/esg_data_convergence_project/" TargetMode="Externa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unpri.org/reporting-definitions" TargetMode="External"/><Relationship Id="rId18" Type="http://schemas.openxmlformats.org/officeDocument/2006/relationships/hyperlink" Target="https://www.unpri.org/reporting-definitions" TargetMode="External"/><Relationship Id="rId39" Type="http://schemas.openxmlformats.org/officeDocument/2006/relationships/hyperlink" Target="https://www.unpri.org/reporting-definitions" TargetMode="External"/><Relationship Id="rId34" Type="http://schemas.openxmlformats.org/officeDocument/2006/relationships/hyperlink" Target="https://www.ifc.org/wps/wcm/connect/Topics_Ext_Content/IFC_External_Corporate_Site/Sustainability-At-IFC/Policies-Standards/Performance-Standards" TargetMode="External"/><Relationship Id="rId50" Type="http://schemas.openxmlformats.org/officeDocument/2006/relationships/hyperlink" Target="https://www.unpri.org/reporting-definitions" TargetMode="External"/><Relationship Id="rId55" Type="http://schemas.openxmlformats.org/officeDocument/2006/relationships/hyperlink" Target="https://www.unpri.org/an-introduction-to-responsible-investment/an-introduction-to-responsible-investment-private-equity/4941.article" TargetMode="External"/><Relationship Id="rId76" Type="http://schemas.openxmlformats.org/officeDocument/2006/relationships/hyperlink" Target="https://www.unpri.org/an-introduction-to-responsible-investment/an-introduction-to-responsible-investment-private-equity/4941.article" TargetMode="External"/><Relationship Id="rId7" Type="http://schemas.openxmlformats.org/officeDocument/2006/relationships/settings" Target="settings.xml"/><Relationship Id="rId71" Type="http://schemas.openxmlformats.org/officeDocument/2006/relationships/hyperlink" Target="https://www.unpri.org/reporting-and-assessment/reporting-framework-glossary/6937.article" TargetMode="External"/><Relationship Id="rId92" Type="http://schemas.openxmlformats.org/officeDocument/2006/relationships/theme" Target="theme/theme1.xml"/><Relationship Id="rId2" Type="http://schemas.openxmlformats.org/officeDocument/2006/relationships/customXml" Target="../customXml/item2.xml"/><Relationship Id="rId29" Type="http://schemas.openxmlformats.org/officeDocument/2006/relationships/hyperlink" Target="https://www.unpri.org/reporting-and-assessment/reporting-framework-glossary/6937.article" TargetMode="External"/><Relationship Id="rId24" Type="http://schemas.openxmlformats.org/officeDocument/2006/relationships/hyperlink" Target="https://www.unpri.org/reporting-definitions" TargetMode="External"/><Relationship Id="rId40" Type="http://schemas.openxmlformats.org/officeDocument/2006/relationships/hyperlink" Target="https://www.unpri.org/reporting-definitions" TargetMode="External"/><Relationship Id="rId45" Type="http://schemas.openxmlformats.org/officeDocument/2006/relationships/hyperlink" Target="https://www.unpri.org/reporting-definitions" TargetMode="External"/><Relationship Id="rId66" Type="http://schemas.openxmlformats.org/officeDocument/2006/relationships/hyperlink" Target="https://www.unpri.org/reporting-definitions" TargetMode="External"/><Relationship Id="rId87" Type="http://schemas.openxmlformats.org/officeDocument/2006/relationships/header" Target="header1.xml"/><Relationship Id="rId61" Type="http://schemas.openxmlformats.org/officeDocument/2006/relationships/hyperlink" Target="https://www.unpri.org/reporting-and-assessment/reporting-framework-glossary/6937.article" TargetMode="External"/><Relationship Id="rId82" Type="http://schemas.openxmlformats.org/officeDocument/2006/relationships/hyperlink" Target="https://www.unpri.org/an-introduction-to-responsible-investment/an-introduction-to-responsible-investment-private-equity/4941.article" TargetMode="External"/><Relationship Id="rId19" Type="http://schemas.openxmlformats.org/officeDocument/2006/relationships/hyperlink" Target="https://www.unpri.org/an-introduction-to-responsible-investment/an-introduction-to-responsible-investment-private-equity/4941.article" TargetMode="External"/></Relationships>
</file>

<file path=word/_rels/foot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mailto:reporting@unpri.org" TargetMode="External"/><Relationship Id="rId1" Type="http://schemas.openxmlformats.org/officeDocument/2006/relationships/hyperlink" Target="mailto:reporting@unpri.org" TargetMode="External"/><Relationship Id="rId5" Type="http://schemas.openxmlformats.org/officeDocument/2006/relationships/hyperlink" Target="mailto:reporting@unpri.org" TargetMode="External"/><Relationship Id="rId4" Type="http://schemas.openxmlformats.org/officeDocument/2006/relationships/hyperlink" Target="mailto:reporting@unpri.org" TargetMode="External"/></Relationships>
</file>

<file path=word/_rels/footer2.xml.rels><?xml version="1.0" encoding="UTF-8" standalone="yes"?>
<Relationships xmlns="http://schemas.openxmlformats.org/package/2006/relationships"><Relationship Id="rId3" Type="http://schemas.openxmlformats.org/officeDocument/2006/relationships/hyperlink" Target="mailto:reporting@unpri.org" TargetMode="External"/><Relationship Id="rId2" Type="http://schemas.openxmlformats.org/officeDocument/2006/relationships/hyperlink" Target="mailto:reporting@unpri.org" TargetMode="External"/><Relationship Id="rId1" Type="http://schemas.openxmlformats.org/officeDocument/2006/relationships/image" Target="media/image3.png"/><Relationship Id="rId5" Type="http://schemas.openxmlformats.org/officeDocument/2006/relationships/image" Target="media/image6.jpg"/><Relationship Id="rId4" Type="http://schemas.openxmlformats.org/officeDocument/2006/relationships/image" Target="media/image5.jp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C0AB7C73F8273E4BAC8C97C539FF78CD" ma:contentTypeVersion="23" ma:contentTypeDescription="Create a new document." ma:contentTypeScope="" ma:versionID="8dbbd2a819c84d355848d658fd210462">
  <xsd:schema xmlns:xsd="http://www.w3.org/2001/XMLSchema" xmlns:xs="http://www.w3.org/2001/XMLSchema" xmlns:p="http://schemas.microsoft.com/office/2006/metadata/properties" xmlns:ns2="58f4f345-4ad1-474b-8443-5afef2d903e3" xmlns:ns3="d1f2cb5e-90ed-446c-b55a-c8efd3225fcc" xmlns:ns4="dfe8e5e2-cac9-475e-8829-d37eb43a1190" targetNamespace="http://schemas.microsoft.com/office/2006/metadata/properties" ma:root="true" ma:fieldsID="60d892c4a71f5fc6da58112cdacf56bf" ns2:_="" ns3:_="" ns4:_="">
    <xsd:import namespace="58f4f345-4ad1-474b-8443-5afef2d903e3"/>
    <xsd:import namespace="d1f2cb5e-90ed-446c-b55a-c8efd3225fcc"/>
    <xsd:import namespace="dfe8e5e2-cac9-475e-8829-d37eb43a1190"/>
    <xsd:element name="properties">
      <xsd:complexType>
        <xsd:sequence>
          <xsd:element name="documentManagement">
            <xsd:complexType>
              <xsd:all>
                <xsd:element ref="ns2:SharedWithUsers" minOccurs="0"/>
                <xsd:element ref="ns2:SharingHintHash" minOccurs="0"/>
                <xsd:element ref="ns2:SharedWithDetails" minOccurs="0"/>
                <xsd:element ref="ns3:LastSharedByUser" minOccurs="0"/>
                <xsd:element ref="ns3:LastSharedByTime" minOccurs="0"/>
                <xsd:element ref="ns4:MediaServiceMetadata" minOccurs="0"/>
                <xsd:element ref="ns4:MediaServiceFastMetadata" minOccurs="0"/>
                <xsd:element ref="ns4:MediaServiceDateTaken" minOccurs="0"/>
                <xsd:element ref="ns4:MediaServiceAutoTags" minOccurs="0"/>
                <xsd:element ref="ns4:Comments" minOccurs="0"/>
                <xsd:element ref="ns4:MediaServiceEventHashCode" minOccurs="0"/>
                <xsd:element ref="ns4:MediaServiceGenerationTime" minOccurs="0"/>
                <xsd:element ref="ns4:MediaServiceOCR" minOccurs="0"/>
                <xsd:element ref="ns4:MediaServiceAutoKeyPoints" minOccurs="0"/>
                <xsd:element ref="ns4:MediaServiceKeyPoints" minOccurs="0"/>
                <xsd:element ref="ns4:MediaLengthInSeconds" minOccurs="0"/>
                <xsd:element ref="ns4:lcf76f155ced4ddcb4097134ff3c332f" minOccurs="0"/>
                <xsd:element ref="ns3:TaxCatchAll" minOccurs="0"/>
                <xsd:element ref="ns4:Date" minOccurs="0"/>
                <xsd:element ref="ns4:MediaServiceObjectDetectorVersions" minOccurs="0"/>
                <xsd:element ref="ns4:MediaServiceLocation"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element name="SharedWithDetails" ma:index="10"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element name="TaxCatchAll" ma:index="26" nillable="true" ma:displayName="Taxonomy Catch All Column" ma:hidden="true" ma:list="{3c09748c-ffa1-40e6-81ea-584adcb248df}" ma:internalName="TaxCatchAll" ma:showField="CatchAllData" ma:web="d1f2cb5e-90ed-446c-b55a-c8efd3225fc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dfe8e5e2-cac9-475e-8829-d37eb43a1190"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DateTaken" ma:index="15" nillable="true" ma:displayName="MediaServiceDateTaken" ma:description="" ma:hidden="true" ma:internalName="MediaServiceDateTaken" ma:readOnly="true">
      <xsd:simpleType>
        <xsd:restriction base="dms:Text"/>
      </xsd:simpleType>
    </xsd:element>
    <xsd:element name="MediaServiceAutoTags" ma:index="16" nillable="true" ma:displayName="MediaServiceAutoTags" ma:description="" ma:internalName="MediaServiceAutoTags" ma:readOnly="true">
      <xsd:simpleType>
        <xsd:restriction base="dms:Text"/>
      </xsd:simpleType>
    </xsd:element>
    <xsd:element name="Comments" ma:index="17" nillable="true" ma:displayName="Comments (files can be opened in Notepad++ or SQL Management Studio)" ma:internalName="Comments">
      <xsd:simpleType>
        <xsd:restriction base="dms:Text">
          <xsd:maxLength value="255"/>
        </xsd:restriction>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element name="MediaLengthInSeconds" ma:index="23" nillable="true" ma:displayName="Length (seconds)" ma:internalName="MediaLengthInSeconds" ma:readOnly="true">
      <xsd:simpleType>
        <xsd:restriction base="dms:Unknown"/>
      </xsd:simple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0c3e079f-49a6-4469-a386-52a810ba0905" ma:termSetId="09814cd3-568e-fe90-9814-8d621ff8fb84" ma:anchorId="fba54fb3-c3e1-fe81-a776-ca4b69148c4d" ma:open="true" ma:isKeyword="false">
      <xsd:complexType>
        <xsd:sequence>
          <xsd:element ref="pc:Terms" minOccurs="0" maxOccurs="1"/>
        </xsd:sequence>
      </xsd:complexType>
    </xsd:element>
    <xsd:element name="Date" ma:index="27" nillable="true" ma:displayName="Date" ma:format="DateOnly" ma:internalName="Date">
      <xsd:simpleType>
        <xsd:restriction base="dms:DateTime"/>
      </xsd:simple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Location" ma:index="29" nillable="true" ma:displayName="Location" ma:indexed="true" ma:internalName="MediaServiceLocation" ma:readOnly="true">
      <xsd:simpleType>
        <xsd:restriction base="dms:Text"/>
      </xsd:simpleType>
    </xsd:element>
    <xsd:element name="MediaServiceSearchProperties" ma:index="3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SharedWithUsers xmlns="58f4f345-4ad1-474b-8443-5afef2d903e3">
      <UserInfo>
        <DisplayName>Stephen Andrews</DisplayName>
        <AccountId>4562</AccountId>
        <AccountType/>
      </UserInfo>
      <UserInfo>
        <DisplayName>Mikael Homanen</DisplayName>
        <AccountId>3799</AccountId>
        <AccountType/>
      </UserInfo>
      <UserInfo>
        <DisplayName>Lauren Green</DisplayName>
        <AccountId>4327</AccountId>
        <AccountType/>
      </UserInfo>
      <UserInfo>
        <DisplayName>Luca Riganelli</DisplayName>
        <AccountId>12047</AccountId>
        <AccountType/>
      </UserInfo>
    </SharedWithUsers>
    <TaxCatchAll xmlns="d1f2cb5e-90ed-446c-b55a-c8efd3225fcc" xsi:nil="true"/>
    <MediaLengthInSeconds xmlns="dfe8e5e2-cac9-475e-8829-d37eb43a1190" xsi:nil="true"/>
    <lcf76f155ced4ddcb4097134ff3c332f xmlns="dfe8e5e2-cac9-475e-8829-d37eb43a1190">
      <Terms xmlns="http://schemas.microsoft.com/office/infopath/2007/PartnerControls"/>
    </lcf76f155ced4ddcb4097134ff3c332f>
    <Date xmlns="dfe8e5e2-cac9-475e-8829-d37eb43a1190" xsi:nil="true"/>
    <Comments xmlns="dfe8e5e2-cac9-475e-8829-d37eb43a1190"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9E364F1-CA74-46C8-98F6-90C2ACFC863E}"/>
</file>

<file path=customXml/itemProps2.xml><?xml version="1.0" encoding="utf-8"?>
<ds:datastoreItem xmlns:ds="http://schemas.openxmlformats.org/officeDocument/2006/customXml" ds:itemID="{65C8B0B6-105F-4958-B6C6-57FA93254B1B}">
  <ds:schemaRefs>
    <ds:schemaRef ds:uri="http://schemas.openxmlformats.org/officeDocument/2006/bibliography"/>
  </ds:schemaRefs>
</ds:datastoreItem>
</file>

<file path=customXml/itemProps3.xml><?xml version="1.0" encoding="utf-8"?>
<ds:datastoreItem xmlns:ds="http://schemas.openxmlformats.org/officeDocument/2006/customXml" ds:itemID="{C52CB2A7-0775-48A6-9292-310F7442EEC8}">
  <ds:schemaRefs>
    <ds:schemaRef ds:uri="58f4f345-4ad1-474b-8443-5afef2d903e3"/>
    <ds:schemaRef ds:uri="http://schemas.openxmlformats.org/package/2006/metadata/core-properties"/>
    <ds:schemaRef ds:uri="http://schemas.microsoft.com/office/2006/metadata/properties"/>
    <ds:schemaRef ds:uri="http://schemas.microsoft.com/office/2006/documentManagement/types"/>
    <ds:schemaRef ds:uri="http://purl.org/dc/terms/"/>
    <ds:schemaRef ds:uri="http://purl.org/dc/elements/1.1/"/>
    <ds:schemaRef ds:uri="http://www.w3.org/XML/1998/namespace"/>
    <ds:schemaRef ds:uri="http://schemas.microsoft.com/office/infopath/2007/PartnerControls"/>
    <ds:schemaRef ds:uri="6c047639-dc15-4fdd-9fca-6e66ab8f69f7"/>
    <ds:schemaRef ds:uri="d1f2cb5e-90ed-446c-b55a-c8efd3225fcc"/>
    <ds:schemaRef ds:uri="http://purl.org/dc/dcmitype/"/>
  </ds:schemaRefs>
</ds:datastoreItem>
</file>

<file path=customXml/itemProps4.xml><?xml version="1.0" encoding="utf-8"?>
<ds:datastoreItem xmlns:ds="http://schemas.openxmlformats.org/officeDocument/2006/customXml" ds:itemID="{5027AFFE-9CCE-4663-8CD9-8982D950EFA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38</Pages>
  <Words>8203</Words>
  <Characters>46763</Characters>
  <Application>Microsoft Office Word</Application>
  <DocSecurity>0</DocSecurity>
  <Lines>389</Lines>
  <Paragraphs>109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54857</CharactersWithSpaces>
  <SharedDoc>false</SharedDoc>
  <HLinks>
    <vt:vector size="642" baseType="variant">
      <vt:variant>
        <vt:i4>1900591</vt:i4>
      </vt:variant>
      <vt:variant>
        <vt:i4>399</vt:i4>
      </vt:variant>
      <vt:variant>
        <vt:i4>0</vt:i4>
      </vt:variant>
      <vt:variant>
        <vt:i4>5</vt:i4>
      </vt:variant>
      <vt:variant>
        <vt:lpwstr>https://ilpa.org/ilpa_esg_roadmap/esg_data_convergence_project/</vt:lpwstr>
      </vt:variant>
      <vt:variant>
        <vt:lpwstr/>
      </vt:variant>
      <vt:variant>
        <vt:i4>7864365</vt:i4>
      </vt:variant>
      <vt:variant>
        <vt:i4>396</vt:i4>
      </vt:variant>
      <vt:variant>
        <vt:i4>0</vt:i4>
      </vt:variant>
      <vt:variant>
        <vt:i4>5</vt:i4>
      </vt:variant>
      <vt:variant>
        <vt:lpwstr>https://www.unpri.org/reporting-definitions</vt:lpwstr>
      </vt:variant>
      <vt:variant>
        <vt:lpwstr/>
      </vt:variant>
      <vt:variant>
        <vt:i4>7864365</vt:i4>
      </vt:variant>
      <vt:variant>
        <vt:i4>393</vt:i4>
      </vt:variant>
      <vt:variant>
        <vt:i4>0</vt:i4>
      </vt:variant>
      <vt:variant>
        <vt:i4>5</vt:i4>
      </vt:variant>
      <vt:variant>
        <vt:lpwstr>https://www.unpri.org/reporting-definitions</vt:lpwstr>
      </vt:variant>
      <vt:variant>
        <vt:lpwstr/>
      </vt:variant>
      <vt:variant>
        <vt:i4>1638410</vt:i4>
      </vt:variant>
      <vt:variant>
        <vt:i4>390</vt:i4>
      </vt:variant>
      <vt:variant>
        <vt:i4>0</vt:i4>
      </vt:variant>
      <vt:variant>
        <vt:i4>5</vt:i4>
      </vt:variant>
      <vt:variant>
        <vt:lpwstr>https://www.fsb-tcfd.org/</vt:lpwstr>
      </vt:variant>
      <vt:variant>
        <vt:lpwstr/>
      </vt:variant>
      <vt:variant>
        <vt:i4>4194316</vt:i4>
      </vt:variant>
      <vt:variant>
        <vt:i4>387</vt:i4>
      </vt:variant>
      <vt:variant>
        <vt:i4>0</vt:i4>
      </vt:variant>
      <vt:variant>
        <vt:i4>5</vt:i4>
      </vt:variant>
      <vt:variant>
        <vt:lpwstr>https://www.unpri.org/an-introduction-to-responsible-investment/an-introduction-to-responsible-investment-private-equity/4941.article</vt:lpwstr>
      </vt:variant>
      <vt:variant>
        <vt:lpwstr/>
      </vt:variant>
      <vt:variant>
        <vt:i4>7864365</vt:i4>
      </vt:variant>
      <vt:variant>
        <vt:i4>384</vt:i4>
      </vt:variant>
      <vt:variant>
        <vt:i4>0</vt:i4>
      </vt:variant>
      <vt:variant>
        <vt:i4>5</vt:i4>
      </vt:variant>
      <vt:variant>
        <vt:lpwstr>https://www.unpri.org/reporting-definitions</vt:lpwstr>
      </vt:variant>
      <vt:variant>
        <vt:lpwstr/>
      </vt:variant>
      <vt:variant>
        <vt:i4>7864365</vt:i4>
      </vt:variant>
      <vt:variant>
        <vt:i4>381</vt:i4>
      </vt:variant>
      <vt:variant>
        <vt:i4>0</vt:i4>
      </vt:variant>
      <vt:variant>
        <vt:i4>5</vt:i4>
      </vt:variant>
      <vt:variant>
        <vt:lpwstr>https://www.unpri.org/reporting-definitions</vt:lpwstr>
      </vt:variant>
      <vt:variant>
        <vt:lpwstr/>
      </vt:variant>
      <vt:variant>
        <vt:i4>5636112</vt:i4>
      </vt:variant>
      <vt:variant>
        <vt:i4>378</vt:i4>
      </vt:variant>
      <vt:variant>
        <vt:i4>0</vt:i4>
      </vt:variant>
      <vt:variant>
        <vt:i4>5</vt:i4>
      </vt:variant>
      <vt:variant>
        <vt:lpwstr>https://toolkit.bii.co.uk/management-systems/board-oversight-of-esg/</vt:lpwstr>
      </vt:variant>
      <vt:variant>
        <vt:lpwstr/>
      </vt:variant>
      <vt:variant>
        <vt:i4>7864365</vt:i4>
      </vt:variant>
      <vt:variant>
        <vt:i4>375</vt:i4>
      </vt:variant>
      <vt:variant>
        <vt:i4>0</vt:i4>
      </vt:variant>
      <vt:variant>
        <vt:i4>5</vt:i4>
      </vt:variant>
      <vt:variant>
        <vt:lpwstr>https://www.unpri.org/reporting-definitions</vt:lpwstr>
      </vt:variant>
      <vt:variant>
        <vt:lpwstr/>
      </vt:variant>
      <vt:variant>
        <vt:i4>3866670</vt:i4>
      </vt:variant>
      <vt:variant>
        <vt:i4>372</vt:i4>
      </vt:variant>
      <vt:variant>
        <vt:i4>0</vt:i4>
      </vt:variant>
      <vt:variant>
        <vt:i4>5</vt:i4>
      </vt:variant>
      <vt:variant>
        <vt:lpwstr>https://toolkit.cdcgroup.com/investment-cycle/cdc-guidance/esg-action-plan/</vt:lpwstr>
      </vt:variant>
      <vt:variant>
        <vt:lpwstr/>
      </vt:variant>
      <vt:variant>
        <vt:i4>4194316</vt:i4>
      </vt:variant>
      <vt:variant>
        <vt:i4>369</vt:i4>
      </vt:variant>
      <vt:variant>
        <vt:i4>0</vt:i4>
      </vt:variant>
      <vt:variant>
        <vt:i4>5</vt:i4>
      </vt:variant>
      <vt:variant>
        <vt:lpwstr>https://www.unpri.org/an-introduction-to-responsible-investment/an-introduction-to-responsible-investment-private-equity/4941.article</vt:lpwstr>
      </vt:variant>
      <vt:variant>
        <vt:lpwstr/>
      </vt:variant>
      <vt:variant>
        <vt:i4>7864365</vt:i4>
      </vt:variant>
      <vt:variant>
        <vt:i4>366</vt:i4>
      </vt:variant>
      <vt:variant>
        <vt:i4>0</vt:i4>
      </vt:variant>
      <vt:variant>
        <vt:i4>5</vt:i4>
      </vt:variant>
      <vt:variant>
        <vt:lpwstr>https://www.unpri.org/reporting-definitions</vt:lpwstr>
      </vt:variant>
      <vt:variant>
        <vt:lpwstr/>
      </vt:variant>
      <vt:variant>
        <vt:i4>7864365</vt:i4>
      </vt:variant>
      <vt:variant>
        <vt:i4>363</vt:i4>
      </vt:variant>
      <vt:variant>
        <vt:i4>0</vt:i4>
      </vt:variant>
      <vt:variant>
        <vt:i4>5</vt:i4>
      </vt:variant>
      <vt:variant>
        <vt:lpwstr>https://www.unpri.org/reporting-definitions</vt:lpwstr>
      </vt:variant>
      <vt:variant>
        <vt:lpwstr/>
      </vt:variant>
      <vt:variant>
        <vt:i4>720917</vt:i4>
      </vt:variant>
      <vt:variant>
        <vt:i4>360</vt:i4>
      </vt:variant>
      <vt:variant>
        <vt:i4>0</vt:i4>
      </vt:variant>
      <vt:variant>
        <vt:i4>5</vt:i4>
      </vt:variant>
      <vt:variant>
        <vt:lpwstr>https://toolkit.bii.co.uk/investment-cycle/cdc-guidance/esg-action-plan/</vt:lpwstr>
      </vt:variant>
      <vt:variant>
        <vt:lpwstr/>
      </vt:variant>
      <vt:variant>
        <vt:i4>4194316</vt:i4>
      </vt:variant>
      <vt:variant>
        <vt:i4>357</vt:i4>
      </vt:variant>
      <vt:variant>
        <vt:i4>0</vt:i4>
      </vt:variant>
      <vt:variant>
        <vt:i4>5</vt:i4>
      </vt:variant>
      <vt:variant>
        <vt:lpwstr>https://www.unpri.org/an-introduction-to-responsible-investment/an-introduction-to-responsible-investment-private-equity/4941.article</vt:lpwstr>
      </vt:variant>
      <vt:variant>
        <vt:lpwstr/>
      </vt:variant>
      <vt:variant>
        <vt:i4>917571</vt:i4>
      </vt:variant>
      <vt:variant>
        <vt:i4>354</vt:i4>
      </vt:variant>
      <vt:variant>
        <vt:i4>0</vt:i4>
      </vt:variant>
      <vt:variant>
        <vt:i4>5</vt:i4>
      </vt:variant>
      <vt:variant>
        <vt:lpwstr>https://www.unpri.org/reporting-and-assessment/reporting-framework-glossary/6937.article</vt:lpwstr>
      </vt:variant>
      <vt:variant>
        <vt:lpwstr/>
      </vt:variant>
      <vt:variant>
        <vt:i4>7864365</vt:i4>
      </vt:variant>
      <vt:variant>
        <vt:i4>351</vt:i4>
      </vt:variant>
      <vt:variant>
        <vt:i4>0</vt:i4>
      </vt:variant>
      <vt:variant>
        <vt:i4>5</vt:i4>
      </vt:variant>
      <vt:variant>
        <vt:lpwstr>https://www.unpri.org/reporting-definitions</vt:lpwstr>
      </vt:variant>
      <vt:variant>
        <vt:lpwstr/>
      </vt:variant>
      <vt:variant>
        <vt:i4>7864365</vt:i4>
      </vt:variant>
      <vt:variant>
        <vt:i4>348</vt:i4>
      </vt:variant>
      <vt:variant>
        <vt:i4>0</vt:i4>
      </vt:variant>
      <vt:variant>
        <vt:i4>5</vt:i4>
      </vt:variant>
      <vt:variant>
        <vt:lpwstr>https://www.unpri.org/reporting-definitions</vt:lpwstr>
      </vt:variant>
      <vt:variant>
        <vt:lpwstr/>
      </vt:variant>
      <vt:variant>
        <vt:i4>7864365</vt:i4>
      </vt:variant>
      <vt:variant>
        <vt:i4>345</vt:i4>
      </vt:variant>
      <vt:variant>
        <vt:i4>0</vt:i4>
      </vt:variant>
      <vt:variant>
        <vt:i4>5</vt:i4>
      </vt:variant>
      <vt:variant>
        <vt:lpwstr>https://www.unpri.org/reporting-definitions</vt:lpwstr>
      </vt:variant>
      <vt:variant>
        <vt:lpwstr/>
      </vt:variant>
      <vt:variant>
        <vt:i4>8060978</vt:i4>
      </vt:variant>
      <vt:variant>
        <vt:i4>342</vt:i4>
      </vt:variant>
      <vt:variant>
        <vt:i4>0</vt:i4>
      </vt:variant>
      <vt:variant>
        <vt:i4>5</vt:i4>
      </vt:variant>
      <vt:variant>
        <vt:lpwstr>https://www.unpri.org/esg-monitoring-reporting-and-dialogue-in-private-equity/3295.article</vt:lpwstr>
      </vt:variant>
      <vt:variant>
        <vt:lpwstr/>
      </vt:variant>
      <vt:variant>
        <vt:i4>7864365</vt:i4>
      </vt:variant>
      <vt:variant>
        <vt:i4>339</vt:i4>
      </vt:variant>
      <vt:variant>
        <vt:i4>0</vt:i4>
      </vt:variant>
      <vt:variant>
        <vt:i4>5</vt:i4>
      </vt:variant>
      <vt:variant>
        <vt:lpwstr>https://www.unpri.org/reporting-definitions</vt:lpwstr>
      </vt:variant>
      <vt:variant>
        <vt:lpwstr/>
      </vt:variant>
      <vt:variant>
        <vt:i4>4194316</vt:i4>
      </vt:variant>
      <vt:variant>
        <vt:i4>336</vt:i4>
      </vt:variant>
      <vt:variant>
        <vt:i4>0</vt:i4>
      </vt:variant>
      <vt:variant>
        <vt:i4>5</vt:i4>
      </vt:variant>
      <vt:variant>
        <vt:lpwstr>https://www.unpri.org/an-introduction-to-responsible-investment/an-introduction-to-responsible-investment-private-equity/4941.article</vt:lpwstr>
      </vt:variant>
      <vt:variant>
        <vt:lpwstr/>
      </vt:variant>
      <vt:variant>
        <vt:i4>917571</vt:i4>
      </vt:variant>
      <vt:variant>
        <vt:i4>333</vt:i4>
      </vt:variant>
      <vt:variant>
        <vt:i4>0</vt:i4>
      </vt:variant>
      <vt:variant>
        <vt:i4>5</vt:i4>
      </vt:variant>
      <vt:variant>
        <vt:lpwstr>https://www.unpri.org/reporting-and-assessment/reporting-framework-glossary/6937.article</vt:lpwstr>
      </vt:variant>
      <vt:variant>
        <vt:lpwstr/>
      </vt:variant>
      <vt:variant>
        <vt:i4>7864365</vt:i4>
      </vt:variant>
      <vt:variant>
        <vt:i4>330</vt:i4>
      </vt:variant>
      <vt:variant>
        <vt:i4>0</vt:i4>
      </vt:variant>
      <vt:variant>
        <vt:i4>5</vt:i4>
      </vt:variant>
      <vt:variant>
        <vt:lpwstr>https://www.unpri.org/reporting-definitions</vt:lpwstr>
      </vt:variant>
      <vt:variant>
        <vt:lpwstr/>
      </vt:variant>
      <vt:variant>
        <vt:i4>4653058</vt:i4>
      </vt:variant>
      <vt:variant>
        <vt:i4>327</vt:i4>
      </vt:variant>
      <vt:variant>
        <vt:i4>0</vt:i4>
      </vt:variant>
      <vt:variant>
        <vt:i4>5</vt:i4>
      </vt:variant>
      <vt:variant>
        <vt:lpwstr>https://toolkit.cdcgroup.com/</vt:lpwstr>
      </vt:variant>
      <vt:variant>
        <vt:lpwstr/>
      </vt:variant>
      <vt:variant>
        <vt:i4>4194316</vt:i4>
      </vt:variant>
      <vt:variant>
        <vt:i4>324</vt:i4>
      </vt:variant>
      <vt:variant>
        <vt:i4>0</vt:i4>
      </vt:variant>
      <vt:variant>
        <vt:i4>5</vt:i4>
      </vt:variant>
      <vt:variant>
        <vt:lpwstr>https://www.unpri.org/an-introduction-to-responsible-investment/an-introduction-to-responsible-investment-private-equity/4941.article</vt:lpwstr>
      </vt:variant>
      <vt:variant>
        <vt:lpwstr/>
      </vt:variant>
      <vt:variant>
        <vt:i4>917571</vt:i4>
      </vt:variant>
      <vt:variant>
        <vt:i4>321</vt:i4>
      </vt:variant>
      <vt:variant>
        <vt:i4>0</vt:i4>
      </vt:variant>
      <vt:variant>
        <vt:i4>5</vt:i4>
      </vt:variant>
      <vt:variant>
        <vt:lpwstr>https://www.unpri.org/reporting-and-assessment/reporting-framework-glossary/6937.article</vt:lpwstr>
      </vt:variant>
      <vt:variant>
        <vt:lpwstr/>
      </vt:variant>
      <vt:variant>
        <vt:i4>7864365</vt:i4>
      </vt:variant>
      <vt:variant>
        <vt:i4>318</vt:i4>
      </vt:variant>
      <vt:variant>
        <vt:i4>0</vt:i4>
      </vt:variant>
      <vt:variant>
        <vt:i4>5</vt:i4>
      </vt:variant>
      <vt:variant>
        <vt:lpwstr>https://www.unpri.org/reporting-definitions</vt:lpwstr>
      </vt:variant>
      <vt:variant>
        <vt:lpwstr/>
      </vt:variant>
      <vt:variant>
        <vt:i4>7864365</vt:i4>
      </vt:variant>
      <vt:variant>
        <vt:i4>315</vt:i4>
      </vt:variant>
      <vt:variant>
        <vt:i4>0</vt:i4>
      </vt:variant>
      <vt:variant>
        <vt:i4>5</vt:i4>
      </vt:variant>
      <vt:variant>
        <vt:lpwstr>https://www.unpri.org/reporting-definitions</vt:lpwstr>
      </vt:variant>
      <vt:variant>
        <vt:lpwstr/>
      </vt:variant>
      <vt:variant>
        <vt:i4>7864365</vt:i4>
      </vt:variant>
      <vt:variant>
        <vt:i4>312</vt:i4>
      </vt:variant>
      <vt:variant>
        <vt:i4>0</vt:i4>
      </vt:variant>
      <vt:variant>
        <vt:i4>5</vt:i4>
      </vt:variant>
      <vt:variant>
        <vt:lpwstr>https://www.unpri.org/reporting-definitions</vt:lpwstr>
      </vt:variant>
      <vt:variant>
        <vt:lpwstr/>
      </vt:variant>
      <vt:variant>
        <vt:i4>1900591</vt:i4>
      </vt:variant>
      <vt:variant>
        <vt:i4>309</vt:i4>
      </vt:variant>
      <vt:variant>
        <vt:i4>0</vt:i4>
      </vt:variant>
      <vt:variant>
        <vt:i4>5</vt:i4>
      </vt:variant>
      <vt:variant>
        <vt:lpwstr>https://ilpa.org/ilpa_esg_roadmap/esg_data_convergence_project/</vt:lpwstr>
      </vt:variant>
      <vt:variant>
        <vt:lpwstr/>
      </vt:variant>
      <vt:variant>
        <vt:i4>8060978</vt:i4>
      </vt:variant>
      <vt:variant>
        <vt:i4>306</vt:i4>
      </vt:variant>
      <vt:variant>
        <vt:i4>0</vt:i4>
      </vt:variant>
      <vt:variant>
        <vt:i4>5</vt:i4>
      </vt:variant>
      <vt:variant>
        <vt:lpwstr>https://www.unpri.org/esg-monitoring-reporting-and-dialogue-in-private-equity/3295.article</vt:lpwstr>
      </vt:variant>
      <vt:variant>
        <vt:lpwstr/>
      </vt:variant>
      <vt:variant>
        <vt:i4>4194316</vt:i4>
      </vt:variant>
      <vt:variant>
        <vt:i4>303</vt:i4>
      </vt:variant>
      <vt:variant>
        <vt:i4>0</vt:i4>
      </vt:variant>
      <vt:variant>
        <vt:i4>5</vt:i4>
      </vt:variant>
      <vt:variant>
        <vt:lpwstr>https://www.unpri.org/an-introduction-to-responsible-investment/an-introduction-to-responsible-investment-private-equity/4941.article</vt:lpwstr>
      </vt:variant>
      <vt:variant>
        <vt:lpwstr/>
      </vt:variant>
      <vt:variant>
        <vt:i4>7864365</vt:i4>
      </vt:variant>
      <vt:variant>
        <vt:i4>300</vt:i4>
      </vt:variant>
      <vt:variant>
        <vt:i4>0</vt:i4>
      </vt:variant>
      <vt:variant>
        <vt:i4>5</vt:i4>
      </vt:variant>
      <vt:variant>
        <vt:lpwstr>https://www.unpri.org/reporting-definitions</vt:lpwstr>
      </vt:variant>
      <vt:variant>
        <vt:lpwstr/>
      </vt:variant>
      <vt:variant>
        <vt:i4>1900591</vt:i4>
      </vt:variant>
      <vt:variant>
        <vt:i4>297</vt:i4>
      </vt:variant>
      <vt:variant>
        <vt:i4>0</vt:i4>
      </vt:variant>
      <vt:variant>
        <vt:i4>5</vt:i4>
      </vt:variant>
      <vt:variant>
        <vt:lpwstr>https://ilpa.org/ilpa_esg_roadmap/esg_data_convergence_project/</vt:lpwstr>
      </vt:variant>
      <vt:variant>
        <vt:lpwstr/>
      </vt:variant>
      <vt:variant>
        <vt:i4>8060978</vt:i4>
      </vt:variant>
      <vt:variant>
        <vt:i4>294</vt:i4>
      </vt:variant>
      <vt:variant>
        <vt:i4>0</vt:i4>
      </vt:variant>
      <vt:variant>
        <vt:i4>5</vt:i4>
      </vt:variant>
      <vt:variant>
        <vt:lpwstr>https://www.unpri.org/esg-monitoring-reporting-and-dialogue-in-private-equity/3295.article</vt:lpwstr>
      </vt:variant>
      <vt:variant>
        <vt:lpwstr/>
      </vt:variant>
      <vt:variant>
        <vt:i4>4194316</vt:i4>
      </vt:variant>
      <vt:variant>
        <vt:i4>291</vt:i4>
      </vt:variant>
      <vt:variant>
        <vt:i4>0</vt:i4>
      </vt:variant>
      <vt:variant>
        <vt:i4>5</vt:i4>
      </vt:variant>
      <vt:variant>
        <vt:lpwstr>https://www.unpri.org/an-introduction-to-responsible-investment/an-introduction-to-responsible-investment-private-equity/4941.article</vt:lpwstr>
      </vt:variant>
      <vt:variant>
        <vt:lpwstr/>
      </vt:variant>
      <vt:variant>
        <vt:i4>7864365</vt:i4>
      </vt:variant>
      <vt:variant>
        <vt:i4>288</vt:i4>
      </vt:variant>
      <vt:variant>
        <vt:i4>0</vt:i4>
      </vt:variant>
      <vt:variant>
        <vt:i4>5</vt:i4>
      </vt:variant>
      <vt:variant>
        <vt:lpwstr>https://www.unpri.org/reporting-definitions</vt:lpwstr>
      </vt:variant>
      <vt:variant>
        <vt:lpwstr/>
      </vt:variant>
      <vt:variant>
        <vt:i4>7864365</vt:i4>
      </vt:variant>
      <vt:variant>
        <vt:i4>285</vt:i4>
      </vt:variant>
      <vt:variant>
        <vt:i4>0</vt:i4>
      </vt:variant>
      <vt:variant>
        <vt:i4>5</vt:i4>
      </vt:variant>
      <vt:variant>
        <vt:lpwstr>https://www.unpri.org/reporting-definitions</vt:lpwstr>
      </vt:variant>
      <vt:variant>
        <vt:lpwstr/>
      </vt:variant>
      <vt:variant>
        <vt:i4>7864365</vt:i4>
      </vt:variant>
      <vt:variant>
        <vt:i4>282</vt:i4>
      </vt:variant>
      <vt:variant>
        <vt:i4>0</vt:i4>
      </vt:variant>
      <vt:variant>
        <vt:i4>5</vt:i4>
      </vt:variant>
      <vt:variant>
        <vt:lpwstr>https://www.unpri.org/reporting-definitions</vt:lpwstr>
      </vt:variant>
      <vt:variant>
        <vt:lpwstr/>
      </vt:variant>
      <vt:variant>
        <vt:i4>7864365</vt:i4>
      </vt:variant>
      <vt:variant>
        <vt:i4>279</vt:i4>
      </vt:variant>
      <vt:variant>
        <vt:i4>0</vt:i4>
      </vt:variant>
      <vt:variant>
        <vt:i4>5</vt:i4>
      </vt:variant>
      <vt:variant>
        <vt:lpwstr>https://www.unpri.org/reporting-definitions</vt:lpwstr>
      </vt:variant>
      <vt:variant>
        <vt:lpwstr/>
      </vt:variant>
      <vt:variant>
        <vt:i4>8257603</vt:i4>
      </vt:variant>
      <vt:variant>
        <vt:i4>276</vt:i4>
      </vt:variant>
      <vt:variant>
        <vt:i4>0</vt:i4>
      </vt:variant>
      <vt:variant>
        <vt:i4>5</vt:i4>
      </vt:variant>
      <vt:variant>
        <vt:lpwstr>https://www.investeurope.eu/media/1777/invest-europe_esg_dd_questionnaire.pdf</vt:lpwstr>
      </vt:variant>
      <vt:variant>
        <vt:lpwstr/>
      </vt:variant>
      <vt:variant>
        <vt:i4>7864365</vt:i4>
      </vt:variant>
      <vt:variant>
        <vt:i4>273</vt:i4>
      </vt:variant>
      <vt:variant>
        <vt:i4>0</vt:i4>
      </vt:variant>
      <vt:variant>
        <vt:i4>5</vt:i4>
      </vt:variant>
      <vt:variant>
        <vt:lpwstr>https://www.unpri.org/reporting-definitions</vt:lpwstr>
      </vt:variant>
      <vt:variant>
        <vt:lpwstr/>
      </vt:variant>
      <vt:variant>
        <vt:i4>7864365</vt:i4>
      </vt:variant>
      <vt:variant>
        <vt:i4>270</vt:i4>
      </vt:variant>
      <vt:variant>
        <vt:i4>0</vt:i4>
      </vt:variant>
      <vt:variant>
        <vt:i4>5</vt:i4>
      </vt:variant>
      <vt:variant>
        <vt:lpwstr>https://www.unpri.org/reporting-definitions</vt:lpwstr>
      </vt:variant>
      <vt:variant>
        <vt:lpwstr/>
      </vt:variant>
      <vt:variant>
        <vt:i4>7864365</vt:i4>
      </vt:variant>
      <vt:variant>
        <vt:i4>267</vt:i4>
      </vt:variant>
      <vt:variant>
        <vt:i4>0</vt:i4>
      </vt:variant>
      <vt:variant>
        <vt:i4>5</vt:i4>
      </vt:variant>
      <vt:variant>
        <vt:lpwstr>https://www.unpri.org/reporting-definitions</vt:lpwstr>
      </vt:variant>
      <vt:variant>
        <vt:lpwstr/>
      </vt:variant>
      <vt:variant>
        <vt:i4>4194316</vt:i4>
      </vt:variant>
      <vt:variant>
        <vt:i4>264</vt:i4>
      </vt:variant>
      <vt:variant>
        <vt:i4>0</vt:i4>
      </vt:variant>
      <vt:variant>
        <vt:i4>5</vt:i4>
      </vt:variant>
      <vt:variant>
        <vt:lpwstr>https://www.unpri.org/an-introduction-to-responsible-investment/an-introduction-to-responsible-investment-private-equity/4941.article</vt:lpwstr>
      </vt:variant>
      <vt:variant>
        <vt:lpwstr/>
      </vt:variant>
      <vt:variant>
        <vt:i4>917571</vt:i4>
      </vt:variant>
      <vt:variant>
        <vt:i4>261</vt:i4>
      </vt:variant>
      <vt:variant>
        <vt:i4>0</vt:i4>
      </vt:variant>
      <vt:variant>
        <vt:i4>5</vt:i4>
      </vt:variant>
      <vt:variant>
        <vt:lpwstr>https://www.unpri.org/reporting-and-assessment/reporting-framework-glossary/6937.article</vt:lpwstr>
      </vt:variant>
      <vt:variant>
        <vt:lpwstr/>
      </vt:variant>
      <vt:variant>
        <vt:i4>7864365</vt:i4>
      </vt:variant>
      <vt:variant>
        <vt:i4>258</vt:i4>
      </vt:variant>
      <vt:variant>
        <vt:i4>0</vt:i4>
      </vt:variant>
      <vt:variant>
        <vt:i4>5</vt:i4>
      </vt:variant>
      <vt:variant>
        <vt:lpwstr>https://www.unpri.org/reporting-definitions</vt:lpwstr>
      </vt:variant>
      <vt:variant>
        <vt:lpwstr/>
      </vt:variant>
      <vt:variant>
        <vt:i4>7864365</vt:i4>
      </vt:variant>
      <vt:variant>
        <vt:i4>255</vt:i4>
      </vt:variant>
      <vt:variant>
        <vt:i4>0</vt:i4>
      </vt:variant>
      <vt:variant>
        <vt:i4>5</vt:i4>
      </vt:variant>
      <vt:variant>
        <vt:lpwstr>https://www.unpri.org/reporting-definitions</vt:lpwstr>
      </vt:variant>
      <vt:variant>
        <vt:lpwstr/>
      </vt:variant>
      <vt:variant>
        <vt:i4>1769540</vt:i4>
      </vt:variant>
      <vt:variant>
        <vt:i4>252</vt:i4>
      </vt:variant>
      <vt:variant>
        <vt:i4>0</vt:i4>
      </vt:variant>
      <vt:variant>
        <vt:i4>5</vt:i4>
      </vt:variant>
      <vt:variant>
        <vt:lpwstr>https://www.unpri.org/using-sasb-to-implement-pri-monitoring-and-disclosure-resources-for-private-equity/4904.article</vt:lpwstr>
      </vt:variant>
      <vt:variant>
        <vt:lpwstr/>
      </vt:variant>
      <vt:variant>
        <vt:i4>4194398</vt:i4>
      </vt:variant>
      <vt:variant>
        <vt:i4>249</vt:i4>
      </vt:variant>
      <vt:variant>
        <vt:i4>0</vt:i4>
      </vt:variant>
      <vt:variant>
        <vt:i4>5</vt:i4>
      </vt:variant>
      <vt:variant>
        <vt:lpwstr>https://www.un.org/sustainabledevelopment/sustainable-development-goals/</vt:lpwstr>
      </vt:variant>
      <vt:variant>
        <vt:lpwstr/>
      </vt:variant>
      <vt:variant>
        <vt:i4>852057</vt:i4>
      </vt:variant>
      <vt:variant>
        <vt:i4>246</vt:i4>
      </vt:variant>
      <vt:variant>
        <vt:i4>0</vt:i4>
      </vt:variant>
      <vt:variant>
        <vt:i4>5</vt:i4>
      </vt:variant>
      <vt:variant>
        <vt:lpwstr>https://www.unglobalcompact.org/library/2</vt:lpwstr>
      </vt:variant>
      <vt:variant>
        <vt:lpwstr/>
      </vt:variant>
      <vt:variant>
        <vt:i4>393312</vt:i4>
      </vt:variant>
      <vt:variant>
        <vt:i4>243</vt:i4>
      </vt:variant>
      <vt:variant>
        <vt:i4>0</vt:i4>
      </vt:variant>
      <vt:variant>
        <vt:i4>5</vt:i4>
      </vt:variant>
      <vt:variant>
        <vt:lpwstr>https://www.ifc.org/wps/wcm/connect/Topics_Ext_Content/IFC_External_Corporate_Site/Sustainability-At-IFC/Policies-Standards/Performance-Standards</vt:lpwstr>
      </vt:variant>
      <vt:variant>
        <vt:lpwstr/>
      </vt:variant>
      <vt:variant>
        <vt:i4>1638410</vt:i4>
      </vt:variant>
      <vt:variant>
        <vt:i4>240</vt:i4>
      </vt:variant>
      <vt:variant>
        <vt:i4>0</vt:i4>
      </vt:variant>
      <vt:variant>
        <vt:i4>5</vt:i4>
      </vt:variant>
      <vt:variant>
        <vt:lpwstr>https://www.fsb-tcfd.org/</vt:lpwstr>
      </vt:variant>
      <vt:variant>
        <vt:lpwstr/>
      </vt:variant>
      <vt:variant>
        <vt:i4>4390940</vt:i4>
      </vt:variant>
      <vt:variant>
        <vt:i4>237</vt:i4>
      </vt:variant>
      <vt:variant>
        <vt:i4>0</vt:i4>
      </vt:variant>
      <vt:variant>
        <vt:i4>5</vt:i4>
      </vt:variant>
      <vt:variant>
        <vt:lpwstr>https://www.sasb.org/</vt:lpwstr>
      </vt:variant>
      <vt:variant>
        <vt:lpwstr/>
      </vt:variant>
      <vt:variant>
        <vt:i4>5636187</vt:i4>
      </vt:variant>
      <vt:variant>
        <vt:i4>234</vt:i4>
      </vt:variant>
      <vt:variant>
        <vt:i4>0</vt:i4>
      </vt:variant>
      <vt:variant>
        <vt:i4>5</vt:i4>
      </vt:variant>
      <vt:variant>
        <vt:lpwstr>https://www.globalreporting.org/standards</vt:lpwstr>
      </vt:variant>
      <vt:variant>
        <vt:lpwstr/>
      </vt:variant>
      <vt:variant>
        <vt:i4>8257603</vt:i4>
      </vt:variant>
      <vt:variant>
        <vt:i4>231</vt:i4>
      </vt:variant>
      <vt:variant>
        <vt:i4>0</vt:i4>
      </vt:variant>
      <vt:variant>
        <vt:i4>5</vt:i4>
      </vt:variant>
      <vt:variant>
        <vt:lpwstr>https://www.investeurope.eu/media/1777/invest-europe_esg_dd_questionnaire.pdf</vt:lpwstr>
      </vt:variant>
      <vt:variant>
        <vt:lpwstr/>
      </vt:variant>
      <vt:variant>
        <vt:i4>917571</vt:i4>
      </vt:variant>
      <vt:variant>
        <vt:i4>228</vt:i4>
      </vt:variant>
      <vt:variant>
        <vt:i4>0</vt:i4>
      </vt:variant>
      <vt:variant>
        <vt:i4>5</vt:i4>
      </vt:variant>
      <vt:variant>
        <vt:lpwstr>https://www.unpri.org/reporting-and-assessment/reporting-framework-glossary/6937.article</vt:lpwstr>
      </vt:variant>
      <vt:variant>
        <vt:lpwstr/>
      </vt:variant>
      <vt:variant>
        <vt:i4>7864365</vt:i4>
      </vt:variant>
      <vt:variant>
        <vt:i4>225</vt:i4>
      </vt:variant>
      <vt:variant>
        <vt:i4>0</vt:i4>
      </vt:variant>
      <vt:variant>
        <vt:i4>5</vt:i4>
      </vt:variant>
      <vt:variant>
        <vt:lpwstr>https://www.unpri.org/reporting-definitions</vt:lpwstr>
      </vt:variant>
      <vt:variant>
        <vt:lpwstr/>
      </vt:variant>
      <vt:variant>
        <vt:i4>7864365</vt:i4>
      </vt:variant>
      <vt:variant>
        <vt:i4>222</vt:i4>
      </vt:variant>
      <vt:variant>
        <vt:i4>0</vt:i4>
      </vt:variant>
      <vt:variant>
        <vt:i4>5</vt:i4>
      </vt:variant>
      <vt:variant>
        <vt:lpwstr>https://www.unpri.org/reporting-definitions</vt:lpwstr>
      </vt:variant>
      <vt:variant>
        <vt:lpwstr/>
      </vt:variant>
      <vt:variant>
        <vt:i4>7864365</vt:i4>
      </vt:variant>
      <vt:variant>
        <vt:i4>219</vt:i4>
      </vt:variant>
      <vt:variant>
        <vt:i4>0</vt:i4>
      </vt:variant>
      <vt:variant>
        <vt:i4>5</vt:i4>
      </vt:variant>
      <vt:variant>
        <vt:lpwstr>https://www.unpri.org/reporting-definitions</vt:lpwstr>
      </vt:variant>
      <vt:variant>
        <vt:lpwstr/>
      </vt:variant>
      <vt:variant>
        <vt:i4>7864365</vt:i4>
      </vt:variant>
      <vt:variant>
        <vt:i4>216</vt:i4>
      </vt:variant>
      <vt:variant>
        <vt:i4>0</vt:i4>
      </vt:variant>
      <vt:variant>
        <vt:i4>5</vt:i4>
      </vt:variant>
      <vt:variant>
        <vt:lpwstr>https://www.unpri.org/reporting-definitions</vt:lpwstr>
      </vt:variant>
      <vt:variant>
        <vt:lpwstr/>
      </vt:variant>
      <vt:variant>
        <vt:i4>1769540</vt:i4>
      </vt:variant>
      <vt:variant>
        <vt:i4>213</vt:i4>
      </vt:variant>
      <vt:variant>
        <vt:i4>0</vt:i4>
      </vt:variant>
      <vt:variant>
        <vt:i4>5</vt:i4>
      </vt:variant>
      <vt:variant>
        <vt:lpwstr>https://www.unpri.org/using-sasb-to-implement-pri-monitoring-and-disclosure-resources-for-private-equity/4904.article</vt:lpwstr>
      </vt:variant>
      <vt:variant>
        <vt:lpwstr/>
      </vt:variant>
      <vt:variant>
        <vt:i4>7864365</vt:i4>
      </vt:variant>
      <vt:variant>
        <vt:i4>210</vt:i4>
      </vt:variant>
      <vt:variant>
        <vt:i4>0</vt:i4>
      </vt:variant>
      <vt:variant>
        <vt:i4>5</vt:i4>
      </vt:variant>
      <vt:variant>
        <vt:lpwstr>https://www.unpri.org/reporting-definitions</vt:lpwstr>
      </vt:variant>
      <vt:variant>
        <vt:lpwstr/>
      </vt:variant>
      <vt:variant>
        <vt:i4>5177350</vt:i4>
      </vt:variant>
      <vt:variant>
        <vt:i4>207</vt:i4>
      </vt:variant>
      <vt:variant>
        <vt:i4>0</vt:i4>
      </vt:variant>
      <vt:variant>
        <vt:i4>5</vt:i4>
      </vt:variant>
      <vt:variant>
        <vt:lpwstr>https://www.unpri.org/private-equity/incorporating-responsible-investment-requirements-into-private-equity-fund-terms/118.article</vt:lpwstr>
      </vt:variant>
      <vt:variant>
        <vt:lpwstr/>
      </vt:variant>
      <vt:variant>
        <vt:i4>8323124</vt:i4>
      </vt:variant>
      <vt:variant>
        <vt:i4>204</vt:i4>
      </vt:variant>
      <vt:variant>
        <vt:i4>0</vt:i4>
      </vt:variant>
      <vt:variant>
        <vt:i4>5</vt:i4>
      </vt:variant>
      <vt:variant>
        <vt:lpwstr>https://www.unpri.org/reporting-and-assessment/investor-reporting-guidance/5373.article</vt:lpwstr>
      </vt:variant>
      <vt:variant>
        <vt:lpwstr/>
      </vt:variant>
      <vt:variant>
        <vt:i4>7864362</vt:i4>
      </vt:variant>
      <vt:variant>
        <vt:i4>201</vt:i4>
      </vt:variant>
      <vt:variant>
        <vt:i4>0</vt:i4>
      </vt:variant>
      <vt:variant>
        <vt:i4>5</vt:i4>
      </vt:variant>
      <vt:variant>
        <vt:lpwstr>https://www.unpri.org/an-introduction-to-responsible-investment/an-introduction-to-responsible-investment-policy-structure-and-process/4917.article</vt:lpwstr>
      </vt:variant>
      <vt:variant>
        <vt:lpwstr/>
      </vt:variant>
      <vt:variant>
        <vt:i4>4194316</vt:i4>
      </vt:variant>
      <vt:variant>
        <vt:i4>198</vt:i4>
      </vt:variant>
      <vt:variant>
        <vt:i4>0</vt:i4>
      </vt:variant>
      <vt:variant>
        <vt:i4>5</vt:i4>
      </vt:variant>
      <vt:variant>
        <vt:lpwstr>https://www.unpri.org/an-introduction-to-responsible-investment/an-introduction-to-responsible-investment-private-equity/4941.article</vt:lpwstr>
      </vt:variant>
      <vt:variant>
        <vt:lpwstr/>
      </vt:variant>
      <vt:variant>
        <vt:i4>7864365</vt:i4>
      </vt:variant>
      <vt:variant>
        <vt:i4>195</vt:i4>
      </vt:variant>
      <vt:variant>
        <vt:i4>0</vt:i4>
      </vt:variant>
      <vt:variant>
        <vt:i4>5</vt:i4>
      </vt:variant>
      <vt:variant>
        <vt:lpwstr>https://www.unpri.org/reporting-definitions</vt:lpwstr>
      </vt:variant>
      <vt:variant>
        <vt:lpwstr/>
      </vt:variant>
      <vt:variant>
        <vt:i4>7864365</vt:i4>
      </vt:variant>
      <vt:variant>
        <vt:i4>192</vt:i4>
      </vt:variant>
      <vt:variant>
        <vt:i4>0</vt:i4>
      </vt:variant>
      <vt:variant>
        <vt:i4>5</vt:i4>
      </vt:variant>
      <vt:variant>
        <vt:lpwstr>https://www.unpri.org/reporting-definitions</vt:lpwstr>
      </vt:variant>
      <vt:variant>
        <vt:lpwstr/>
      </vt:variant>
      <vt:variant>
        <vt:i4>7864365</vt:i4>
      </vt:variant>
      <vt:variant>
        <vt:i4>189</vt:i4>
      </vt:variant>
      <vt:variant>
        <vt:i4>0</vt:i4>
      </vt:variant>
      <vt:variant>
        <vt:i4>5</vt:i4>
      </vt:variant>
      <vt:variant>
        <vt:lpwstr>https://www.unpri.org/reporting-definitions</vt:lpwstr>
      </vt:variant>
      <vt:variant>
        <vt:lpwstr/>
      </vt:variant>
      <vt:variant>
        <vt:i4>7864365</vt:i4>
      </vt:variant>
      <vt:variant>
        <vt:i4>186</vt:i4>
      </vt:variant>
      <vt:variant>
        <vt:i4>0</vt:i4>
      </vt:variant>
      <vt:variant>
        <vt:i4>5</vt:i4>
      </vt:variant>
      <vt:variant>
        <vt:lpwstr>https://www.unpri.org/reporting-definitions</vt:lpwstr>
      </vt:variant>
      <vt:variant>
        <vt:lpwstr/>
      </vt:variant>
      <vt:variant>
        <vt:i4>7864365</vt:i4>
      </vt:variant>
      <vt:variant>
        <vt:i4>183</vt:i4>
      </vt:variant>
      <vt:variant>
        <vt:i4>0</vt:i4>
      </vt:variant>
      <vt:variant>
        <vt:i4>5</vt:i4>
      </vt:variant>
      <vt:variant>
        <vt:lpwstr>https://www.unpri.org/reporting-definitions</vt:lpwstr>
      </vt:variant>
      <vt:variant>
        <vt:lpwstr/>
      </vt:variant>
      <vt:variant>
        <vt:i4>7864365</vt:i4>
      </vt:variant>
      <vt:variant>
        <vt:i4>180</vt:i4>
      </vt:variant>
      <vt:variant>
        <vt:i4>0</vt:i4>
      </vt:variant>
      <vt:variant>
        <vt:i4>5</vt:i4>
      </vt:variant>
      <vt:variant>
        <vt:lpwstr>https://www.unpri.org/reporting-definitions</vt:lpwstr>
      </vt:variant>
      <vt:variant>
        <vt:lpwstr/>
      </vt:variant>
      <vt:variant>
        <vt:i4>1114163</vt:i4>
      </vt:variant>
      <vt:variant>
        <vt:i4>173</vt:i4>
      </vt:variant>
      <vt:variant>
        <vt:i4>0</vt:i4>
      </vt:variant>
      <vt:variant>
        <vt:i4>5</vt:i4>
      </vt:variant>
      <vt:variant>
        <vt:lpwstr/>
      </vt:variant>
      <vt:variant>
        <vt:lpwstr>_Toc122333340</vt:lpwstr>
      </vt:variant>
      <vt:variant>
        <vt:i4>1441843</vt:i4>
      </vt:variant>
      <vt:variant>
        <vt:i4>167</vt:i4>
      </vt:variant>
      <vt:variant>
        <vt:i4>0</vt:i4>
      </vt:variant>
      <vt:variant>
        <vt:i4>5</vt:i4>
      </vt:variant>
      <vt:variant>
        <vt:lpwstr/>
      </vt:variant>
      <vt:variant>
        <vt:lpwstr>_Toc122333339</vt:lpwstr>
      </vt:variant>
      <vt:variant>
        <vt:i4>1441843</vt:i4>
      </vt:variant>
      <vt:variant>
        <vt:i4>161</vt:i4>
      </vt:variant>
      <vt:variant>
        <vt:i4>0</vt:i4>
      </vt:variant>
      <vt:variant>
        <vt:i4>5</vt:i4>
      </vt:variant>
      <vt:variant>
        <vt:lpwstr/>
      </vt:variant>
      <vt:variant>
        <vt:lpwstr>_Toc122333338</vt:lpwstr>
      </vt:variant>
      <vt:variant>
        <vt:i4>1441843</vt:i4>
      </vt:variant>
      <vt:variant>
        <vt:i4>155</vt:i4>
      </vt:variant>
      <vt:variant>
        <vt:i4>0</vt:i4>
      </vt:variant>
      <vt:variant>
        <vt:i4>5</vt:i4>
      </vt:variant>
      <vt:variant>
        <vt:lpwstr/>
      </vt:variant>
      <vt:variant>
        <vt:lpwstr>_Toc122333337</vt:lpwstr>
      </vt:variant>
      <vt:variant>
        <vt:i4>1441843</vt:i4>
      </vt:variant>
      <vt:variant>
        <vt:i4>149</vt:i4>
      </vt:variant>
      <vt:variant>
        <vt:i4>0</vt:i4>
      </vt:variant>
      <vt:variant>
        <vt:i4>5</vt:i4>
      </vt:variant>
      <vt:variant>
        <vt:lpwstr/>
      </vt:variant>
      <vt:variant>
        <vt:lpwstr>_Toc122333336</vt:lpwstr>
      </vt:variant>
      <vt:variant>
        <vt:i4>1441843</vt:i4>
      </vt:variant>
      <vt:variant>
        <vt:i4>143</vt:i4>
      </vt:variant>
      <vt:variant>
        <vt:i4>0</vt:i4>
      </vt:variant>
      <vt:variant>
        <vt:i4>5</vt:i4>
      </vt:variant>
      <vt:variant>
        <vt:lpwstr/>
      </vt:variant>
      <vt:variant>
        <vt:lpwstr>_Toc122333335</vt:lpwstr>
      </vt:variant>
      <vt:variant>
        <vt:i4>1441843</vt:i4>
      </vt:variant>
      <vt:variant>
        <vt:i4>137</vt:i4>
      </vt:variant>
      <vt:variant>
        <vt:i4>0</vt:i4>
      </vt:variant>
      <vt:variant>
        <vt:i4>5</vt:i4>
      </vt:variant>
      <vt:variant>
        <vt:lpwstr/>
      </vt:variant>
      <vt:variant>
        <vt:lpwstr>_Toc122333334</vt:lpwstr>
      </vt:variant>
      <vt:variant>
        <vt:i4>1441843</vt:i4>
      </vt:variant>
      <vt:variant>
        <vt:i4>131</vt:i4>
      </vt:variant>
      <vt:variant>
        <vt:i4>0</vt:i4>
      </vt:variant>
      <vt:variant>
        <vt:i4>5</vt:i4>
      </vt:variant>
      <vt:variant>
        <vt:lpwstr/>
      </vt:variant>
      <vt:variant>
        <vt:lpwstr>_Toc122333333</vt:lpwstr>
      </vt:variant>
      <vt:variant>
        <vt:i4>1441843</vt:i4>
      </vt:variant>
      <vt:variant>
        <vt:i4>125</vt:i4>
      </vt:variant>
      <vt:variant>
        <vt:i4>0</vt:i4>
      </vt:variant>
      <vt:variant>
        <vt:i4>5</vt:i4>
      </vt:variant>
      <vt:variant>
        <vt:lpwstr/>
      </vt:variant>
      <vt:variant>
        <vt:lpwstr>_Toc122333332</vt:lpwstr>
      </vt:variant>
      <vt:variant>
        <vt:i4>1441843</vt:i4>
      </vt:variant>
      <vt:variant>
        <vt:i4>119</vt:i4>
      </vt:variant>
      <vt:variant>
        <vt:i4>0</vt:i4>
      </vt:variant>
      <vt:variant>
        <vt:i4>5</vt:i4>
      </vt:variant>
      <vt:variant>
        <vt:lpwstr/>
      </vt:variant>
      <vt:variant>
        <vt:lpwstr>_Toc122333331</vt:lpwstr>
      </vt:variant>
      <vt:variant>
        <vt:i4>1441843</vt:i4>
      </vt:variant>
      <vt:variant>
        <vt:i4>113</vt:i4>
      </vt:variant>
      <vt:variant>
        <vt:i4>0</vt:i4>
      </vt:variant>
      <vt:variant>
        <vt:i4>5</vt:i4>
      </vt:variant>
      <vt:variant>
        <vt:lpwstr/>
      </vt:variant>
      <vt:variant>
        <vt:lpwstr>_Toc122333330</vt:lpwstr>
      </vt:variant>
      <vt:variant>
        <vt:i4>1507379</vt:i4>
      </vt:variant>
      <vt:variant>
        <vt:i4>107</vt:i4>
      </vt:variant>
      <vt:variant>
        <vt:i4>0</vt:i4>
      </vt:variant>
      <vt:variant>
        <vt:i4>5</vt:i4>
      </vt:variant>
      <vt:variant>
        <vt:lpwstr/>
      </vt:variant>
      <vt:variant>
        <vt:lpwstr>_Toc122333329</vt:lpwstr>
      </vt:variant>
      <vt:variant>
        <vt:i4>1507379</vt:i4>
      </vt:variant>
      <vt:variant>
        <vt:i4>101</vt:i4>
      </vt:variant>
      <vt:variant>
        <vt:i4>0</vt:i4>
      </vt:variant>
      <vt:variant>
        <vt:i4>5</vt:i4>
      </vt:variant>
      <vt:variant>
        <vt:lpwstr/>
      </vt:variant>
      <vt:variant>
        <vt:lpwstr>_Toc122333328</vt:lpwstr>
      </vt:variant>
      <vt:variant>
        <vt:i4>1507379</vt:i4>
      </vt:variant>
      <vt:variant>
        <vt:i4>95</vt:i4>
      </vt:variant>
      <vt:variant>
        <vt:i4>0</vt:i4>
      </vt:variant>
      <vt:variant>
        <vt:i4>5</vt:i4>
      </vt:variant>
      <vt:variant>
        <vt:lpwstr/>
      </vt:variant>
      <vt:variant>
        <vt:lpwstr>_Toc122333327</vt:lpwstr>
      </vt:variant>
      <vt:variant>
        <vt:i4>1507379</vt:i4>
      </vt:variant>
      <vt:variant>
        <vt:i4>89</vt:i4>
      </vt:variant>
      <vt:variant>
        <vt:i4>0</vt:i4>
      </vt:variant>
      <vt:variant>
        <vt:i4>5</vt:i4>
      </vt:variant>
      <vt:variant>
        <vt:lpwstr/>
      </vt:variant>
      <vt:variant>
        <vt:lpwstr>_Toc122333326</vt:lpwstr>
      </vt:variant>
      <vt:variant>
        <vt:i4>1507379</vt:i4>
      </vt:variant>
      <vt:variant>
        <vt:i4>83</vt:i4>
      </vt:variant>
      <vt:variant>
        <vt:i4>0</vt:i4>
      </vt:variant>
      <vt:variant>
        <vt:i4>5</vt:i4>
      </vt:variant>
      <vt:variant>
        <vt:lpwstr/>
      </vt:variant>
      <vt:variant>
        <vt:lpwstr>_Toc122333325</vt:lpwstr>
      </vt:variant>
      <vt:variant>
        <vt:i4>1507379</vt:i4>
      </vt:variant>
      <vt:variant>
        <vt:i4>77</vt:i4>
      </vt:variant>
      <vt:variant>
        <vt:i4>0</vt:i4>
      </vt:variant>
      <vt:variant>
        <vt:i4>5</vt:i4>
      </vt:variant>
      <vt:variant>
        <vt:lpwstr/>
      </vt:variant>
      <vt:variant>
        <vt:lpwstr>_Toc122333324</vt:lpwstr>
      </vt:variant>
      <vt:variant>
        <vt:i4>1507379</vt:i4>
      </vt:variant>
      <vt:variant>
        <vt:i4>71</vt:i4>
      </vt:variant>
      <vt:variant>
        <vt:i4>0</vt:i4>
      </vt:variant>
      <vt:variant>
        <vt:i4>5</vt:i4>
      </vt:variant>
      <vt:variant>
        <vt:lpwstr/>
      </vt:variant>
      <vt:variant>
        <vt:lpwstr>_Toc122333323</vt:lpwstr>
      </vt:variant>
      <vt:variant>
        <vt:i4>1507379</vt:i4>
      </vt:variant>
      <vt:variant>
        <vt:i4>65</vt:i4>
      </vt:variant>
      <vt:variant>
        <vt:i4>0</vt:i4>
      </vt:variant>
      <vt:variant>
        <vt:i4>5</vt:i4>
      </vt:variant>
      <vt:variant>
        <vt:lpwstr/>
      </vt:variant>
      <vt:variant>
        <vt:lpwstr>_Toc122333322</vt:lpwstr>
      </vt:variant>
      <vt:variant>
        <vt:i4>1507379</vt:i4>
      </vt:variant>
      <vt:variant>
        <vt:i4>59</vt:i4>
      </vt:variant>
      <vt:variant>
        <vt:i4>0</vt:i4>
      </vt:variant>
      <vt:variant>
        <vt:i4>5</vt:i4>
      </vt:variant>
      <vt:variant>
        <vt:lpwstr/>
      </vt:variant>
      <vt:variant>
        <vt:lpwstr>_Toc122333321</vt:lpwstr>
      </vt:variant>
      <vt:variant>
        <vt:i4>1507379</vt:i4>
      </vt:variant>
      <vt:variant>
        <vt:i4>53</vt:i4>
      </vt:variant>
      <vt:variant>
        <vt:i4>0</vt:i4>
      </vt:variant>
      <vt:variant>
        <vt:i4>5</vt:i4>
      </vt:variant>
      <vt:variant>
        <vt:lpwstr/>
      </vt:variant>
      <vt:variant>
        <vt:lpwstr>_Toc122333320</vt:lpwstr>
      </vt:variant>
      <vt:variant>
        <vt:i4>1310771</vt:i4>
      </vt:variant>
      <vt:variant>
        <vt:i4>47</vt:i4>
      </vt:variant>
      <vt:variant>
        <vt:i4>0</vt:i4>
      </vt:variant>
      <vt:variant>
        <vt:i4>5</vt:i4>
      </vt:variant>
      <vt:variant>
        <vt:lpwstr/>
      </vt:variant>
      <vt:variant>
        <vt:lpwstr>_Toc122333319</vt:lpwstr>
      </vt:variant>
      <vt:variant>
        <vt:i4>1310771</vt:i4>
      </vt:variant>
      <vt:variant>
        <vt:i4>41</vt:i4>
      </vt:variant>
      <vt:variant>
        <vt:i4>0</vt:i4>
      </vt:variant>
      <vt:variant>
        <vt:i4>5</vt:i4>
      </vt:variant>
      <vt:variant>
        <vt:lpwstr/>
      </vt:variant>
      <vt:variant>
        <vt:lpwstr>_Toc122333318</vt:lpwstr>
      </vt:variant>
      <vt:variant>
        <vt:i4>1310771</vt:i4>
      </vt:variant>
      <vt:variant>
        <vt:i4>35</vt:i4>
      </vt:variant>
      <vt:variant>
        <vt:i4>0</vt:i4>
      </vt:variant>
      <vt:variant>
        <vt:i4>5</vt:i4>
      </vt:variant>
      <vt:variant>
        <vt:lpwstr/>
      </vt:variant>
      <vt:variant>
        <vt:lpwstr>_Toc122333317</vt:lpwstr>
      </vt:variant>
      <vt:variant>
        <vt:i4>1310771</vt:i4>
      </vt:variant>
      <vt:variant>
        <vt:i4>29</vt:i4>
      </vt:variant>
      <vt:variant>
        <vt:i4>0</vt:i4>
      </vt:variant>
      <vt:variant>
        <vt:i4>5</vt:i4>
      </vt:variant>
      <vt:variant>
        <vt:lpwstr/>
      </vt:variant>
      <vt:variant>
        <vt:lpwstr>_Toc122333316</vt:lpwstr>
      </vt:variant>
      <vt:variant>
        <vt:i4>1310771</vt:i4>
      </vt:variant>
      <vt:variant>
        <vt:i4>23</vt:i4>
      </vt:variant>
      <vt:variant>
        <vt:i4>0</vt:i4>
      </vt:variant>
      <vt:variant>
        <vt:i4>5</vt:i4>
      </vt:variant>
      <vt:variant>
        <vt:lpwstr/>
      </vt:variant>
      <vt:variant>
        <vt:lpwstr>_Toc122333315</vt:lpwstr>
      </vt:variant>
      <vt:variant>
        <vt:i4>1310771</vt:i4>
      </vt:variant>
      <vt:variant>
        <vt:i4>17</vt:i4>
      </vt:variant>
      <vt:variant>
        <vt:i4>0</vt:i4>
      </vt:variant>
      <vt:variant>
        <vt:i4>5</vt:i4>
      </vt:variant>
      <vt:variant>
        <vt:lpwstr/>
      </vt:variant>
      <vt:variant>
        <vt:lpwstr>_Toc122333314</vt:lpwstr>
      </vt:variant>
      <vt:variant>
        <vt:i4>1310771</vt:i4>
      </vt:variant>
      <vt:variant>
        <vt:i4>11</vt:i4>
      </vt:variant>
      <vt:variant>
        <vt:i4>0</vt:i4>
      </vt:variant>
      <vt:variant>
        <vt:i4>5</vt:i4>
      </vt:variant>
      <vt:variant>
        <vt:lpwstr/>
      </vt:variant>
      <vt:variant>
        <vt:lpwstr>_Toc122333313</vt:lpwstr>
      </vt:variant>
      <vt:variant>
        <vt:i4>1310771</vt:i4>
      </vt:variant>
      <vt:variant>
        <vt:i4>5</vt:i4>
      </vt:variant>
      <vt:variant>
        <vt:i4>0</vt:i4>
      </vt:variant>
      <vt:variant>
        <vt:i4>5</vt:i4>
      </vt:variant>
      <vt:variant>
        <vt:lpwstr/>
      </vt:variant>
      <vt:variant>
        <vt:lpwstr>_Toc122333312</vt:lpwstr>
      </vt:variant>
      <vt:variant>
        <vt:i4>1310771</vt:i4>
      </vt:variant>
      <vt:variant>
        <vt:i4>2</vt:i4>
      </vt:variant>
      <vt:variant>
        <vt:i4>0</vt:i4>
      </vt:variant>
      <vt:variant>
        <vt:i4>5</vt:i4>
      </vt:variant>
      <vt:variant>
        <vt:lpwstr/>
      </vt:variant>
      <vt:variant>
        <vt:lpwstr>_Toc122333311</vt:lpwstr>
      </vt:variant>
      <vt:variant>
        <vt:i4>7864410</vt:i4>
      </vt:variant>
      <vt:variant>
        <vt:i4>12</vt:i4>
      </vt:variant>
      <vt:variant>
        <vt:i4>0</vt:i4>
      </vt:variant>
      <vt:variant>
        <vt:i4>5</vt:i4>
      </vt:variant>
      <vt:variant>
        <vt:lpwstr>mailto:reporting@unpri.org</vt:lpwstr>
      </vt:variant>
      <vt:variant>
        <vt:lpwstr/>
      </vt:variant>
      <vt:variant>
        <vt:i4>7864410</vt:i4>
      </vt:variant>
      <vt:variant>
        <vt:i4>9</vt:i4>
      </vt:variant>
      <vt:variant>
        <vt:i4>0</vt:i4>
      </vt:variant>
      <vt:variant>
        <vt:i4>5</vt:i4>
      </vt:variant>
      <vt:variant>
        <vt:lpwstr>mailto:reporting@unpri.org</vt:lpwstr>
      </vt:variant>
      <vt:variant>
        <vt:lpwstr/>
      </vt:variant>
      <vt:variant>
        <vt:i4>7864410</vt:i4>
      </vt:variant>
      <vt:variant>
        <vt:i4>0</vt:i4>
      </vt:variant>
      <vt:variant>
        <vt:i4>0</vt:i4>
      </vt:variant>
      <vt:variant>
        <vt:i4>5</vt:i4>
      </vt:variant>
      <vt:variant>
        <vt:lpwstr>mailto:reporting@unpri.org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2023-05-10T18:16:00Z</dcterms:created>
  <dcterms:modified xsi:type="dcterms:W3CDTF">2023-05-11T14:54:00Z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rder">
    <vt:r8>15900</vt:r8>
  </property>
  <property fmtid="{D5CDD505-2E9C-101B-9397-08002B2CF9AE}" pid="3" name="Lastedited">
    <vt:lpwstr/>
  </property>
  <property fmtid="{D5CDD505-2E9C-101B-9397-08002B2CF9AE}" pid="4" name="MediaServiceImageTags">
    <vt:lpwstr/>
  </property>
  <property fmtid="{D5CDD505-2E9C-101B-9397-08002B2CF9AE}" pid="5" name="xd_ProgID">
    <vt:lpwstr/>
  </property>
  <property fmtid="{D5CDD505-2E9C-101B-9397-08002B2CF9AE}" pid="6" name="ContentTypeId">
    <vt:lpwstr>0x010100C0AB7C73F8273E4BAC8C97C539FF78CD</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y fmtid="{D5CDD505-2E9C-101B-9397-08002B2CF9AE}" pid="11" name="xd_Signature">
    <vt:bool>false</vt:bool>
  </property>
</Properties>
</file>